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696" w:rsidP="006B6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FWPCOT2234 Dock material to length</w:t>
      </w:r>
      <w:r>
        <w:fldChar w:fldCharType="end"/>
      </w:r>
    </w:p>
    <w:p w:rsidR="006B6696" w:rsidP="006B6696">
      <w:pPr>
        <w:pStyle w:val="Version"/>
        <w:sectPr w:rsidSect="00904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4FF" w:rsidP="009044FF">
      <w:pPr>
        <w:pStyle w:val="SuperHeading"/>
      </w:pPr>
      <w:r w:rsidRPr="009044FF">
        <w:t>FWPCOT2234 Dock material to length</w:t>
      </w:r>
    </w:p>
    <w:p w:rsidR="00000000" w:rsidRPr="009044FF" w:rsidP="009044FF">
      <w:pPr>
        <w:pStyle w:val="Heading1"/>
      </w:pPr>
      <w:bookmarkStart w:id="1" w:name="O_1104931"/>
      <w:bookmarkEnd w:id="1"/>
      <w:r w:rsidRPr="00904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Comments</w:t>
            </w:r>
          </w:p>
        </w:tc>
      </w:tr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This version released with FWP Forest and Wood Products Training Package Version 6.0.</w:t>
            </w:r>
          </w:p>
        </w:tc>
      </w:tr>
    </w:tbl>
    <w:p w:rsidR="00000000" w:rsidRPr="009044FF" w:rsidP="009044FF">
      <w:pPr>
        <w:pStyle w:val="BodyText"/>
      </w:pP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2" w:name="O_1104932"/>
      <w:bookmarkEnd w:id="2"/>
      <w:r w:rsidRPr="009044FF">
        <w:t>Application</w:t>
      </w:r>
    </w:p>
    <w:p w:rsidR="00000000" w:rsidRPr="009044FF" w:rsidP="006B6696">
      <w:pPr>
        <w:pStyle w:val="BodyText"/>
      </w:pPr>
      <w:r w:rsidRPr="009044FF">
        <w:t xml:space="preserve">This unit of competency describes the skills and knowledge required to prepare and dock </w:t>
      </w:r>
      <w:r w:rsidRPr="009044FF">
        <w:t>material to length with a power driven saw. The unit includes equipment maintenance on completion of operation.</w:t>
      </w:r>
    </w:p>
    <w:p w:rsidR="00000000" w:rsidRPr="009044FF" w:rsidP="006B6696">
      <w:pPr>
        <w:pStyle w:val="BodyText"/>
      </w:pPr>
      <w:r w:rsidRPr="009044FF">
        <w:t>The unit applies to timber manufacturing workers, production workers or sawmill workers who undertake specified activities under the direction o</w:t>
      </w:r>
      <w:r w:rsidRPr="009044FF">
        <w:t>f more experienced workers.</w:t>
      </w:r>
    </w:p>
    <w:p w:rsidR="00000000" w:rsidRPr="009044FF" w:rsidP="006B6696">
      <w:pPr>
        <w:pStyle w:val="BodyText"/>
      </w:pPr>
      <w:r w:rsidRPr="009044FF">
        <w:t>No licensing, legislative, or certification requirements apply to this unit at the time of publication.</w:t>
      </w:r>
    </w:p>
    <w:p w:rsidR="00000000" w:rsidRPr="009044FF" w:rsidP="009044FF">
      <w:pPr>
        <w:pStyle w:val="Heading1"/>
      </w:pPr>
      <w:bookmarkStart w:id="3" w:name="O_1104933"/>
      <w:bookmarkEnd w:id="3"/>
      <w:r w:rsidRPr="009044FF">
        <w:t>Pre-requisite Unit</w:t>
      </w:r>
    </w:p>
    <w:p w:rsidR="00000000" w:rsidRPr="009044FF" w:rsidP="006B6696">
      <w:pPr>
        <w:pStyle w:val="BodyText"/>
      </w:pPr>
      <w:r w:rsidRPr="009044FF">
        <w:t>Nil</w:t>
      </w:r>
    </w:p>
    <w:p w:rsidR="00000000" w:rsidRPr="009044FF" w:rsidP="009044FF">
      <w:pPr>
        <w:pStyle w:val="Heading1"/>
      </w:pPr>
      <w:bookmarkStart w:id="4" w:name="O_1104935"/>
      <w:bookmarkEnd w:id="4"/>
      <w:r w:rsidRPr="009044FF">
        <w:t>Unit Sector</w:t>
      </w:r>
    </w:p>
    <w:p w:rsidR="00000000" w:rsidRPr="009044FF" w:rsidP="006B6696">
      <w:pPr>
        <w:pStyle w:val="BodyText"/>
      </w:pPr>
      <w:r w:rsidRPr="009044FF">
        <w:t>Common Technical (COT)</w:t>
      </w:r>
    </w:p>
    <w:p w:rsidR="00000000" w:rsidRPr="009044FF" w:rsidP="009044FF">
      <w:pPr>
        <w:pStyle w:val="Heading1"/>
      </w:pPr>
      <w:bookmarkStart w:id="5" w:name="O_1104936"/>
      <w:bookmarkEnd w:id="5"/>
      <w:r w:rsidRPr="009044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Performance Criteria</w:t>
            </w:r>
          </w:p>
        </w:tc>
      </w:tr>
      <w:tr w:rsidTr="006B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1.1 Determine job requirements and cutting list from work order or instruction and, where required, confirm with appropriate person</w:t>
            </w:r>
          </w:p>
          <w:p w:rsidR="00000000" w:rsidRPr="009044FF" w:rsidP="009044FF">
            <w:pPr>
              <w:pStyle w:val="BodyText"/>
            </w:pPr>
            <w:r w:rsidRPr="009044FF">
              <w:t>1.2 Confirm safety requirements for cutting task according to workplace safety procedures</w:t>
            </w:r>
          </w:p>
          <w:p w:rsidR="00000000" w:rsidRPr="009044FF" w:rsidP="009044FF">
            <w:pPr>
              <w:pStyle w:val="BodyText"/>
            </w:pPr>
            <w:r w:rsidRPr="009044FF">
              <w:t xml:space="preserve">1.3 Identify type and quantity of </w:t>
            </w:r>
            <w:r w:rsidRPr="009044FF">
              <w:t>materials to be cut, and obtain from storage</w:t>
            </w:r>
          </w:p>
          <w:p w:rsidR="00000000" w:rsidRPr="009044FF" w:rsidP="009044FF">
            <w:pPr>
              <w:pStyle w:val="BodyText"/>
            </w:pPr>
            <w:r w:rsidRPr="009044FF">
              <w:t>1.4 Plan material cutting patterns according to cutting list</w:t>
            </w:r>
          </w:p>
          <w:p w:rsidR="00000000" w:rsidRPr="009044FF" w:rsidP="009044FF">
            <w:pPr>
              <w:pStyle w:val="BodyText"/>
            </w:pPr>
            <w:r w:rsidRPr="009044FF">
              <w:t>1.5 Select, fit and use personal protective equipment</w:t>
            </w:r>
          </w:p>
          <w:p w:rsidR="00000000" w:rsidRPr="009044FF" w:rsidP="009044FF">
            <w:pPr>
              <w:pStyle w:val="BodyText"/>
            </w:pPr>
            <w:r w:rsidRPr="009044FF">
              <w:t>1.6 Select appropriate cutting equipment and check for operational effectiveness according to ma</w:t>
            </w:r>
            <w:r w:rsidRPr="009044FF">
              <w:t>nufacturer instructions</w:t>
            </w:r>
          </w:p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1.7 Set up saw sequences according to work order and cutting list</w:t>
            </w:r>
          </w:p>
        </w:tc>
      </w:tr>
      <w:tr w:rsidTr="006B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2. Cut material to length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2.1 Mark up material and set stops in preparation for cutting</w:t>
            </w:r>
          </w:p>
          <w:p w:rsidR="00000000" w:rsidRPr="009044FF" w:rsidP="009044FF">
            <w:pPr>
              <w:pStyle w:val="BodyText"/>
            </w:pPr>
            <w:r w:rsidRPr="009044FF">
              <w:t>2.2 Use equipment and machinery to cut initial length, check with allowable t</w:t>
            </w:r>
            <w:r w:rsidRPr="009044FF">
              <w:t>olerance and reset and secure stop</w:t>
            </w:r>
          </w:p>
          <w:p w:rsidR="00000000" w:rsidRPr="009044FF" w:rsidP="009044FF">
            <w:pPr>
              <w:pStyle w:val="BodyText"/>
            </w:pPr>
            <w:r w:rsidRPr="009044FF">
              <w:t>2.3 Follow cutting sequence and patterns to produce required quantity</w:t>
            </w:r>
          </w:p>
          <w:p w:rsidR="00000000" w:rsidRPr="009044FF" w:rsidP="009044FF">
            <w:pPr>
              <w:pStyle w:val="BodyText"/>
            </w:pPr>
            <w:r w:rsidRPr="009044FF">
              <w:t>2.4 Dispose of incorrect cuts, off-cuts and material with defects according to workplace environmental procedures for disposal of waste</w:t>
            </w:r>
          </w:p>
          <w:p w:rsidR="00000000" w:rsidRPr="009044FF" w:rsidP="009044FF">
            <w:pPr>
              <w:pStyle w:val="BodyText"/>
            </w:pPr>
            <w:r w:rsidRPr="009044FF">
              <w:t>2.5 Stack mater</w:t>
            </w:r>
            <w:r w:rsidRPr="009044FF">
              <w:t>ials safely in designated location according to workplace processes</w:t>
            </w:r>
          </w:p>
          <w:p w:rsidR="00000000" w:rsidRPr="009044FF" w:rsidP="009044FF">
            <w:pPr>
              <w:pStyle w:val="BodyText"/>
            </w:pPr>
            <w:r w:rsidRPr="009044FF">
              <w:t>2.6 Identify routine processing and equipment faults, and resolve or report to appropriate person</w:t>
            </w:r>
          </w:p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2.7 Check quality and quantity of materials on completion of task against the work order and complete workplace documentation</w:t>
            </w:r>
          </w:p>
        </w:tc>
      </w:tr>
      <w:tr w:rsidTr="006B6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3.1 Lock out equipment according to workplace safety procedures</w:t>
            </w:r>
          </w:p>
          <w:p w:rsidR="00000000" w:rsidRPr="009044FF" w:rsidP="009044FF">
            <w:pPr>
              <w:pStyle w:val="BodyText"/>
            </w:pPr>
            <w:r w:rsidRPr="009044FF">
              <w:t>3.2 Check saw blades for blunt o</w:t>
            </w:r>
            <w:r w:rsidRPr="009044FF">
              <w:t>r damaged condition</w:t>
            </w:r>
          </w:p>
          <w:p w:rsidR="00000000" w:rsidRPr="009044FF" w:rsidP="009044FF">
            <w:pPr>
              <w:pStyle w:val="BodyText"/>
            </w:pPr>
            <w:r w:rsidRPr="009044FF">
              <w:t>3.3 Repair blunt saw blades or send for repair according to workplace procedures and manufacturer specifications</w:t>
            </w:r>
          </w:p>
          <w:p w:rsidR="00000000" w:rsidRPr="009044FF" w:rsidP="009044FF">
            <w:pPr>
              <w:pStyle w:val="BodyText"/>
            </w:pPr>
            <w:r w:rsidRPr="009044FF">
              <w:t>3.4 Complete basic non-specialist maintenance for equipment according to manufacturer specifications</w:t>
            </w:r>
          </w:p>
          <w:p w:rsidR="00000000" w:rsidRPr="009044FF" w:rsidP="009044FF">
            <w:pPr>
              <w:pStyle w:val="BodyText"/>
            </w:pPr>
            <w:r w:rsidRPr="009044FF">
              <w:t>3.5 Clean the work are</w:t>
            </w:r>
            <w:r w:rsidRPr="009044FF">
              <w:t xml:space="preserve">a of sawdust and debris </w:t>
            </w:r>
          </w:p>
          <w:p w:rsidR="00000000" w:rsidRPr="009044FF" w:rsidP="009044FF">
            <w:pPr>
              <w:pStyle w:val="BodyText"/>
            </w:pPr>
            <w:r w:rsidRPr="009044FF">
              <w:t>3.6 Reuse, recycle or dispose of waste material according to workplace environmental requirements for waste disposal</w:t>
            </w:r>
          </w:p>
          <w:p w:rsidR="00000000" w:rsidRPr="009044FF" w:rsidP="009044FF">
            <w:pPr>
              <w:pStyle w:val="BodyText"/>
            </w:pPr>
            <w:r w:rsidRPr="009044FF">
              <w:t>3.7 Record and report equipment faults and maintenance requirements to appropriate person</w:t>
            </w:r>
          </w:p>
        </w:tc>
      </w:tr>
    </w:tbl>
    <w:p w:rsidR="00000000" w:rsidRPr="009044FF" w:rsidP="009044FF">
      <w:pPr>
        <w:pStyle w:val="BodyText"/>
      </w:pP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6" w:name="O_1104937"/>
      <w:bookmarkEnd w:id="6"/>
      <w:r w:rsidRPr="009044FF">
        <w:t>Fou</w:t>
      </w:r>
      <w:r w:rsidRPr="009044FF">
        <w:t>ndation Skills</w:t>
      </w:r>
    </w:p>
    <w:p w:rsidR="00000000" w:rsidRPr="006B6696" w:rsidP="006B6696">
      <w:pPr>
        <w:pStyle w:val="BodyText"/>
        <w:rPr>
          <w:i/>
        </w:rPr>
      </w:pPr>
      <w:r w:rsidRPr="006B669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Description</w:t>
            </w:r>
          </w:p>
        </w:tc>
      </w:tr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ListBullet"/>
              <w:rPr>
                <w:lang w:val="en-NZ"/>
              </w:rPr>
            </w:pPr>
            <w:r w:rsidRPr="009044FF">
              <w:t>Interpret information from work orders, workplace procedures and manufacturer instructions to safely cut products to required lengths</w:t>
            </w:r>
          </w:p>
        </w:tc>
      </w:tr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ListBullet"/>
            </w:pPr>
            <w:r w:rsidRPr="009044FF">
              <w:t>Ask questions and actively listen to clarify work orders and job tasks and report workplace issues</w:t>
            </w:r>
          </w:p>
        </w:tc>
      </w:tr>
    </w:tbl>
    <w:p w:rsidR="00000000" w:rsidRPr="009044FF" w:rsidP="009044FF">
      <w:pPr>
        <w:pStyle w:val="BodyText"/>
      </w:pP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7" w:name="O_1104939"/>
      <w:bookmarkEnd w:id="7"/>
      <w:r w:rsidRPr="009044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Equivalence status</w:t>
            </w:r>
          </w:p>
        </w:tc>
      </w:tr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FWPCOT2234 Dock material to length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FWPCOT2229 Dock material to length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Application clarified</w:t>
            </w:r>
          </w:p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Performance Criteria, 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Equivalent</w:t>
            </w:r>
          </w:p>
        </w:tc>
      </w:tr>
    </w:tbl>
    <w:p w:rsidR="00000000" w:rsidRPr="009044FF" w:rsidP="009044FF">
      <w:pPr>
        <w:pStyle w:val="BodyText"/>
      </w:pP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8" w:name="O_1104946"/>
      <w:bookmarkEnd w:id="8"/>
      <w:r w:rsidRPr="009044FF">
        <w:t>Links</w:t>
      </w:r>
    </w:p>
    <w:p w:rsidR="00000000" w:rsidRPr="009044FF" w:rsidP="006B6696">
      <w:pPr>
        <w:pStyle w:val="BodyText"/>
      </w:pPr>
      <w:r w:rsidRPr="00904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B767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044FF" w:rsidP="006B6696">
      <w:pPr>
        <w:pStyle w:val="BodyText"/>
        <w:sectPr w:rsidSect="009044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4FF" w:rsidP="009044FF">
      <w:pPr>
        <w:pStyle w:val="SuperHeading"/>
      </w:pPr>
      <w:r w:rsidRPr="009044FF">
        <w:t>Assessment Requirements for FWPCOT2234 Dock m</w:t>
      </w:r>
      <w:r w:rsidRPr="009044FF">
        <w:t>aterial to length</w:t>
      </w:r>
    </w:p>
    <w:p w:rsidR="00000000" w:rsidRPr="009044FF" w:rsidP="009044FF">
      <w:pPr>
        <w:pStyle w:val="Heading1"/>
      </w:pPr>
      <w:bookmarkStart w:id="9" w:name="O_1104941"/>
      <w:bookmarkEnd w:id="9"/>
      <w:r w:rsidRPr="00904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Bold"/>
              <w:rPr>
                <w:lang w:val="en-NZ"/>
              </w:rPr>
            </w:pPr>
            <w:r w:rsidRPr="009044FF">
              <w:t>Comments</w:t>
            </w:r>
          </w:p>
        </w:tc>
      </w:tr>
      <w:tr w:rsidTr="00904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4FF">
            <w:pPr>
              <w:pStyle w:val="BodyText"/>
              <w:rPr>
                <w:lang w:val="en-NZ"/>
              </w:rPr>
            </w:pPr>
            <w:r w:rsidRPr="00904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4FF" w:rsidP="009044FF">
            <w:pPr>
              <w:pStyle w:val="BodyText"/>
            </w:pPr>
            <w:r w:rsidRPr="009044FF">
              <w:t>This version released with FWP Forest and Wood Products Training Package Version 6.0.</w:t>
            </w:r>
          </w:p>
        </w:tc>
      </w:tr>
    </w:tbl>
    <w:p w:rsidR="00000000" w:rsidRPr="009044FF" w:rsidP="009044FF">
      <w:pPr>
        <w:pStyle w:val="BodyText"/>
      </w:pP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10" w:name="O_1104942"/>
      <w:bookmarkEnd w:id="10"/>
      <w:r w:rsidRPr="009044FF">
        <w:t>Performance Evidence</w:t>
      </w:r>
    </w:p>
    <w:p w:rsidR="00000000" w:rsidRPr="009044FF" w:rsidP="006B6696">
      <w:pPr>
        <w:pStyle w:val="BodyText"/>
      </w:pPr>
      <w:r w:rsidRPr="009044FF">
        <w:t xml:space="preserve">An individual demonstrating competency must satisfy all of the elements and performance criteria in this unit. </w:t>
      </w:r>
    </w:p>
    <w:p w:rsidR="00000000" w:rsidRPr="009044FF" w:rsidP="006B6696">
      <w:pPr>
        <w:pStyle w:val="BodyText"/>
      </w:pPr>
      <w:r w:rsidRPr="009044FF">
        <w:t>There must be evidence that the individual has docked to length a minimum of three standard packs of timber products for three different work or</w:t>
      </w:r>
      <w:r w:rsidRPr="009044FF">
        <w:t>ders, varying in lengths and sectional sizes, and:</w:t>
      </w:r>
    </w:p>
    <w:p w:rsidR="00000000" w:rsidRPr="009044FF" w:rsidP="009044FF">
      <w:pPr>
        <w:pStyle w:val="ListBullet"/>
      </w:pPr>
      <w:r w:rsidRPr="009044FF">
        <w:t>cut material within the prescribed workplace tolerances</w:t>
      </w:r>
    </w:p>
    <w:p w:rsidR="00000000" w:rsidRPr="009044FF" w:rsidP="009044FF">
      <w:pPr>
        <w:pStyle w:val="ListBullet"/>
      </w:pPr>
      <w:r w:rsidRPr="009044FF">
        <w:t xml:space="preserve">stacked batches of cut material to meet workplace quantity and quality requirements </w:t>
      </w:r>
    </w:p>
    <w:p w:rsidR="00000000" w:rsidRPr="009044FF" w:rsidP="009044FF">
      <w:pPr>
        <w:pStyle w:val="ListBullet"/>
      </w:pPr>
      <w:r w:rsidRPr="009044FF">
        <w:t>completed basic non-specialist maintenance on cutting equipment</w:t>
      </w:r>
      <w:r w:rsidRPr="009044FF">
        <w:t xml:space="preserve">. </w:t>
      </w: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11" w:name="O_1104943"/>
      <w:bookmarkEnd w:id="11"/>
      <w:r w:rsidRPr="009044FF">
        <w:t>Knowledge Evidence</w:t>
      </w:r>
    </w:p>
    <w:p w:rsidR="00000000" w:rsidRPr="009044FF" w:rsidP="006B6696">
      <w:pPr>
        <w:pStyle w:val="BodyText"/>
      </w:pPr>
      <w:r w:rsidRPr="009044FF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9044FF" w:rsidP="009044FF">
      <w:pPr>
        <w:pStyle w:val="ListBullet"/>
      </w:pPr>
      <w:r w:rsidRPr="009044FF">
        <w:t>workplace policies and procedures relevant to docking materials to length</w:t>
      </w:r>
    </w:p>
    <w:p w:rsidR="00000000" w:rsidRPr="009044FF" w:rsidP="009044FF">
      <w:pPr>
        <w:pStyle w:val="ListBullet"/>
      </w:pPr>
      <w:r w:rsidRPr="009044FF">
        <w:t>industry standard lengths, cross sections, appearance grades of timber products</w:t>
      </w:r>
    </w:p>
    <w:p w:rsidR="00000000" w:rsidRPr="009044FF" w:rsidP="009044FF">
      <w:pPr>
        <w:pStyle w:val="ListBullet"/>
      </w:pPr>
      <w:r w:rsidRPr="009044FF">
        <w:t>processes, procedures and techniques for docking timber and timber products to length:</w:t>
      </w:r>
    </w:p>
    <w:p w:rsidR="00000000" w:rsidRPr="009044FF" w:rsidP="009044FF">
      <w:pPr>
        <w:pStyle w:val="ListBullet2"/>
      </w:pPr>
      <w:r w:rsidRPr="009044FF">
        <w:t>optimal dockin</w:t>
      </w:r>
      <w:r w:rsidRPr="009044FF">
        <w:t xml:space="preserve">g practices to minimise waste </w:t>
      </w:r>
    </w:p>
    <w:p w:rsidR="00000000" w:rsidRPr="009044FF" w:rsidP="009044FF">
      <w:pPr>
        <w:pStyle w:val="ListBullet2"/>
      </w:pPr>
      <w:r w:rsidRPr="009044FF">
        <w:t>use and maintenance of docking equipment</w:t>
      </w:r>
    </w:p>
    <w:p w:rsidR="00000000" w:rsidRPr="009044FF" w:rsidP="009044FF">
      <w:pPr>
        <w:pStyle w:val="ListBullet2"/>
      </w:pPr>
      <w:r w:rsidRPr="009044FF">
        <w:t>stacking finished materials</w:t>
      </w:r>
    </w:p>
    <w:p w:rsidR="00000000" w:rsidRPr="009044FF" w:rsidP="009044FF">
      <w:pPr>
        <w:pStyle w:val="ListBullet2"/>
      </w:pPr>
      <w:r w:rsidRPr="009044FF">
        <w:t>assessing saw blade condition</w:t>
      </w:r>
    </w:p>
    <w:p w:rsidR="00000000" w:rsidRPr="009044FF" w:rsidP="009044FF">
      <w:pPr>
        <w:pStyle w:val="ListBullet2"/>
      </w:pPr>
      <w:r w:rsidRPr="009044FF">
        <w:t>cleaning plant, tools and equipment</w:t>
      </w:r>
    </w:p>
    <w:p w:rsidR="00000000" w:rsidRPr="009044FF" w:rsidP="009044FF">
      <w:pPr>
        <w:pStyle w:val="ListBullet2"/>
      </w:pPr>
      <w:r w:rsidRPr="009044FF">
        <w:t>recording and reporting production outcomes and equipment faults</w:t>
      </w:r>
    </w:p>
    <w:p w:rsidR="00000000" w:rsidRPr="009044FF" w:rsidP="009044FF">
      <w:pPr>
        <w:pStyle w:val="ListBullet"/>
      </w:pPr>
      <w:r w:rsidRPr="009044FF">
        <w:t>cutting patterns and sequences for single angles requiring one cutting pass or single vertical cuts</w:t>
      </w:r>
    </w:p>
    <w:p w:rsidR="00000000" w:rsidRPr="009044FF" w:rsidP="009044FF">
      <w:pPr>
        <w:pStyle w:val="ListBullet"/>
      </w:pPr>
      <w:r w:rsidRPr="009044FF">
        <w:t>characteristics, properties and limitations of timber and timber products</w:t>
      </w:r>
    </w:p>
    <w:p w:rsidR="00000000" w:rsidRPr="009044FF" w:rsidP="009044FF">
      <w:pPr>
        <w:pStyle w:val="ListBullet"/>
      </w:pPr>
      <w:r w:rsidRPr="009044FF">
        <w:t>timber defects:</w:t>
      </w:r>
    </w:p>
    <w:p w:rsidR="00000000" w:rsidRPr="009044FF" w:rsidP="009044FF">
      <w:pPr>
        <w:pStyle w:val="ListBullet2"/>
      </w:pPr>
      <w:r w:rsidRPr="009044FF">
        <w:t>warp</w:t>
      </w:r>
    </w:p>
    <w:p w:rsidR="00000000" w:rsidRPr="009044FF" w:rsidP="009044FF">
      <w:pPr>
        <w:pStyle w:val="ListBullet2"/>
      </w:pPr>
      <w:r w:rsidRPr="009044FF">
        <w:t>wane</w:t>
      </w:r>
    </w:p>
    <w:p w:rsidR="00000000" w:rsidRPr="009044FF" w:rsidP="009044FF">
      <w:pPr>
        <w:pStyle w:val="ListBullet2"/>
      </w:pPr>
      <w:r w:rsidRPr="009044FF">
        <w:t>cupping</w:t>
      </w:r>
    </w:p>
    <w:p w:rsidR="00000000" w:rsidRPr="009044FF" w:rsidP="009044FF">
      <w:pPr>
        <w:pStyle w:val="ListBullet2"/>
      </w:pPr>
      <w:r w:rsidRPr="009044FF">
        <w:t>shakes</w:t>
      </w:r>
    </w:p>
    <w:p w:rsidR="00000000" w:rsidRPr="009044FF" w:rsidP="009044FF">
      <w:pPr>
        <w:pStyle w:val="ListBullet2"/>
      </w:pPr>
      <w:r w:rsidRPr="009044FF">
        <w:t>insect defects</w:t>
      </w:r>
    </w:p>
    <w:p w:rsidR="00000000" w:rsidRPr="009044FF" w:rsidP="009044FF">
      <w:pPr>
        <w:pStyle w:val="ListBullet2"/>
      </w:pPr>
      <w:r w:rsidRPr="009044FF">
        <w:t>knots</w:t>
      </w:r>
    </w:p>
    <w:p w:rsidR="00000000" w:rsidRPr="009044FF" w:rsidP="009044FF">
      <w:pPr>
        <w:pStyle w:val="ListBullet2"/>
      </w:pPr>
      <w:r w:rsidRPr="009044FF">
        <w:t>resin pockets</w:t>
      </w:r>
    </w:p>
    <w:p w:rsidR="00000000" w:rsidRPr="009044FF" w:rsidP="009044FF">
      <w:pPr>
        <w:pStyle w:val="ListBullet"/>
      </w:pPr>
      <w:r w:rsidRPr="009044FF">
        <w:t>workplace safety requirements related to docking materials to length:</w:t>
      </w:r>
    </w:p>
    <w:p w:rsidR="00000000" w:rsidRPr="009044FF" w:rsidP="009044FF">
      <w:pPr>
        <w:pStyle w:val="ListBullet2"/>
      </w:pPr>
      <w:r w:rsidRPr="009044FF">
        <w:t>hierarchy of control</w:t>
      </w:r>
    </w:p>
    <w:p w:rsidR="00000000" w:rsidRPr="009044FF" w:rsidP="009044FF">
      <w:pPr>
        <w:pStyle w:val="ListBullet2"/>
      </w:pPr>
      <w:r w:rsidRPr="009044FF">
        <w:t>personal protective equipment (PPE)</w:t>
      </w:r>
    </w:p>
    <w:p w:rsidR="00000000" w:rsidRPr="009044FF" w:rsidP="009044FF">
      <w:pPr>
        <w:pStyle w:val="ListBullet2"/>
      </w:pPr>
      <w:r w:rsidRPr="009044FF">
        <w:t>electrical hazards and use of residual current devices (RCD)</w:t>
      </w:r>
    </w:p>
    <w:p w:rsidR="00000000" w:rsidRPr="009044FF" w:rsidP="009044FF">
      <w:pPr>
        <w:pStyle w:val="ListBullet2"/>
      </w:pPr>
      <w:r w:rsidRPr="009044FF">
        <w:t>equipment lock-out</w:t>
      </w:r>
    </w:p>
    <w:p w:rsidR="00000000" w:rsidRPr="009044FF" w:rsidP="009044FF">
      <w:pPr>
        <w:pStyle w:val="ListBullet2"/>
      </w:pPr>
      <w:r w:rsidRPr="009044FF">
        <w:t>exposure to dust</w:t>
      </w:r>
    </w:p>
    <w:p w:rsidR="00000000" w:rsidRPr="009044FF" w:rsidP="009044FF">
      <w:pPr>
        <w:pStyle w:val="ListBullet2"/>
      </w:pPr>
      <w:r w:rsidRPr="009044FF">
        <w:t>exposure to excessive noise</w:t>
      </w:r>
    </w:p>
    <w:p w:rsidR="00000000" w:rsidRPr="009044FF" w:rsidP="009044FF">
      <w:pPr>
        <w:pStyle w:val="ListBullet2"/>
      </w:pPr>
      <w:r w:rsidRPr="009044FF">
        <w:t>haz</w:t>
      </w:r>
      <w:r w:rsidRPr="009044FF">
        <w:t>ardous manual tasks</w:t>
      </w:r>
    </w:p>
    <w:p w:rsidR="00000000" w:rsidRPr="009044FF" w:rsidP="009044FF">
      <w:pPr>
        <w:pStyle w:val="ListBullet"/>
      </w:pPr>
      <w:r w:rsidRPr="009044FF">
        <w:t>functional and operational features of tools and equipment used to dock materials to length:</w:t>
      </w:r>
    </w:p>
    <w:p w:rsidR="00000000" w:rsidRPr="009044FF" w:rsidP="009044FF">
      <w:pPr>
        <w:pStyle w:val="ListBullet2"/>
      </w:pPr>
      <w:r w:rsidRPr="009044FF">
        <w:t>manually controlled docking and trimming saws</w:t>
      </w:r>
    </w:p>
    <w:p w:rsidR="00000000" w:rsidRPr="009044FF" w:rsidP="009044FF">
      <w:pPr>
        <w:pStyle w:val="ListBullet2"/>
      </w:pPr>
      <w:r w:rsidRPr="009044FF">
        <w:t>bench saws</w:t>
      </w:r>
    </w:p>
    <w:p w:rsidR="00000000" w:rsidRPr="009044FF" w:rsidP="009044FF">
      <w:pPr>
        <w:pStyle w:val="ListBullet2"/>
      </w:pPr>
      <w:r w:rsidRPr="009044FF">
        <w:t>radial arm saws</w:t>
      </w:r>
    </w:p>
    <w:p w:rsidR="00000000" w:rsidRPr="009044FF" w:rsidP="009044FF">
      <w:pPr>
        <w:pStyle w:val="ListBullet2"/>
      </w:pPr>
      <w:r w:rsidRPr="009044FF">
        <w:t>saws with adjustable angles</w:t>
      </w:r>
    </w:p>
    <w:p w:rsidR="00000000" w:rsidRPr="009044FF" w:rsidP="009044FF">
      <w:pPr>
        <w:pStyle w:val="ListBullet2"/>
      </w:pPr>
      <w:r w:rsidRPr="009044FF">
        <w:t>saws with automatic feed</w:t>
      </w:r>
    </w:p>
    <w:p w:rsidR="00000000" w:rsidRPr="009044FF" w:rsidP="009044FF">
      <w:pPr>
        <w:pStyle w:val="ListBullet2"/>
      </w:pPr>
      <w:r w:rsidRPr="009044FF">
        <w:t>saws with one blade</w:t>
      </w:r>
    </w:p>
    <w:p w:rsidR="00000000" w:rsidRPr="009044FF" w:rsidP="009044FF">
      <w:pPr>
        <w:pStyle w:val="ListBullet2"/>
      </w:pPr>
      <w:r w:rsidRPr="009044FF">
        <w:t>table saws</w:t>
      </w:r>
    </w:p>
    <w:p w:rsidR="00000000" w:rsidRPr="009044FF" w:rsidP="009044FF">
      <w:pPr>
        <w:pStyle w:val="ListBullet"/>
      </w:pPr>
      <w:r w:rsidRPr="009044FF">
        <w:t>workplace and environmental requirements for waste disposal.</w:t>
      </w:r>
    </w:p>
    <w:p w:rsidR="00000000" w:rsidRPr="009044FF" w:rsidP="009044FF">
      <w:pPr>
        <w:pStyle w:val="AllowPageBreak"/>
      </w:pPr>
    </w:p>
    <w:p w:rsidR="00000000" w:rsidRPr="009044FF" w:rsidP="009044FF">
      <w:pPr>
        <w:pStyle w:val="Heading1"/>
      </w:pPr>
      <w:bookmarkStart w:id="12" w:name="O_1104944"/>
      <w:bookmarkEnd w:id="12"/>
      <w:r w:rsidRPr="009044FF">
        <w:t>Assessment Conditions</w:t>
      </w:r>
    </w:p>
    <w:p w:rsidR="00000000" w:rsidRPr="009044FF" w:rsidP="006B6696">
      <w:pPr>
        <w:pStyle w:val="BodyText"/>
      </w:pPr>
      <w:r w:rsidRPr="009044FF">
        <w:t>Assessment of the skills in this unit of competency must take place under the following conditions:</w:t>
      </w:r>
    </w:p>
    <w:p w:rsidR="00000000" w:rsidRPr="009044FF" w:rsidP="009044FF">
      <w:pPr>
        <w:pStyle w:val="ListBullet"/>
      </w:pPr>
      <w:r w:rsidRPr="009044FF">
        <w:t>physical conditions:</w:t>
      </w:r>
    </w:p>
    <w:p w:rsidR="00000000" w:rsidRPr="009044FF" w:rsidP="009044FF">
      <w:pPr>
        <w:pStyle w:val="ListBullet2"/>
      </w:pPr>
      <w:r w:rsidRPr="009044FF">
        <w:t>skills must be demonstrated in a manufacturing or processing facility or timber yard or an environment that accurately represents workplace conditions</w:t>
      </w:r>
    </w:p>
    <w:p w:rsidR="00000000" w:rsidRPr="009044FF" w:rsidP="009044FF">
      <w:pPr>
        <w:pStyle w:val="ListBullet"/>
      </w:pPr>
      <w:r w:rsidRPr="009044FF">
        <w:t>resources, equipment and materials:</w:t>
      </w:r>
    </w:p>
    <w:p w:rsidR="00000000" w:rsidRPr="009044FF" w:rsidP="009044FF">
      <w:pPr>
        <w:pStyle w:val="ListBullet2"/>
      </w:pPr>
      <w:r w:rsidRPr="009044FF">
        <w:t>saw to dock materials</w:t>
      </w:r>
    </w:p>
    <w:p w:rsidR="00000000" w:rsidRPr="009044FF" w:rsidP="009044FF">
      <w:pPr>
        <w:pStyle w:val="ListBullet2"/>
      </w:pPr>
      <w:r w:rsidRPr="009044FF">
        <w:t xml:space="preserve">PPE </w:t>
      </w:r>
    </w:p>
    <w:p w:rsidR="00000000" w:rsidRPr="009044FF" w:rsidP="009044FF">
      <w:pPr>
        <w:pStyle w:val="ListBullet2"/>
      </w:pPr>
      <w:r w:rsidRPr="009044FF">
        <w:t>tools and materials required for saw maintenance</w:t>
      </w:r>
    </w:p>
    <w:p w:rsidR="00000000" w:rsidRPr="009044FF" w:rsidP="009044FF">
      <w:pPr>
        <w:pStyle w:val="ListBullet2"/>
      </w:pPr>
      <w:r w:rsidRPr="009044FF">
        <w:t>different types of timber products varying in lengths and sectional size</w:t>
      </w:r>
    </w:p>
    <w:p w:rsidR="00000000" w:rsidRPr="009044FF" w:rsidP="009044FF">
      <w:pPr>
        <w:pStyle w:val="ListBullet"/>
      </w:pPr>
      <w:r w:rsidRPr="009044FF">
        <w:t>specifications:</w:t>
      </w:r>
    </w:p>
    <w:p w:rsidR="00000000" w:rsidRPr="009044FF" w:rsidP="009044FF">
      <w:pPr>
        <w:pStyle w:val="ListBullet2"/>
      </w:pPr>
      <w:r w:rsidRPr="009044FF">
        <w:t>access to work orders detailing timber cutting requirements for different lengths and sectional sizes</w:t>
      </w:r>
    </w:p>
    <w:p w:rsidR="00000000" w:rsidRPr="009044FF" w:rsidP="009044FF">
      <w:pPr>
        <w:pStyle w:val="ListBullet2"/>
      </w:pPr>
      <w:r w:rsidRPr="009044FF">
        <w:t>access to manu</w:t>
      </w:r>
      <w:r w:rsidRPr="009044FF">
        <w:t xml:space="preserve">facturer specifications and operating instructions for saws </w:t>
      </w:r>
    </w:p>
    <w:p w:rsidR="00000000" w:rsidRPr="009044FF" w:rsidP="009044FF">
      <w:pPr>
        <w:pStyle w:val="ListBullet2"/>
      </w:pPr>
      <w:r w:rsidRPr="009044FF">
        <w:t>access to workplace safety and environmental procedures applicable to docking materials to length</w:t>
      </w:r>
    </w:p>
    <w:p w:rsidR="00000000" w:rsidRPr="009044FF" w:rsidP="009044FF">
      <w:pPr>
        <w:pStyle w:val="ListBullet2"/>
      </w:pPr>
      <w:r w:rsidRPr="009044FF">
        <w:t>access to workplace procedures and forms for recording production outcomes and saw maintenance an</w:t>
      </w:r>
      <w:r w:rsidRPr="009044FF">
        <w:t>d faults</w:t>
      </w:r>
    </w:p>
    <w:p w:rsidR="00000000" w:rsidRPr="009044FF" w:rsidP="009044FF">
      <w:pPr>
        <w:pStyle w:val="ListBullet"/>
      </w:pPr>
      <w:r w:rsidRPr="009044FF">
        <w:t>relationships:</w:t>
      </w:r>
    </w:p>
    <w:p w:rsidR="00000000" w:rsidRPr="009044FF" w:rsidP="009044FF">
      <w:pPr>
        <w:pStyle w:val="ListBullet2"/>
      </w:pPr>
      <w:r w:rsidRPr="009044FF">
        <w:t>person to confirm work orders and/or report work-related issues.</w:t>
      </w:r>
    </w:p>
    <w:p w:rsidR="006B6696" w:rsidP="006B6696">
      <w:pPr>
        <w:pStyle w:val="BodyText"/>
      </w:pPr>
      <w:r w:rsidRPr="009044FF">
        <w:t>Assessors of this unit must satisfy the requirements for assessors in applicable vocational education and training legislation, frameworks and/or standards.  </w:t>
      </w:r>
    </w:p>
    <w:p w:rsidR="00000000" w:rsidRPr="009044FF" w:rsidP="009044FF">
      <w:pPr>
        <w:pStyle w:val="Heading1"/>
      </w:pPr>
      <w:bookmarkStart w:id="13" w:name="O_1104947"/>
      <w:bookmarkEnd w:id="13"/>
      <w:r w:rsidRPr="009044FF">
        <w:t>Links</w:t>
      </w:r>
    </w:p>
    <w:p w:rsidR="00000000" w:rsidRPr="009044FF" w:rsidP="006B6696">
      <w:pPr>
        <w:pStyle w:val="BodyText"/>
      </w:pPr>
      <w:r w:rsidRPr="009044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B767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044FF" w:rsidP="009044FF"/>
    <w:sectPr w:rsidSect="009044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 w:rsidRPr="006B6696" w:rsidP="006B6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96" w:rsidP="00904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696" w:rsidP="00904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6696" w:rsidP="009044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 w:rsidP="00904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6696">
      <w:t>Approved</w:t>
    </w:r>
    <w:r w:rsidR="006B66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66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6696">
      <w:rPr>
        <w:noProof/>
      </w:rPr>
      <w:t>4</w:t>
    </w:r>
    <w:r>
      <w:rPr>
        <w:noProof/>
      </w:rPr>
      <w:fldChar w:fldCharType="end"/>
    </w:r>
  </w:p>
  <w:p w:rsidR="009044FF" w:rsidP="00904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66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6696">
      <w:t>Skills Insight</w:t>
    </w:r>
    <w:r w:rsidR="006B6696">
      <w:fldChar w:fldCharType="end"/>
    </w:r>
  </w:p>
  <w:p w:rsidR="009044FF" w:rsidP="00904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4FF" w:rsidRPr="006B6696" w:rsidP="006B6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96" w:rsidRPr="002D2AF8" w:rsidP="00904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FWPCOT2234 Dock material to length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6696" w:rsidP="009044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4FF" w:rsidRPr="002D2AF8" w:rsidP="00904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6696">
      <w:t>FWPCOT2234 Dock material to length</w:t>
    </w:r>
    <w:r w:rsidR="006B66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6696">
      <w:rPr>
        <w:noProof/>
      </w:rPr>
      <w:t>2 March 2025</w:t>
    </w:r>
    <w:r>
      <w:fldChar w:fldCharType="end"/>
    </w:r>
  </w:p>
  <w:p w:rsidR="009044FF" w:rsidP="00904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C04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CEB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24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4FF"/>
  </w:style>
  <w:style w:type="character" w:customStyle="1" w:styleId="Heading1Char">
    <w:name w:val="Heading 1 Char"/>
    <w:basedOn w:val="DefaultParagraphFont"/>
    <w:link w:val="Heading1"/>
    <w:rsid w:val="00904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4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4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4FF"/>
    <w:rPr>
      <w:i/>
    </w:rPr>
  </w:style>
  <w:style w:type="paragraph" w:customStyle="1" w:styleId="SuperHeading">
    <w:name w:val="SuperHeading"/>
    <w:basedOn w:val="Normal"/>
    <w:rsid w:val="00904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44FF"/>
    <w:rPr>
      <w:b/>
    </w:rPr>
  </w:style>
  <w:style w:type="character" w:customStyle="1" w:styleId="Heading2Char">
    <w:name w:val="Heading 2 Char"/>
    <w:basedOn w:val="DefaultParagraphFont"/>
    <w:link w:val="Heading2"/>
    <w:rsid w:val="00904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4FF"/>
    <w:rPr>
      <w:b/>
      <w:spacing w:val="0"/>
    </w:rPr>
  </w:style>
  <w:style w:type="paragraph" w:customStyle="1" w:styleId="SuperTitle">
    <w:name w:val="SuperTitle"/>
    <w:basedOn w:val="Title"/>
    <w:rsid w:val="00904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4FF"/>
  </w:style>
  <w:style w:type="paragraph" w:styleId="TableofFigures">
    <w:name w:val="table of figures"/>
    <w:basedOn w:val="Normal"/>
    <w:next w:val="Normal"/>
    <w:semiHidden/>
    <w:rsid w:val="00904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4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4FF"/>
    <w:rPr>
      <w:rFonts w:ascii="Wingdings" w:hAnsi="Wingdings"/>
    </w:rPr>
  </w:style>
  <w:style w:type="paragraph" w:customStyle="1" w:styleId="TableHeading">
    <w:name w:val="Table Heading"/>
    <w:basedOn w:val="HeadingBase"/>
    <w:rsid w:val="00904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4FF"/>
    <w:rPr>
      <w:color w:val="0033CC"/>
      <w:u w:val="none"/>
    </w:rPr>
  </w:style>
  <w:style w:type="paragraph" w:customStyle="1" w:styleId="BodyTextRight">
    <w:name w:val="Body Text Right"/>
    <w:basedOn w:val="BodyText"/>
    <w:rsid w:val="00904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4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4FF"/>
    <w:rPr>
      <w:sz w:val="32"/>
    </w:rPr>
  </w:style>
  <w:style w:type="paragraph" w:customStyle="1" w:styleId="HeadingProcedure">
    <w:name w:val="Heading Procedure"/>
    <w:basedOn w:val="HeadingBase"/>
    <w:next w:val="Normal"/>
    <w:rsid w:val="00904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4FF"/>
    <w:pPr>
      <w:spacing w:before="60" w:after="60"/>
    </w:pPr>
  </w:style>
  <w:style w:type="paragraph" w:styleId="ListContinue">
    <w:name w:val="List Continue"/>
    <w:basedOn w:val="List"/>
    <w:rsid w:val="009044FF"/>
    <w:pPr>
      <w:ind w:firstLine="0"/>
    </w:pPr>
  </w:style>
  <w:style w:type="paragraph" w:customStyle="1" w:styleId="ListNote">
    <w:name w:val="List Note"/>
    <w:basedOn w:val="List"/>
    <w:rsid w:val="00904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4FF"/>
    <w:rPr>
      <w:rFonts w:ascii="Courier New" w:hAnsi="Courier New"/>
    </w:rPr>
  </w:style>
  <w:style w:type="paragraph" w:customStyle="1" w:styleId="NoteBullet">
    <w:name w:val="Note Bullet"/>
    <w:basedOn w:val="Note"/>
    <w:rsid w:val="00904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4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4FF"/>
    <w:rPr>
      <w:b/>
      <w:smallCaps/>
    </w:rPr>
  </w:style>
  <w:style w:type="paragraph" w:customStyle="1" w:styleId="TableListNumber">
    <w:name w:val="Table List Number"/>
    <w:basedOn w:val="ListNumber"/>
    <w:rsid w:val="00904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4FF"/>
    <w:pPr>
      <w:numPr>
        <w:numId w:val="9"/>
      </w:numPr>
    </w:pPr>
  </w:style>
  <w:style w:type="paragraph" w:customStyle="1" w:styleId="ListAlpha2">
    <w:name w:val="List Alpha 2"/>
    <w:basedOn w:val="List2"/>
    <w:rsid w:val="009044FF"/>
    <w:pPr>
      <w:numPr>
        <w:numId w:val="8"/>
      </w:numPr>
    </w:pPr>
  </w:style>
  <w:style w:type="paragraph" w:styleId="List2">
    <w:name w:val="List 2"/>
    <w:basedOn w:val="BodyText"/>
    <w:rsid w:val="00904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4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4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4FF"/>
    <w:pPr>
      <w:numPr>
        <w:numId w:val="4"/>
      </w:numPr>
    </w:pPr>
  </w:style>
  <w:style w:type="paragraph" w:styleId="ListContinue2">
    <w:name w:val="List Continue 2"/>
    <w:basedOn w:val="List2"/>
    <w:rsid w:val="009044FF"/>
    <w:pPr>
      <w:ind w:firstLine="0"/>
    </w:pPr>
  </w:style>
  <w:style w:type="paragraph" w:styleId="ListContinue3">
    <w:name w:val="List Continue 3"/>
    <w:basedOn w:val="List3"/>
    <w:rsid w:val="009044FF"/>
    <w:pPr>
      <w:ind w:left="1021" w:firstLine="0"/>
    </w:pPr>
  </w:style>
  <w:style w:type="paragraph" w:styleId="ListContinue4">
    <w:name w:val="List Continue 4"/>
    <w:basedOn w:val="List4"/>
    <w:rsid w:val="009044FF"/>
    <w:pPr>
      <w:ind w:firstLine="0"/>
    </w:pPr>
  </w:style>
  <w:style w:type="paragraph" w:styleId="ListContinue5">
    <w:name w:val="List Continue 5"/>
    <w:basedOn w:val="List5"/>
    <w:rsid w:val="009044FF"/>
    <w:pPr>
      <w:ind w:firstLine="0"/>
    </w:pPr>
  </w:style>
  <w:style w:type="paragraph" w:styleId="ListNumber3">
    <w:name w:val="List Number 3"/>
    <w:basedOn w:val="List3"/>
    <w:rsid w:val="009044FF"/>
    <w:pPr>
      <w:numPr>
        <w:numId w:val="5"/>
      </w:numPr>
    </w:pPr>
  </w:style>
  <w:style w:type="paragraph" w:styleId="ListNumber4">
    <w:name w:val="List Number 4"/>
    <w:basedOn w:val="List4"/>
    <w:rsid w:val="009044FF"/>
    <w:pPr>
      <w:numPr>
        <w:numId w:val="6"/>
      </w:numPr>
    </w:pPr>
  </w:style>
  <w:style w:type="paragraph" w:styleId="ListNumber5">
    <w:name w:val="List Number 5"/>
    <w:basedOn w:val="List5"/>
    <w:rsid w:val="009044FF"/>
    <w:pPr>
      <w:numPr>
        <w:numId w:val="7"/>
      </w:numPr>
    </w:pPr>
  </w:style>
  <w:style w:type="paragraph" w:styleId="BlockText">
    <w:name w:val="Block Text"/>
    <w:basedOn w:val="Normal"/>
    <w:rsid w:val="00904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4FF"/>
    <w:rPr>
      <w:sz w:val="16"/>
      <w:vertAlign w:val="superscript"/>
    </w:rPr>
  </w:style>
  <w:style w:type="character" w:customStyle="1" w:styleId="Symbols">
    <w:name w:val="Symbols"/>
    <w:basedOn w:val="DefaultParagraphFont"/>
    <w:rsid w:val="009044FF"/>
    <w:rPr>
      <w:rFonts w:ascii="Symbol" w:hAnsi="Symbol"/>
    </w:rPr>
  </w:style>
  <w:style w:type="character" w:customStyle="1" w:styleId="MenuOptions">
    <w:name w:val="Menu Options"/>
    <w:basedOn w:val="DefaultParagraphFont"/>
    <w:rsid w:val="00904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4FF"/>
    <w:rPr>
      <w:b/>
    </w:rPr>
  </w:style>
  <w:style w:type="character" w:customStyle="1" w:styleId="Underlined">
    <w:name w:val="Underlined"/>
    <w:basedOn w:val="DefaultParagraphFont"/>
    <w:rsid w:val="009044FF"/>
    <w:rPr>
      <w:u w:val="single"/>
    </w:rPr>
  </w:style>
  <w:style w:type="paragraph" w:customStyle="1" w:styleId="TableBodyTextRight">
    <w:name w:val="Table Body Text Right"/>
    <w:basedOn w:val="TableBodyText"/>
    <w:rsid w:val="00904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4FF"/>
    <w:rPr>
      <w:sz w:val="18"/>
    </w:rPr>
  </w:style>
  <w:style w:type="paragraph" w:customStyle="1" w:styleId="BodySmallRight">
    <w:name w:val="Body Small Right"/>
    <w:basedOn w:val="BodyTextRight"/>
    <w:rsid w:val="009044FF"/>
    <w:rPr>
      <w:sz w:val="18"/>
      <w:szCs w:val="18"/>
    </w:rPr>
  </w:style>
  <w:style w:type="paragraph" w:customStyle="1" w:styleId="MarginEdition">
    <w:name w:val="Margin Edition"/>
    <w:basedOn w:val="MarginNote"/>
    <w:rsid w:val="00904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4FF"/>
    <w:rPr>
      <w:sz w:val="2"/>
      <w:szCs w:val="2"/>
    </w:rPr>
  </w:style>
  <w:style w:type="character" w:customStyle="1" w:styleId="Small">
    <w:name w:val="Small"/>
    <w:basedOn w:val="DefaultParagraphFont"/>
    <w:rsid w:val="009044FF"/>
    <w:rPr>
      <w:sz w:val="16"/>
    </w:rPr>
  </w:style>
  <w:style w:type="paragraph" w:customStyle="1" w:styleId="WideTable">
    <w:name w:val="Wide Table"/>
    <w:basedOn w:val="Normal"/>
    <w:rsid w:val="00904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4FF"/>
  </w:style>
  <w:style w:type="paragraph" w:styleId="Quote">
    <w:name w:val="Quote"/>
    <w:basedOn w:val="Heading1"/>
    <w:link w:val="QuoteChar"/>
    <w:qFormat/>
    <w:rsid w:val="00904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4FF"/>
    <w:pPr>
      <w:pageBreakBefore/>
    </w:pPr>
  </w:style>
  <w:style w:type="paragraph" w:customStyle="1" w:styleId="Border">
    <w:name w:val="Border"/>
    <w:basedOn w:val="Normal"/>
    <w:qFormat/>
    <w:rsid w:val="00904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4FF"/>
    <w:rPr>
      <w:u w:val="single"/>
    </w:rPr>
  </w:style>
  <w:style w:type="character" w:customStyle="1" w:styleId="BoldandItalics">
    <w:name w:val="Bold and Italics"/>
    <w:qFormat/>
    <w:rsid w:val="009044FF"/>
    <w:rPr>
      <w:b/>
      <w:i/>
      <w:u w:val="none"/>
    </w:rPr>
  </w:style>
  <w:style w:type="paragraph" w:styleId="BalloonText">
    <w:name w:val="Balloon Text"/>
    <w:basedOn w:val="Normal"/>
    <w:link w:val="BalloonTextChar"/>
    <w:rsid w:val="00904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4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6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6659</Characters>
  <Application>Microsoft Office Word</Application>
  <DocSecurity>0</DocSecurity>
  <Lines>214</Lines>
  <Paragraphs>157</Paragraphs>
  <ScaleCrop>false</ScaleCrop>
  <Company>Author-it Software Corporation Ltd.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FWPCOT2234 Dock material to length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