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D49" w:rsidP="00B23D49">
      <w:pPr>
        <w:pStyle w:val="Title"/>
      </w:pPr>
      <w:r>
        <w:fldChar w:fldCharType="begin"/>
      </w:r>
      <w:r>
        <w:instrText xml:space="preserve"> TITLE   \* MERGEFORMAT </w:instrText>
      </w:r>
      <w:r>
        <w:fldChar w:fldCharType="separate"/>
      </w:r>
      <w:r>
        <w:t>FWPCOT2233 Navigate in forest areas</w:t>
      </w:r>
      <w:r>
        <w:fldChar w:fldCharType="end"/>
      </w:r>
    </w:p>
    <w:p w:rsidR="00B23D49" w:rsidP="00B23D49">
      <w:pPr>
        <w:pStyle w:val="Version"/>
        <w:sectPr w:rsidSect="001A01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119" w:rsidP="001A0119">
      <w:pPr>
        <w:pStyle w:val="SuperHeading"/>
      </w:pPr>
      <w:r w:rsidRPr="001A0119">
        <w:t>FWPCOT2233 Navigate in forest areas</w:t>
      </w:r>
    </w:p>
    <w:p w:rsidR="00000000" w:rsidRPr="001A0119" w:rsidP="001A0119">
      <w:pPr>
        <w:pStyle w:val="Heading1"/>
      </w:pPr>
      <w:bookmarkStart w:id="1" w:name="O_911083"/>
      <w:bookmarkEnd w:id="1"/>
      <w:r w:rsidRPr="001A0119">
        <w:t>Modification History</w:t>
      </w:r>
    </w:p>
    <w:tbl>
      <w:tblPr>
        <w:tblW w:w="0" w:type="auto"/>
        <w:tblLayout w:type="fixed"/>
        <w:tblCellMar>
          <w:left w:w="62" w:type="dxa"/>
          <w:right w:w="62" w:type="dxa"/>
        </w:tblCellMar>
        <w:tblLook w:val="0000"/>
      </w:tblPr>
      <w:tblGrid>
        <w:gridCol w:w="1636"/>
        <w:gridCol w:w="7364"/>
      </w:tblGrid>
      <w:tr w:rsidTr="001A0119">
        <w:tblPrEx>
          <w:tblW w:w="0" w:type="auto"/>
          <w:tblLayout w:type="fixed"/>
          <w:tblCellMar>
            <w:left w:w="62" w:type="dxa"/>
            <w:right w:w="62" w:type="dxa"/>
          </w:tblCellMar>
          <w:tblLook w:val="0000"/>
        </w:tblPrEx>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119" w:rsidP="001A0119">
            <w:pPr>
              <w:pStyle w:val="BodyText"/>
            </w:pPr>
            <w:r w:rsidRPr="001A0119">
              <w:rPr>
                <w:rStyle w:val="SpecialBold"/>
              </w:rPr>
              <w:t>Release</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119">
            <w:pPr>
              <w:pStyle w:val="BodyText"/>
              <w:rPr>
                <w:lang w:val="en-NZ"/>
              </w:rPr>
            </w:pPr>
            <w:r w:rsidRPr="001A0119">
              <w:rPr>
                <w:rStyle w:val="SpecialBold"/>
              </w:rPr>
              <w:t>Comment</w:t>
            </w:r>
          </w:p>
        </w:tc>
      </w:tr>
      <w:tr w:rsidTr="001A0119">
        <w:tblPrEx>
          <w:tblW w:w="0" w:type="auto"/>
          <w:tblLayout w:type="fixed"/>
          <w:tblCellMar>
            <w:left w:w="62" w:type="dxa"/>
            <w:right w:w="62" w:type="dxa"/>
          </w:tblCellMar>
          <w:tblLook w:val="0000"/>
        </w:tblPrEx>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119">
            <w:pPr>
              <w:pStyle w:val="BodyText"/>
              <w:rPr>
                <w:lang w:val="en-NZ"/>
              </w:rPr>
            </w:pPr>
            <w:r w:rsidRPr="001A0119">
              <w:t>1</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119" w:rsidP="001A0119">
            <w:pPr>
              <w:pStyle w:val="BodyText"/>
            </w:pPr>
            <w:r w:rsidRPr="001A0119">
              <w:t>Replaces equivalent unit FPICOT2233B Navigate in forest areas, which was first released with FPI11 Forest and Forest Products Training Package Version 2.2.</w:t>
            </w:r>
          </w:p>
          <w:p w:rsidR="00000000" w:rsidRPr="001A0119" w:rsidP="001A0119">
            <w:pPr>
              <w:pStyle w:val="BodyText"/>
            </w:pPr>
            <w:r w:rsidRPr="001A0119">
              <w:t xml:space="preserve">This is the first release of this unit in the new standards </w:t>
            </w:r>
            <w:r w:rsidRPr="001A0119">
              <w:t>format.</w:t>
            </w:r>
          </w:p>
        </w:tc>
      </w:tr>
    </w:tbl>
    <w:p w:rsidR="00000000" w:rsidRPr="001A0119" w:rsidP="001A0119">
      <w:pPr>
        <w:pStyle w:val="BodyText"/>
      </w:pPr>
    </w:p>
    <w:p w:rsidR="00000000" w:rsidRPr="001A0119" w:rsidP="001A0119">
      <w:pPr>
        <w:pStyle w:val="AllowPageBreak"/>
      </w:pPr>
    </w:p>
    <w:p w:rsidR="00000000" w:rsidRPr="001A0119" w:rsidP="001A0119">
      <w:pPr>
        <w:pStyle w:val="Heading1"/>
      </w:pPr>
      <w:bookmarkStart w:id="2" w:name="O_911084"/>
      <w:bookmarkEnd w:id="2"/>
      <w:r w:rsidRPr="001A0119">
        <w:t>Application</w:t>
      </w:r>
    </w:p>
    <w:p w:rsidR="00000000" w:rsidRPr="001A0119" w:rsidP="00B23D49">
      <w:pPr>
        <w:pStyle w:val="BodyText"/>
      </w:pPr>
      <w:r w:rsidRPr="001A0119">
        <w:t>This unit describes the outcomes required to navigate in forest areas in situations where difficult environmental conditions and poor visibility are likely to occur. The unit includes interpretation and use of maps an</w:t>
      </w:r>
      <w:r w:rsidRPr="001A0119">
        <w:t>d other navigation aids.</w:t>
      </w:r>
    </w:p>
    <w:p w:rsidR="00000000" w:rsidRPr="001A0119" w:rsidP="00B23D49">
      <w:pPr>
        <w:pStyle w:val="BodyText"/>
      </w:pPr>
      <w:r w:rsidRPr="001A0119">
        <w:t>No licensing, legislative, regulatory, or certification requirements apply to this unit at the time of publication.</w:t>
      </w:r>
    </w:p>
    <w:p w:rsidR="00000000" w:rsidRPr="001A0119" w:rsidP="001A0119">
      <w:pPr>
        <w:pStyle w:val="Heading1"/>
      </w:pPr>
      <w:bookmarkStart w:id="3" w:name="O_911085"/>
      <w:bookmarkEnd w:id="3"/>
      <w:r w:rsidRPr="001A0119">
        <w:t>Pre-requisite Unit</w:t>
      </w:r>
    </w:p>
    <w:p w:rsidR="00000000" w:rsidRPr="001A0119" w:rsidP="00B23D49">
      <w:pPr>
        <w:pStyle w:val="BodyText"/>
      </w:pPr>
      <w:r w:rsidRPr="001A0119">
        <w:t>Nil</w:t>
      </w:r>
    </w:p>
    <w:p w:rsidR="00000000" w:rsidRPr="001A0119" w:rsidP="001A0119">
      <w:pPr>
        <w:pStyle w:val="Heading1"/>
      </w:pPr>
      <w:bookmarkStart w:id="4" w:name="O_911087"/>
      <w:bookmarkEnd w:id="4"/>
      <w:r w:rsidRPr="001A0119">
        <w:t>Unit Sector</w:t>
      </w:r>
    </w:p>
    <w:p w:rsidR="00000000" w:rsidRPr="001A0119" w:rsidP="00B23D49">
      <w:pPr>
        <w:pStyle w:val="List"/>
      </w:pPr>
      <w:r w:rsidRPr="001A0119">
        <w:t>Forest Growing and Management</w:t>
      </w:r>
    </w:p>
    <w:p w:rsidR="00000000" w:rsidRPr="001A0119" w:rsidP="00B23D49">
      <w:pPr>
        <w:pStyle w:val="List"/>
      </w:pPr>
      <w:r w:rsidRPr="001A0119">
        <w:t>Harvesting and H</w:t>
      </w:r>
      <w:r w:rsidRPr="001A0119">
        <w:t>aulage</w:t>
      </w:r>
    </w:p>
    <w:p w:rsidR="00000000" w:rsidRPr="001A0119" w:rsidP="001A0119">
      <w:pPr>
        <w:pStyle w:val="AllowPageBreak"/>
      </w:pPr>
    </w:p>
    <w:p w:rsidR="00000000" w:rsidRPr="001A0119" w:rsidP="001A0119">
      <w:pPr>
        <w:pStyle w:val="Heading1"/>
      </w:pPr>
      <w:bookmarkStart w:id="5" w:name="O_911088"/>
      <w:bookmarkEnd w:id="5"/>
      <w:r w:rsidRPr="001A0119">
        <w:t>Elements and Performance Criteria</w:t>
      </w:r>
    </w:p>
    <w:tbl>
      <w:tblPr>
        <w:tblW w:w="0" w:type="auto"/>
        <w:tblCellMar>
          <w:left w:w="62" w:type="dxa"/>
          <w:right w:w="62" w:type="dxa"/>
        </w:tblCellMar>
        <w:tblLook w:val="0000"/>
      </w:tblPr>
      <w:tblGrid>
        <w:gridCol w:w="2007"/>
        <w:gridCol w:w="7189"/>
      </w:tblGrid>
      <w:tr w:rsidTr="00B23D49">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1A0119" w:rsidP="001A0119">
            <w:pPr>
              <w:pStyle w:val="BodyText"/>
            </w:pPr>
            <w:r w:rsidRPr="001A0119">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A0119">
            <w:pPr>
              <w:pStyle w:val="BodyText"/>
              <w:rPr>
                <w:lang w:val="en-NZ"/>
              </w:rPr>
            </w:pPr>
            <w:r w:rsidRPr="001A0119">
              <w:rPr>
                <w:rStyle w:val="SpecialBold"/>
              </w:rPr>
              <w:t>PERFORMANCE CRITERIA</w:t>
            </w:r>
          </w:p>
        </w:tc>
      </w:tr>
      <w:tr w:rsidTr="00B23D4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A0119" w:rsidP="001A0119">
            <w:pPr>
              <w:pStyle w:val="BodyText"/>
            </w:pPr>
            <w:r w:rsidRPr="001A0119">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A0119">
            <w:pPr>
              <w:pStyle w:val="BodyText"/>
              <w:rPr>
                <w:lang w:val="en-NZ"/>
              </w:rPr>
            </w:pPr>
            <w:r w:rsidRPr="001A0119">
              <w:rPr>
                <w:rStyle w:val="Emphasis"/>
              </w:rPr>
              <w:t>Performance criteria describe the performance needed to demonstrate achievement of the element. Where bold italicised t</w:t>
            </w:r>
            <w:r w:rsidRPr="001A0119">
              <w:rPr>
                <w:rStyle w:val="Emphasis"/>
              </w:rPr>
              <w:t>ext is used, further information is detailed in the range of conditions.</w:t>
            </w:r>
          </w:p>
        </w:tc>
      </w:tr>
      <w:tr w:rsidTr="00B23D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119">
            <w:pPr>
              <w:pStyle w:val="BodyText"/>
              <w:rPr>
                <w:lang w:val="en-NZ"/>
              </w:rPr>
            </w:pPr>
            <w:r w:rsidRPr="001A0119">
              <w:t>1. Prepare for navigation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119" w:rsidP="001A0119">
            <w:pPr>
              <w:pStyle w:val="BodyText"/>
            </w:pPr>
            <w:r w:rsidRPr="001A0119">
              <w:t>1.1 Identify assignment instructions, destination and relevant information about geographical factors and likely weather conditions enroute.</w:t>
            </w:r>
          </w:p>
          <w:p w:rsidR="00000000" w:rsidRPr="001A0119" w:rsidP="001A0119">
            <w:pPr>
              <w:pStyle w:val="BodyText"/>
            </w:pPr>
            <w:r w:rsidRPr="001A0119">
              <w:t xml:space="preserve">1.2 Select and </w:t>
            </w:r>
            <w:r w:rsidRPr="001A0119">
              <w:t>check maps and navigation equipment for accuracy, currency and operational effectiveness.</w:t>
            </w:r>
          </w:p>
          <w:p w:rsidR="00000000" w:rsidRPr="001A0119" w:rsidP="001A0119">
            <w:pPr>
              <w:pStyle w:val="BodyText"/>
            </w:pPr>
            <w:r w:rsidRPr="001A0119">
              <w:t>1.3 Detect and correct faults or errors in maps and equipment</w:t>
            </w:r>
          </w:p>
          <w:p w:rsidR="00000000" w:rsidP="001A0119">
            <w:pPr>
              <w:pStyle w:val="BodyText"/>
              <w:rPr>
                <w:lang w:val="en-NZ"/>
              </w:rPr>
            </w:pPr>
            <w:r w:rsidRPr="001A0119">
              <w:t>1.4 Establish and maintain communication with others in line with WHS and organisational requirements</w:t>
            </w:r>
          </w:p>
        </w:tc>
      </w:tr>
      <w:tr w:rsidTr="00B23D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119">
            <w:pPr>
              <w:pStyle w:val="BodyText"/>
              <w:rPr>
                <w:lang w:val="en-NZ"/>
              </w:rPr>
            </w:pPr>
            <w:r w:rsidRPr="001A0119">
              <w:t>2. Plan the route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119" w:rsidP="001A0119">
            <w:pPr>
              <w:pStyle w:val="BodyText"/>
            </w:pPr>
            <w:r w:rsidRPr="001A0119">
              <w:t>2.1 Plan route according to assignment instructions and organisational safety procedures.</w:t>
            </w:r>
          </w:p>
          <w:p w:rsidR="00000000" w:rsidRPr="001A0119" w:rsidP="001A0119">
            <w:pPr>
              <w:pStyle w:val="BodyText"/>
            </w:pPr>
            <w:r w:rsidRPr="001A0119">
              <w:t>2.2 Examine maps to identify relevant symbols, geographical information and navigation data.</w:t>
            </w:r>
          </w:p>
          <w:p w:rsidR="00000000" w:rsidRPr="001A0119" w:rsidP="001A0119">
            <w:pPr>
              <w:pStyle w:val="BodyText"/>
            </w:pPr>
            <w:r w:rsidRPr="001A0119">
              <w:t>2.3 Plan optimum route according to time and safety con</w:t>
            </w:r>
            <w:r w:rsidRPr="001A0119">
              <w:t>siderations.</w:t>
            </w:r>
          </w:p>
          <w:p w:rsidR="00000000" w:rsidRPr="001A0119" w:rsidP="001A0119">
            <w:pPr>
              <w:pStyle w:val="BodyText"/>
            </w:pPr>
            <w:r w:rsidRPr="001A0119">
              <w:t>2.4 Plan alternate routes to allow for contingencies and emergency exit routes.</w:t>
            </w:r>
          </w:p>
          <w:p w:rsidR="00000000" w:rsidP="001A0119">
            <w:pPr>
              <w:pStyle w:val="BodyText"/>
              <w:rPr>
                <w:lang w:val="en-NZ"/>
              </w:rPr>
            </w:pPr>
            <w:r w:rsidRPr="001A0119">
              <w:t>2.5 Identify limitations in planning and seek assistance from appropriate personnel.</w:t>
            </w:r>
          </w:p>
        </w:tc>
      </w:tr>
      <w:tr w:rsidTr="00B23D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119">
            <w:pPr>
              <w:pStyle w:val="BodyText"/>
              <w:rPr>
                <w:lang w:val="en-NZ"/>
              </w:rPr>
            </w:pPr>
            <w:r w:rsidRPr="001A0119">
              <w:t>3. Navigate the route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119" w:rsidP="001A0119">
            <w:pPr>
              <w:pStyle w:val="BodyText"/>
            </w:pPr>
            <w:r w:rsidRPr="001A0119">
              <w:t>3.1 Navigate to and from destination according to plann</w:t>
            </w:r>
            <w:r w:rsidRPr="001A0119">
              <w:t>ed route and schedule.</w:t>
            </w:r>
          </w:p>
          <w:p w:rsidR="00000000" w:rsidRPr="001A0119" w:rsidP="001A0119">
            <w:pPr>
              <w:pStyle w:val="BodyText"/>
            </w:pPr>
            <w:r w:rsidRPr="001A0119">
              <w:t>3.2 Use navigation equipment, in line with manufacturer’s instructions throughout journey</w:t>
            </w:r>
          </w:p>
          <w:p w:rsidR="00000000" w:rsidRPr="001A0119" w:rsidP="001A0119">
            <w:pPr>
              <w:pStyle w:val="BodyText"/>
            </w:pPr>
            <w:r w:rsidRPr="001A0119">
              <w:t>3.3 Orientate maps to surroundings and utilise compass and environmental navigation aids to assist.</w:t>
            </w:r>
          </w:p>
          <w:p w:rsidR="00000000" w:rsidRPr="001A0119" w:rsidP="001A0119">
            <w:pPr>
              <w:pStyle w:val="BodyText"/>
            </w:pPr>
            <w:r w:rsidRPr="001A0119">
              <w:t>3.4 Navigate alternative routes to bypass o</w:t>
            </w:r>
            <w:r w:rsidRPr="001A0119">
              <w:t>bstacles and improve efficiency of route.</w:t>
            </w:r>
          </w:p>
          <w:p w:rsidR="00000000" w:rsidRPr="001A0119" w:rsidP="001A0119">
            <w:pPr>
              <w:pStyle w:val="BodyText"/>
            </w:pPr>
            <w:r w:rsidRPr="001A0119">
              <w:t>3.5 Navigate routes and courses to minimise impact on the environment.</w:t>
            </w:r>
          </w:p>
        </w:tc>
      </w:tr>
    </w:tbl>
    <w:p w:rsidR="00000000" w:rsidRPr="001A0119" w:rsidP="001A0119">
      <w:pPr>
        <w:pStyle w:val="BodyText"/>
      </w:pPr>
    </w:p>
    <w:p w:rsidR="00000000" w:rsidRPr="001A0119" w:rsidP="001A0119">
      <w:pPr>
        <w:pStyle w:val="AllowPageBreak"/>
      </w:pPr>
    </w:p>
    <w:p w:rsidR="00000000" w:rsidRPr="001A0119" w:rsidP="001A0119">
      <w:pPr>
        <w:pStyle w:val="Heading1"/>
      </w:pPr>
      <w:bookmarkStart w:id="6" w:name="O_911089"/>
      <w:bookmarkEnd w:id="6"/>
      <w:r w:rsidRPr="001A0119">
        <w:t>Foundation Skills</w:t>
      </w:r>
    </w:p>
    <w:tbl>
      <w:tblPr>
        <w:tblW w:w="0" w:type="auto"/>
        <w:tblCellMar>
          <w:left w:w="62" w:type="dxa"/>
          <w:right w:w="62" w:type="dxa"/>
        </w:tblCellMar>
        <w:tblLook w:val="0000"/>
      </w:tblPr>
      <w:tblGrid>
        <w:gridCol w:w="2007"/>
        <w:gridCol w:w="7189"/>
      </w:tblGrid>
      <w:tr w:rsidTr="00B23D4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119">
            <w:pPr>
              <w:pStyle w:val="BodyText"/>
              <w:rPr>
                <w:lang w:val="en-NZ"/>
              </w:rPr>
            </w:pPr>
            <w:r w:rsidRPr="001A0119">
              <w:t>This section describes those core and employment skills that are essential to performance and are not expl</w:t>
            </w:r>
            <w:r w:rsidRPr="001A0119">
              <w:t>icit in the performance criteria.</w:t>
            </w:r>
          </w:p>
        </w:tc>
      </w:tr>
      <w:tr w:rsidTr="00B23D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119">
            <w:pPr>
              <w:pStyle w:val="BodyText"/>
              <w:rPr>
                <w:lang w:val="en-NZ"/>
              </w:rPr>
            </w:pPr>
            <w:r w:rsidRPr="001A0119">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119">
            <w:pPr>
              <w:pStyle w:val="ListBullet"/>
              <w:rPr>
                <w:lang w:val="en-NZ"/>
              </w:rPr>
            </w:pPr>
            <w:r w:rsidRPr="001A0119">
              <w:t>interpret numerical data and symbols on maps and navigation equipment to complete calculations involving route time, terrain and distances.</w:t>
            </w:r>
          </w:p>
        </w:tc>
      </w:tr>
      <w:tr w:rsidTr="00B23D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119">
            <w:pPr>
              <w:pStyle w:val="BodyText"/>
              <w:rPr>
                <w:lang w:val="en-NZ"/>
              </w:rPr>
            </w:pPr>
            <w:r w:rsidRPr="001A0119">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119">
            <w:pPr>
              <w:pStyle w:val="ListBullet"/>
              <w:rPr>
                <w:lang w:val="en-NZ"/>
              </w:rPr>
            </w:pPr>
            <w:r w:rsidRPr="001A0119">
              <w:t>ask questions and actively listen to clarify assistance with difficult navigation issues.</w:t>
            </w:r>
          </w:p>
        </w:tc>
      </w:tr>
      <w:tr w:rsidTr="00B23D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119">
            <w:pPr>
              <w:pStyle w:val="BodyText"/>
              <w:rPr>
                <w:lang w:val="en-NZ"/>
              </w:rPr>
            </w:pPr>
            <w:r w:rsidRPr="001A0119">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119" w:rsidP="001A0119">
            <w:pPr>
              <w:pStyle w:val="ListBullet"/>
            </w:pPr>
            <w:r w:rsidRPr="001A0119">
              <w:t>interpret:</w:t>
            </w:r>
          </w:p>
          <w:p w:rsidR="00000000" w:rsidRPr="001A0119" w:rsidP="001A0119">
            <w:pPr>
              <w:pStyle w:val="ListBullet2"/>
            </w:pPr>
            <w:r w:rsidRPr="001A0119">
              <w:t>workplace health and safety procedures</w:t>
            </w:r>
          </w:p>
          <w:p w:rsidR="00000000" w:rsidRPr="001A0119" w:rsidP="001A0119">
            <w:pPr>
              <w:pStyle w:val="ListBullet2"/>
            </w:pPr>
            <w:r w:rsidRPr="001A0119">
              <w:t>assignment instructions</w:t>
            </w:r>
          </w:p>
          <w:p w:rsidR="00000000" w:rsidRPr="001A0119" w:rsidP="001A0119">
            <w:pPr>
              <w:pStyle w:val="ListBullet2"/>
            </w:pPr>
            <w:r w:rsidRPr="001A0119">
              <w:t>manufacturers’ instructions</w:t>
            </w:r>
          </w:p>
          <w:p w:rsidR="00000000" w:rsidRPr="001A0119" w:rsidP="001A0119">
            <w:pPr>
              <w:pStyle w:val="ListBullet2"/>
            </w:pPr>
            <w:r w:rsidRPr="001A0119">
              <w:t>text on maps and electronic navigation equipment.</w:t>
            </w:r>
          </w:p>
        </w:tc>
      </w:tr>
    </w:tbl>
    <w:p w:rsidR="00000000" w:rsidRPr="001A0119" w:rsidP="001A0119">
      <w:pPr>
        <w:pStyle w:val="BodyText"/>
      </w:pPr>
    </w:p>
    <w:p w:rsidR="00000000" w:rsidRPr="001A0119" w:rsidP="001A0119">
      <w:pPr>
        <w:pStyle w:val="AllowPageBreak"/>
      </w:pPr>
    </w:p>
    <w:p w:rsidR="00000000" w:rsidRPr="001A0119" w:rsidP="001A0119">
      <w:pPr>
        <w:pStyle w:val="Heading1"/>
      </w:pPr>
      <w:bookmarkStart w:id="7" w:name="O_911090"/>
      <w:bookmarkEnd w:id="7"/>
      <w:r w:rsidRPr="001A0119">
        <w:t>Range of Conditions</w:t>
      </w:r>
    </w:p>
    <w:p w:rsidR="00000000" w:rsidRPr="001A0119" w:rsidP="00B23D49">
      <w:pPr>
        <w:pStyle w:val="BodyText"/>
      </w:pPr>
      <w:r w:rsidRPr="001A0119">
        <w:t>Not Applicable</w:t>
      </w:r>
    </w:p>
    <w:p w:rsidR="00000000" w:rsidRPr="001A0119" w:rsidP="001A0119">
      <w:pPr>
        <w:pStyle w:val="Heading1"/>
      </w:pPr>
      <w:bookmarkStart w:id="8" w:name="O_911091"/>
      <w:bookmarkEnd w:id="8"/>
      <w:r w:rsidRPr="001A0119">
        <w:t>Unit Mapping Information</w:t>
      </w:r>
    </w:p>
    <w:p w:rsidR="00000000" w:rsidRPr="001A0119" w:rsidP="00B23D49">
      <w:pPr>
        <w:pStyle w:val="BodyText"/>
      </w:pPr>
      <w:r w:rsidRPr="001A0119">
        <w:t>FPICOT2233B Navigate in forest areas</w:t>
      </w:r>
    </w:p>
    <w:p w:rsidR="00000000" w:rsidRPr="001A0119" w:rsidP="001A0119">
      <w:pPr>
        <w:pStyle w:val="Heading1"/>
      </w:pPr>
      <w:bookmarkStart w:id="9" w:name="O_911098"/>
      <w:bookmarkEnd w:id="9"/>
      <w:r w:rsidRPr="001A0119">
        <w:t>Links</w:t>
      </w:r>
    </w:p>
    <w:p w:rsidR="00000000" w:rsidRPr="001A0119" w:rsidP="00B23D49">
      <w:pPr>
        <w:pStyle w:val="BodyText"/>
      </w:pPr>
      <w:r w:rsidRPr="001A011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32015">
        <w:rPr>
          <w:rStyle w:val="Hyperlink"/>
        </w:rPr>
        <w:t>https://vetnet.gov.au/Pages/TrainingDocs.aspx?q=0d96fe23-5747-4c01-9d6f-3509ff8d3d47</w:t>
      </w:r>
      <w:r>
        <w:fldChar w:fldCharType="end"/>
      </w:r>
    </w:p>
    <w:p w:rsidR="00000000" w:rsidRPr="001A0119" w:rsidP="00B23D49">
      <w:pPr>
        <w:pStyle w:val="BodyText"/>
        <w:sectPr w:rsidSect="001A0119">
          <w:headerReference w:type="default" r:id="rId10"/>
          <w:footerReference w:type="default" r:id="rId11"/>
          <w:pgSz w:w="11908" w:h="16833"/>
          <w:pgMar w:top="1702" w:right="1418" w:bottom="1702" w:left="1418" w:header="992" w:footer="992" w:gutter="0"/>
          <w:cols w:space="720"/>
          <w:noEndnote/>
          <w:docGrid w:linePitch="299"/>
        </w:sectPr>
      </w:pPr>
    </w:p>
    <w:p w:rsidR="00000000" w:rsidRPr="001A0119" w:rsidP="001A0119">
      <w:pPr>
        <w:pStyle w:val="SuperHeading"/>
      </w:pPr>
      <w:r w:rsidRPr="001A0119">
        <w:t>Assessment Requirements for FWPCOT2233 Navigate in forest areas</w:t>
      </w:r>
    </w:p>
    <w:p w:rsidR="00000000" w:rsidRPr="001A0119" w:rsidP="001A0119">
      <w:pPr>
        <w:pStyle w:val="Heading1"/>
      </w:pPr>
      <w:bookmarkStart w:id="10" w:name="O_911093"/>
      <w:bookmarkEnd w:id="10"/>
      <w:r w:rsidRPr="001A0119">
        <w:t>Modification History</w:t>
      </w:r>
    </w:p>
    <w:tbl>
      <w:tblPr>
        <w:tblW w:w="0" w:type="auto"/>
        <w:tblLayout w:type="fixed"/>
        <w:tblCellMar>
          <w:left w:w="62" w:type="dxa"/>
          <w:right w:w="62" w:type="dxa"/>
        </w:tblCellMar>
        <w:tblLook w:val="0000"/>
      </w:tblPr>
      <w:tblGrid>
        <w:gridCol w:w="1661"/>
        <w:gridCol w:w="7249"/>
      </w:tblGrid>
      <w:tr w:rsidTr="001A0119">
        <w:tblPrEx>
          <w:tblW w:w="0" w:type="auto"/>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119" w:rsidP="001A0119">
            <w:pPr>
              <w:pStyle w:val="BodyText"/>
            </w:pPr>
            <w:r w:rsidRPr="001A0119">
              <w:rPr>
                <w:rStyle w:val="SpecialBold"/>
              </w:rPr>
              <w:t>Release</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119">
            <w:pPr>
              <w:pStyle w:val="BodyText"/>
              <w:rPr>
                <w:lang w:val="en-NZ"/>
              </w:rPr>
            </w:pPr>
            <w:r w:rsidRPr="001A0119">
              <w:rPr>
                <w:rStyle w:val="SpecialBold"/>
              </w:rPr>
              <w:t>Comment</w:t>
            </w:r>
          </w:p>
        </w:tc>
      </w:tr>
      <w:tr w:rsidTr="001A0119">
        <w:tblPrEx>
          <w:tblW w:w="0" w:type="auto"/>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119">
            <w:pPr>
              <w:pStyle w:val="BodyText"/>
              <w:rPr>
                <w:lang w:val="en-NZ"/>
              </w:rPr>
            </w:pPr>
            <w:r w:rsidRPr="001A0119">
              <w:t>1</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119" w:rsidP="001A0119">
            <w:pPr>
              <w:pStyle w:val="BodyText"/>
            </w:pPr>
            <w:r w:rsidRPr="001A0119">
              <w:t xml:space="preserve">Replaces equivalent unit FPICOT2233B Navigate in forest areas, which was first released with FPI11 Forest and Forest Products Training Package Version 2.2. </w:t>
            </w:r>
            <w:r w:rsidRPr="001A0119">
              <w:t>This is the first release of this unit in the new standards format.</w:t>
            </w:r>
          </w:p>
          <w:p w:rsidR="00000000" w:rsidRPr="001A0119" w:rsidP="001A0119">
            <w:pPr>
              <w:pStyle w:val="BodyText"/>
            </w:pPr>
            <w:r w:rsidRPr="001A0119">
              <w:t>Assessment requirements now specify the performance and knowledge evidence, as well as assessment conditions for this unit of competency.  These sections simplify and replace components us</w:t>
            </w:r>
            <w:r w:rsidRPr="001A0119">
              <w:t>ed in the previous unit format, including ‘Required Skills and Knowledge, Evidence Guide and Range Statement</w:t>
            </w:r>
          </w:p>
        </w:tc>
      </w:tr>
    </w:tbl>
    <w:p w:rsidR="00000000" w:rsidRPr="001A0119" w:rsidP="001A0119">
      <w:pPr>
        <w:pStyle w:val="BodyText"/>
      </w:pPr>
    </w:p>
    <w:p w:rsidR="00000000" w:rsidRPr="001A0119" w:rsidP="001A0119">
      <w:pPr>
        <w:pStyle w:val="AllowPageBreak"/>
      </w:pPr>
    </w:p>
    <w:p w:rsidR="00000000" w:rsidRPr="001A0119" w:rsidP="001A0119">
      <w:pPr>
        <w:pStyle w:val="Heading1"/>
      </w:pPr>
      <w:bookmarkStart w:id="11" w:name="O_911094"/>
      <w:bookmarkEnd w:id="11"/>
      <w:r w:rsidRPr="001A0119">
        <w:t>Performance Evidence</w:t>
      </w:r>
    </w:p>
    <w:p w:rsidR="00000000" w:rsidRPr="001A0119" w:rsidP="00B23D49">
      <w:pPr>
        <w:pStyle w:val="BodyText"/>
      </w:pPr>
      <w:r w:rsidRPr="001A0119">
        <w:t>A person demonstrating competency in this unit must satisfy all of the elements, performance criteria and foundation skills of this unit.  If a specific volume or frequency is not stated below, then evidence must be provided that the following requirements</w:t>
      </w:r>
      <w:r w:rsidRPr="001A0119">
        <w:t xml:space="preserve"> have been performed on at least one occasion:</w:t>
      </w:r>
    </w:p>
    <w:p w:rsidR="00000000" w:rsidRPr="001A0119" w:rsidP="001A0119">
      <w:pPr>
        <w:pStyle w:val="ListBullet"/>
      </w:pPr>
      <w:r w:rsidRPr="001A0119">
        <w:t xml:space="preserve">plan routes in line with an individual assignment instructions, destination and timeline </w:t>
      </w:r>
    </w:p>
    <w:p w:rsidR="00000000" w:rsidRPr="001A0119" w:rsidP="001A0119">
      <w:pPr>
        <w:pStyle w:val="ListBullet"/>
      </w:pPr>
      <w:r w:rsidRPr="001A0119">
        <w:t>use navigation equipment when planning routes:</w:t>
      </w:r>
    </w:p>
    <w:p w:rsidR="00000000" w:rsidRPr="001A0119" w:rsidP="001A0119">
      <w:pPr>
        <w:pStyle w:val="ListBullet2"/>
      </w:pPr>
      <w:r w:rsidRPr="001A0119">
        <w:t>standard magnetic compass using latitude/longitude and Universal Trans</w:t>
      </w:r>
      <w:r w:rsidRPr="001A0119">
        <w:t>verse Mercator (UTM) coordinate systems</w:t>
      </w:r>
    </w:p>
    <w:p w:rsidR="00000000" w:rsidRPr="001A0119" w:rsidP="001A0119">
      <w:pPr>
        <w:pStyle w:val="ListBullet2"/>
      </w:pPr>
      <w:r w:rsidRPr="001A0119">
        <w:t>global positioning system (GPS)</w:t>
      </w:r>
    </w:p>
    <w:p w:rsidR="00000000" w:rsidRPr="001A0119" w:rsidP="001A0119">
      <w:pPr>
        <w:pStyle w:val="ListBullet2"/>
      </w:pPr>
      <w:r w:rsidRPr="001A0119">
        <w:t>cadastral maps (maps that show the boundaries and ownership of land parcels)</w:t>
      </w:r>
    </w:p>
    <w:p w:rsidR="00000000" w:rsidRPr="001A0119" w:rsidP="001A0119">
      <w:pPr>
        <w:pStyle w:val="ListBullet2"/>
      </w:pPr>
      <w:r w:rsidRPr="001A0119">
        <w:t xml:space="preserve">topographic maps </w:t>
      </w:r>
    </w:p>
    <w:p w:rsidR="00000000" w:rsidRPr="001A0119" w:rsidP="001A0119">
      <w:pPr>
        <w:pStyle w:val="ListBullet2"/>
      </w:pPr>
      <w:r w:rsidRPr="001A0119">
        <w:t>photographs</w:t>
      </w:r>
    </w:p>
    <w:p w:rsidR="00000000" w:rsidRPr="001A0119" w:rsidP="001A0119">
      <w:pPr>
        <w:pStyle w:val="ListBullet2"/>
      </w:pPr>
      <w:r w:rsidRPr="001A0119">
        <w:t>general maps</w:t>
      </w:r>
    </w:p>
    <w:p w:rsidR="00000000" w:rsidRPr="001A0119" w:rsidP="001A0119">
      <w:pPr>
        <w:pStyle w:val="ListBullet"/>
      </w:pPr>
      <w:r w:rsidRPr="001A0119">
        <w:t>use a compass and environmenta</w:t>
      </w:r>
      <w:r w:rsidRPr="001A0119">
        <w:t>l navigation aids enroute to navigate to and from destinations according to the planned route using latitude/longitude and Universal Transverse Mercator (UTM) coordinate systems</w:t>
      </w:r>
    </w:p>
    <w:p w:rsidR="00000000" w:rsidRPr="001A0119" w:rsidP="001A0119">
      <w:pPr>
        <w:pStyle w:val="ListBullet"/>
      </w:pPr>
      <w:r w:rsidRPr="001A0119">
        <w:t>establish and maintain communication with others as required</w:t>
      </w:r>
    </w:p>
    <w:p w:rsidR="00B23D49" w:rsidP="001A0119">
      <w:pPr>
        <w:pStyle w:val="ListBullet"/>
      </w:pPr>
      <w:r w:rsidRPr="001A0119">
        <w:t>respond to enviro</w:t>
      </w:r>
      <w:r w:rsidRPr="001A0119">
        <w:t>nmental circumstances enroute and adapt by navigating alternative routes.</w:t>
      </w:r>
    </w:p>
    <w:p w:rsidR="00B23D49" w:rsidP="001A0119">
      <w:pPr>
        <w:pStyle w:val="ListBullet"/>
      </w:pPr>
    </w:p>
    <w:p w:rsidR="00000000" w:rsidRPr="001A0119" w:rsidP="001A0119">
      <w:pPr>
        <w:pStyle w:val="Heading1"/>
      </w:pPr>
      <w:bookmarkStart w:id="12" w:name="O_911095"/>
      <w:bookmarkEnd w:id="12"/>
      <w:r w:rsidRPr="001A0119">
        <w:t>Knowledge Evidence</w:t>
      </w:r>
    </w:p>
    <w:p w:rsidR="00000000" w:rsidRPr="001A0119" w:rsidP="00B23D49">
      <w:pPr>
        <w:pStyle w:val="BodyText"/>
      </w:pPr>
      <w:r w:rsidRPr="001A0119">
        <w:t>A person competent in this unit must be able to demonstrate knowledge of:</w:t>
      </w:r>
    </w:p>
    <w:p w:rsidR="00000000" w:rsidRPr="001A0119" w:rsidP="001A0119">
      <w:pPr>
        <w:pStyle w:val="ListBullet"/>
      </w:pPr>
      <w:r w:rsidRPr="001A0119">
        <w:t>environmental protection practices for minimising damage to the local environment when navigating in forest areas</w:t>
      </w:r>
    </w:p>
    <w:p w:rsidR="00000000" w:rsidRPr="001A0119" w:rsidP="001A0119">
      <w:pPr>
        <w:pStyle w:val="ListBullet"/>
      </w:pPr>
      <w:r w:rsidRPr="001A0119">
        <w:t>purpose, features and operation of navigation equipment and aids, including:</w:t>
      </w:r>
    </w:p>
    <w:p w:rsidR="00000000" w:rsidRPr="001A0119" w:rsidP="001A0119">
      <w:pPr>
        <w:pStyle w:val="ListBullet2"/>
      </w:pPr>
      <w:r w:rsidRPr="001A0119">
        <w:t>global positioning system (GPS) device</w:t>
      </w:r>
    </w:p>
    <w:p w:rsidR="00000000" w:rsidRPr="001A0119" w:rsidP="001A0119">
      <w:pPr>
        <w:pStyle w:val="ListBullet2"/>
      </w:pPr>
      <w:r w:rsidRPr="001A0119">
        <w:t>magnetic compass, includi</w:t>
      </w:r>
      <w:r w:rsidRPr="001A0119">
        <w:t>ng adjustments for local magnetic variation</w:t>
      </w:r>
    </w:p>
    <w:p w:rsidR="00000000" w:rsidRPr="001A0119" w:rsidP="001A0119">
      <w:pPr>
        <w:pStyle w:val="ListBullet2"/>
      </w:pPr>
      <w:r w:rsidRPr="001A0119">
        <w:t>locator beacons</w:t>
      </w:r>
    </w:p>
    <w:p w:rsidR="00000000" w:rsidRPr="001A0119" w:rsidP="001A0119">
      <w:pPr>
        <w:pStyle w:val="ListBullet2"/>
      </w:pPr>
      <w:r w:rsidRPr="001A0119">
        <w:t>cadastral and topographic maps</w:t>
      </w:r>
    </w:p>
    <w:p w:rsidR="00000000" w:rsidRPr="001A0119" w:rsidP="001A0119">
      <w:pPr>
        <w:pStyle w:val="ListBullet2"/>
      </w:pPr>
      <w:r w:rsidRPr="001A0119">
        <w:t>charts</w:t>
      </w:r>
    </w:p>
    <w:p w:rsidR="00000000" w:rsidRPr="001A0119" w:rsidP="001A0119">
      <w:pPr>
        <w:pStyle w:val="ListBullet2"/>
      </w:pPr>
      <w:r w:rsidRPr="001A0119">
        <w:t>guide books</w:t>
      </w:r>
    </w:p>
    <w:p w:rsidR="00000000" w:rsidRPr="001A0119" w:rsidP="001A0119">
      <w:pPr>
        <w:pStyle w:val="ListBullet2"/>
      </w:pPr>
      <w:r w:rsidRPr="001A0119">
        <w:t>photographs and other digital imagery</w:t>
      </w:r>
    </w:p>
    <w:p w:rsidR="00000000" w:rsidRPr="001A0119" w:rsidP="001A0119">
      <w:pPr>
        <w:pStyle w:val="ListBullet2"/>
      </w:pPr>
      <w:r w:rsidRPr="001A0119">
        <w:t>sketches</w:t>
      </w:r>
    </w:p>
    <w:p w:rsidR="00000000" w:rsidRPr="001A0119" w:rsidP="001A0119">
      <w:pPr>
        <w:pStyle w:val="ListBullet2"/>
      </w:pPr>
      <w:r w:rsidRPr="001A0119">
        <w:t>diagrams</w:t>
      </w:r>
    </w:p>
    <w:p w:rsidR="00000000" w:rsidRPr="001A0119" w:rsidP="001A0119">
      <w:pPr>
        <w:pStyle w:val="ListBullet"/>
      </w:pPr>
      <w:r w:rsidRPr="001A0119">
        <w:t>advantages and disadvantages of different map and chart types and sources of error</w:t>
      </w:r>
    </w:p>
    <w:p w:rsidR="00000000" w:rsidRPr="001A0119" w:rsidP="001A0119">
      <w:pPr>
        <w:pStyle w:val="ListBullet"/>
      </w:pPr>
      <w:r w:rsidRPr="001A0119">
        <w:t>repres</w:t>
      </w:r>
      <w:r w:rsidRPr="001A0119">
        <w:t>entation of topographic features and symbols on maps and charts</w:t>
      </w:r>
    </w:p>
    <w:p w:rsidR="00000000" w:rsidRPr="001A0119" w:rsidP="001A0119">
      <w:pPr>
        <w:pStyle w:val="ListBullet"/>
      </w:pPr>
      <w:r w:rsidRPr="001A0119">
        <w:t>common scales used on maps and plans</w:t>
      </w:r>
    </w:p>
    <w:p w:rsidR="00000000" w:rsidRPr="001A0119" w:rsidP="001A0119">
      <w:pPr>
        <w:pStyle w:val="ListBullet"/>
      </w:pPr>
      <w:r w:rsidRPr="001A0119">
        <w:t>techniques for estimating distances and times using electronic navigation equipment and maps</w:t>
      </w:r>
    </w:p>
    <w:p w:rsidR="00000000" w:rsidRPr="001A0119" w:rsidP="001A0119">
      <w:pPr>
        <w:pStyle w:val="ListBullet"/>
      </w:pPr>
      <w:r w:rsidRPr="001A0119">
        <w:t>features and uses of environmental navigation aids:</w:t>
      </w:r>
    </w:p>
    <w:p w:rsidR="00000000" w:rsidRPr="001A0119" w:rsidP="001A0119">
      <w:pPr>
        <w:pStyle w:val="ListBullet2"/>
      </w:pPr>
      <w:r w:rsidRPr="001A0119">
        <w:t>survey markers</w:t>
      </w:r>
    </w:p>
    <w:p w:rsidR="00000000" w:rsidRPr="001A0119" w:rsidP="001A0119">
      <w:pPr>
        <w:pStyle w:val="ListBullet2"/>
      </w:pPr>
      <w:r w:rsidRPr="001A0119">
        <w:t>track markers</w:t>
      </w:r>
    </w:p>
    <w:p w:rsidR="00000000" w:rsidRPr="001A0119" w:rsidP="001A0119">
      <w:pPr>
        <w:pStyle w:val="ListBullet2"/>
      </w:pPr>
      <w:r w:rsidRPr="001A0119">
        <w:t>signs</w:t>
      </w:r>
    </w:p>
    <w:p w:rsidR="00000000" w:rsidRPr="001A0119" w:rsidP="001A0119">
      <w:pPr>
        <w:pStyle w:val="ListBullet2"/>
      </w:pPr>
      <w:r w:rsidRPr="001A0119">
        <w:t>arrows</w:t>
      </w:r>
    </w:p>
    <w:p w:rsidR="00000000" w:rsidRPr="001A0119" w:rsidP="001A0119">
      <w:pPr>
        <w:pStyle w:val="ListBullet2"/>
      </w:pPr>
      <w:r w:rsidRPr="001A0119">
        <w:t>natural landmarks</w:t>
      </w:r>
    </w:p>
    <w:p w:rsidR="00000000" w:rsidRPr="001A0119" w:rsidP="001A0119">
      <w:pPr>
        <w:pStyle w:val="ListBullet"/>
      </w:pPr>
      <w:r w:rsidRPr="001A0119">
        <w:t>personal protective equipment and clothing</w:t>
      </w:r>
    </w:p>
    <w:p w:rsidR="00000000" w:rsidRPr="001A0119" w:rsidP="001A0119">
      <w:pPr>
        <w:pStyle w:val="ListBullet"/>
      </w:pPr>
      <w:r w:rsidRPr="001A0119">
        <w:t>modes and methods of communication with others</w:t>
      </w:r>
    </w:p>
    <w:p w:rsidR="00B23D49" w:rsidP="001A0119">
      <w:pPr>
        <w:pStyle w:val="ListBullet"/>
      </w:pPr>
      <w:r w:rsidRPr="001A0119">
        <w:t>organisational workplace health and safety procedures for navigation activities.</w:t>
      </w:r>
    </w:p>
    <w:p w:rsidR="00B23D49" w:rsidP="001A0119">
      <w:pPr>
        <w:pStyle w:val="ListBullet"/>
      </w:pPr>
    </w:p>
    <w:p w:rsidR="00000000" w:rsidRPr="001A0119" w:rsidP="001A0119">
      <w:pPr>
        <w:pStyle w:val="Heading1"/>
      </w:pPr>
      <w:bookmarkStart w:id="13" w:name="O_911096"/>
      <w:bookmarkEnd w:id="13"/>
      <w:r w:rsidRPr="001A0119">
        <w:t>Assessment Conditions</w:t>
      </w:r>
    </w:p>
    <w:p w:rsidR="00000000" w:rsidRPr="001A0119" w:rsidP="00B23D49">
      <w:pPr>
        <w:pStyle w:val="BodyText"/>
      </w:pPr>
      <w:r w:rsidRPr="001A0119">
        <w:t>The following resources must be made available:</w:t>
      </w:r>
    </w:p>
    <w:p w:rsidR="00000000" w:rsidRPr="001A0119" w:rsidP="001A0119">
      <w:pPr>
        <w:pStyle w:val="ListBullet"/>
      </w:pPr>
      <w:r w:rsidRPr="001A0119">
        <w:t>cadastral, topographic and general maps</w:t>
      </w:r>
    </w:p>
    <w:p w:rsidR="00000000" w:rsidRPr="001A0119" w:rsidP="001A0119">
      <w:pPr>
        <w:pStyle w:val="ListBullet"/>
      </w:pPr>
      <w:r w:rsidRPr="001A0119">
        <w:t>magnetic compass</w:t>
      </w:r>
    </w:p>
    <w:p w:rsidR="00000000" w:rsidRPr="001A0119" w:rsidP="001A0119">
      <w:pPr>
        <w:pStyle w:val="ListBullet"/>
      </w:pPr>
      <w:r w:rsidRPr="001A0119">
        <w:t>global positioning system (GPS) device</w:t>
      </w:r>
    </w:p>
    <w:p w:rsidR="00000000" w:rsidRPr="001A0119" w:rsidP="001A0119">
      <w:pPr>
        <w:pStyle w:val="ListBullet"/>
      </w:pPr>
      <w:r w:rsidRPr="001A0119">
        <w:t>track and survey markers</w:t>
      </w:r>
    </w:p>
    <w:p w:rsidR="00000000" w:rsidRPr="001A0119" w:rsidP="001A0119">
      <w:pPr>
        <w:pStyle w:val="ListBullet"/>
      </w:pPr>
      <w:r w:rsidRPr="001A0119">
        <w:t>beacons</w:t>
      </w:r>
    </w:p>
    <w:p w:rsidR="00000000" w:rsidRPr="001A0119" w:rsidP="001A0119">
      <w:pPr>
        <w:pStyle w:val="ListBullet"/>
      </w:pPr>
      <w:r w:rsidRPr="001A0119">
        <w:t>manufacturers’ instruction for navigation equipment use</w:t>
      </w:r>
    </w:p>
    <w:p w:rsidR="00000000" w:rsidRPr="001A0119" w:rsidP="001A0119">
      <w:pPr>
        <w:pStyle w:val="ListBullet"/>
      </w:pPr>
      <w:r w:rsidRPr="001A0119">
        <w:t>personal protective equipment required to navigate in forest areas</w:t>
      </w:r>
    </w:p>
    <w:p w:rsidR="00000000" w:rsidRPr="001A0119" w:rsidP="001A0119">
      <w:pPr>
        <w:pStyle w:val="ListBullet"/>
      </w:pPr>
      <w:r w:rsidRPr="001A0119">
        <w:t xml:space="preserve">communication devices </w:t>
      </w:r>
    </w:p>
    <w:p w:rsidR="00000000" w:rsidRPr="001A0119" w:rsidP="001A0119">
      <w:pPr>
        <w:pStyle w:val="ListBullet"/>
      </w:pPr>
      <w:r w:rsidRPr="001A0119">
        <w:t>assignment instructions with specific information on destinations and deadlines</w:t>
      </w:r>
    </w:p>
    <w:p w:rsidR="00000000" w:rsidRPr="001A0119" w:rsidP="001A0119">
      <w:pPr>
        <w:pStyle w:val="ListBullet"/>
      </w:pPr>
      <w:r w:rsidRPr="001A0119">
        <w:t>organisational workplace health and safety procedures for navigation activities</w:t>
      </w:r>
    </w:p>
    <w:p w:rsidR="00000000" w:rsidRPr="001A0119" w:rsidP="001A0119">
      <w:pPr>
        <w:pStyle w:val="ListBullet"/>
      </w:pPr>
      <w:r w:rsidRPr="001A0119">
        <w:t>releva</w:t>
      </w:r>
      <w:r w:rsidRPr="001A0119">
        <w:t>nt personnel for the purposes of communicating information.</w:t>
      </w:r>
    </w:p>
    <w:p w:rsidR="00000000" w:rsidRPr="001A0119" w:rsidP="001A0119">
      <w:pPr>
        <w:pStyle w:val="BodyText"/>
      </w:pPr>
    </w:p>
    <w:p w:rsidR="00000000" w:rsidRPr="001A0119" w:rsidP="00B23D49">
      <w:pPr>
        <w:pStyle w:val="BodyText"/>
      </w:pPr>
      <w:r w:rsidRPr="001A0119">
        <w:t xml:space="preserve">Competency is to be assessed in the workplace or a simulated environment that accurately reflects performance in a real workplace setting. </w:t>
      </w:r>
    </w:p>
    <w:p w:rsidR="00000000" w:rsidRPr="001A0119" w:rsidP="00B23D49">
      <w:pPr>
        <w:pStyle w:val="Heading4"/>
      </w:pPr>
      <w:r w:rsidRPr="001A0119">
        <w:rPr>
          <w:rStyle w:val="SpecialBold"/>
        </w:rPr>
        <w:t>Assessor requirements</w:t>
      </w:r>
    </w:p>
    <w:p w:rsidR="00000000" w:rsidRPr="001A0119" w:rsidP="00B23D49">
      <w:pPr>
        <w:pStyle w:val="BodyText"/>
      </w:pPr>
      <w:r w:rsidRPr="001A0119">
        <w:t>Assessors must:</w:t>
      </w:r>
    </w:p>
    <w:p w:rsidR="00000000" w:rsidRPr="001A0119" w:rsidP="001A0119">
      <w:pPr>
        <w:pStyle w:val="ListBullet"/>
      </w:pPr>
      <w:r w:rsidRPr="001A0119">
        <w:t>hold the appropr</w:t>
      </w:r>
      <w:r w:rsidRPr="001A0119">
        <w:t>iate assessor competency standards as outlined in regulations; and</w:t>
      </w:r>
    </w:p>
    <w:p w:rsidR="00000000" w:rsidRPr="001A0119" w:rsidP="001A0119">
      <w:pPr>
        <w:pStyle w:val="ListBullet"/>
      </w:pPr>
      <w:r w:rsidRPr="001A0119">
        <w:t>be able to demonstrate vocational competencies at least to the level being assessed; and</w:t>
      </w:r>
    </w:p>
    <w:p w:rsidR="00000000" w:rsidRPr="001A0119" w:rsidP="001A0119">
      <w:pPr>
        <w:pStyle w:val="ListBullet"/>
      </w:pPr>
      <w:r w:rsidRPr="001A0119">
        <w:t xml:space="preserve">be able to demonstrate how they are continuing to develop their VET knowledge and skills as well as </w:t>
      </w:r>
      <w:r w:rsidRPr="001A0119">
        <w:t>maintaining their industry currency and assessor competence.</w:t>
      </w:r>
    </w:p>
    <w:p w:rsidR="00000000" w:rsidRPr="001A0119" w:rsidP="001A0119">
      <w:pPr>
        <w:pStyle w:val="AllowPageBreak"/>
      </w:pPr>
    </w:p>
    <w:p w:rsidR="00000000" w:rsidRPr="001A0119" w:rsidP="001A0119">
      <w:pPr>
        <w:pStyle w:val="Heading1"/>
      </w:pPr>
      <w:bookmarkStart w:id="14" w:name="O_911099"/>
      <w:bookmarkEnd w:id="14"/>
      <w:r w:rsidRPr="001A0119">
        <w:t>Links</w:t>
      </w:r>
    </w:p>
    <w:p w:rsidR="00000000" w:rsidRPr="001A0119" w:rsidP="00B23D49">
      <w:pPr>
        <w:pStyle w:val="BodyText"/>
      </w:pPr>
      <w:r w:rsidRPr="001A011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32015">
        <w:rPr>
          <w:rStyle w:val="Hyperlink"/>
        </w:rPr>
        <w:t>https://vetnet.gov.au/Pages/TrainingDocs.aspx?q=0d96fe23-5747-4c01-9d6f-3509ff8d3d47</w:t>
      </w:r>
      <w:r>
        <w:fldChar w:fldCharType="end"/>
      </w:r>
    </w:p>
    <w:p w:rsidR="00000000" w:rsidRPr="001A0119" w:rsidP="001A0119"/>
    <w:sectPr w:rsidSect="001A01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19" w:rsidRPr="00B23D49" w:rsidP="00B23D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49" w:rsidP="001A01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3D49" w:rsidP="001A01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23D49" w:rsidP="001A01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19" w:rsidP="001A0119">
    <w:pPr>
      <w:pStyle w:val="Footer"/>
      <w:framePr w:wrap="around"/>
    </w:pPr>
    <w:r>
      <w:fldChar w:fldCharType="begin"/>
    </w:r>
    <w:r>
      <w:instrText xml:space="preserve"> DOCPROPERTY  Subject  \* MERGEFORMAT </w:instrText>
    </w:r>
    <w:r>
      <w:fldChar w:fldCharType="separate"/>
    </w:r>
    <w:r w:rsidR="00B23D49">
      <w:t>Approved</w:t>
    </w:r>
    <w:r w:rsidR="00B23D49">
      <w:fldChar w:fldCharType="end"/>
    </w:r>
    <w:r>
      <w:tab/>
      <w:t xml:space="preserve">Page </w:t>
    </w:r>
    <w:r>
      <w:fldChar w:fldCharType="begin"/>
    </w:r>
    <w:r>
      <w:instrText xml:space="preserve"> PAGE  \* Arabic  \* MERGEFORMAT </w:instrText>
    </w:r>
    <w:r>
      <w:fldChar w:fldCharType="separate"/>
    </w:r>
    <w:r w:rsidR="00B23D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3D49">
      <w:rPr>
        <w:noProof/>
      </w:rPr>
      <w:t>4</w:t>
    </w:r>
    <w:r>
      <w:rPr>
        <w:noProof/>
      </w:rPr>
      <w:fldChar w:fldCharType="end"/>
    </w:r>
  </w:p>
  <w:p w:rsidR="001A0119" w:rsidP="001A0119">
    <w:pPr>
      <w:pStyle w:val="Footer"/>
      <w:framePr w:wrap="around"/>
    </w:pPr>
    <w:r>
      <w:t xml:space="preserve">© Commonwealth of Australia, </w:t>
    </w:r>
    <w:r>
      <w:fldChar w:fldCharType="begin"/>
    </w:r>
    <w:r>
      <w:instrText xml:space="preserve"> DATE  \@ "yyyy"  \* MERGEFORMAT </w:instrText>
    </w:r>
    <w:r>
      <w:fldChar w:fldCharType="separate"/>
    </w:r>
    <w:r w:rsidR="00B23D49">
      <w:rPr>
        <w:noProof/>
      </w:rPr>
      <w:t>2025</w:t>
    </w:r>
    <w:r>
      <w:fldChar w:fldCharType="end"/>
    </w:r>
    <w:r>
      <w:tab/>
    </w:r>
    <w:r>
      <w:fldChar w:fldCharType="begin"/>
    </w:r>
    <w:r>
      <w:instrText xml:space="preserve"> DOCPROPERTY  Author  \* MERGEFORMAT </w:instrText>
    </w:r>
    <w:r>
      <w:fldChar w:fldCharType="separate"/>
    </w:r>
    <w:r w:rsidR="00B23D49">
      <w:t>Skills Insight</w:t>
    </w:r>
    <w:r w:rsidR="00B23D49">
      <w:fldChar w:fldCharType="end"/>
    </w:r>
  </w:p>
  <w:p w:rsidR="001A0119" w:rsidP="001A01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0119" w:rsidRPr="00B23D49" w:rsidP="00B23D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49" w:rsidRPr="002D2AF8" w:rsidP="001A0119">
    <w:pPr>
      <w:pStyle w:val="Header"/>
      <w:framePr w:wrap="around"/>
    </w:pPr>
    <w:r>
      <w:fldChar w:fldCharType="begin"/>
    </w:r>
    <w:r>
      <w:instrText xml:space="preserve"> TITLE   \* MERGEFORMAT </w:instrText>
    </w:r>
    <w:r>
      <w:fldChar w:fldCharType="separate"/>
    </w:r>
    <w:r>
      <w:t>FWPCOT2233 Navigate in forest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3D49" w:rsidP="001A01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19" w:rsidRPr="002D2AF8" w:rsidP="001A0119">
    <w:pPr>
      <w:pStyle w:val="Header"/>
      <w:framePr w:wrap="around"/>
    </w:pPr>
    <w:r>
      <w:fldChar w:fldCharType="begin"/>
    </w:r>
    <w:r>
      <w:instrText xml:space="preserve"> TITLE   \* MERGEFORMAT </w:instrText>
    </w:r>
    <w:r>
      <w:fldChar w:fldCharType="separate"/>
    </w:r>
    <w:r w:rsidR="00B23D49">
      <w:t>FWPCOT2233 Navigate in forest areas</w:t>
    </w:r>
    <w:r w:rsidR="00B23D49">
      <w:fldChar w:fldCharType="end"/>
    </w:r>
    <w:r>
      <w:tab/>
      <w:t xml:space="preserve">Date this document was generated: </w:t>
    </w:r>
    <w:r>
      <w:fldChar w:fldCharType="begin"/>
    </w:r>
    <w:r>
      <w:instrText xml:space="preserve"> CREATEDATE  \@ "d MMMM yyyy"  \* MERGEFORMAT </w:instrText>
    </w:r>
    <w:r>
      <w:fldChar w:fldCharType="separate"/>
    </w:r>
    <w:r w:rsidR="00B23D49">
      <w:rPr>
        <w:noProof/>
      </w:rPr>
      <w:t>2 March 2025</w:t>
    </w:r>
    <w:r>
      <w:fldChar w:fldCharType="end"/>
    </w:r>
  </w:p>
  <w:p w:rsidR="001A0119" w:rsidP="001A01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E40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448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B09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1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119"/>
    <w:pPr>
      <w:spacing w:before="360" w:after="60"/>
      <w:outlineLvl w:val="0"/>
    </w:pPr>
    <w:rPr>
      <w:sz w:val="32"/>
    </w:rPr>
  </w:style>
  <w:style w:type="paragraph" w:styleId="Heading2">
    <w:name w:val="heading 2"/>
    <w:basedOn w:val="HeadingBase"/>
    <w:next w:val="BodyText"/>
    <w:link w:val="Heading2Char"/>
    <w:qFormat/>
    <w:rsid w:val="001A0119"/>
    <w:pPr>
      <w:keepLines/>
      <w:spacing w:before="240" w:after="120"/>
      <w:outlineLvl w:val="1"/>
    </w:pPr>
    <w:rPr>
      <w:sz w:val="28"/>
      <w:szCs w:val="40"/>
    </w:rPr>
  </w:style>
  <w:style w:type="paragraph" w:styleId="Heading3">
    <w:name w:val="heading 3"/>
    <w:basedOn w:val="HeadingBase"/>
    <w:next w:val="BodyText"/>
    <w:link w:val="Heading3Char"/>
    <w:qFormat/>
    <w:rsid w:val="001A0119"/>
    <w:pPr>
      <w:spacing w:before="180" w:after="120"/>
      <w:outlineLvl w:val="2"/>
    </w:pPr>
    <w:rPr>
      <w:spacing w:val="-10"/>
      <w:kern w:val="32"/>
    </w:rPr>
  </w:style>
  <w:style w:type="paragraph" w:styleId="Heading4">
    <w:name w:val="heading 4"/>
    <w:basedOn w:val="HeadingBase"/>
    <w:next w:val="BodyText"/>
    <w:link w:val="Heading4Char"/>
    <w:qFormat/>
    <w:rsid w:val="001A0119"/>
    <w:pPr>
      <w:spacing w:before="160" w:after="120"/>
      <w:outlineLvl w:val="3"/>
    </w:pPr>
    <w:rPr>
      <w:sz w:val="22"/>
    </w:rPr>
  </w:style>
  <w:style w:type="paragraph" w:styleId="Heading5">
    <w:name w:val="heading 5"/>
    <w:basedOn w:val="HeadingBase"/>
    <w:next w:val="Normal"/>
    <w:link w:val="Heading5Char"/>
    <w:qFormat/>
    <w:rsid w:val="001A0119"/>
    <w:pPr>
      <w:spacing w:before="80"/>
      <w:outlineLvl w:val="4"/>
    </w:pPr>
    <w:rPr>
      <w:color w:val="918585"/>
      <w:sz w:val="20"/>
    </w:rPr>
  </w:style>
  <w:style w:type="paragraph" w:styleId="Heading6">
    <w:name w:val="heading 6"/>
    <w:basedOn w:val="HeadingBase"/>
    <w:next w:val="Normal"/>
    <w:link w:val="Heading6Char"/>
    <w:qFormat/>
    <w:rsid w:val="001A0119"/>
    <w:pPr>
      <w:spacing w:before="60"/>
      <w:outlineLvl w:val="5"/>
    </w:pPr>
    <w:rPr>
      <w:color w:val="918585"/>
      <w:sz w:val="20"/>
    </w:rPr>
  </w:style>
  <w:style w:type="paragraph" w:styleId="Heading7">
    <w:name w:val="heading 7"/>
    <w:basedOn w:val="Normal"/>
    <w:next w:val="Normal"/>
    <w:link w:val="Heading7Char"/>
    <w:qFormat/>
    <w:rsid w:val="001A0119"/>
    <w:pPr>
      <w:ind w:left="720"/>
      <w:outlineLvl w:val="6"/>
    </w:pPr>
    <w:rPr>
      <w:i/>
    </w:rPr>
  </w:style>
  <w:style w:type="paragraph" w:styleId="Heading8">
    <w:name w:val="heading 8"/>
    <w:basedOn w:val="Normal"/>
    <w:next w:val="Normal"/>
    <w:link w:val="Heading8Char"/>
    <w:qFormat/>
    <w:rsid w:val="001A0119"/>
    <w:pPr>
      <w:ind w:left="720"/>
      <w:outlineLvl w:val="7"/>
    </w:pPr>
    <w:rPr>
      <w:i/>
    </w:rPr>
  </w:style>
  <w:style w:type="paragraph" w:styleId="Heading9">
    <w:name w:val="heading 9"/>
    <w:basedOn w:val="Normal"/>
    <w:next w:val="Normal"/>
    <w:link w:val="Heading9Char"/>
    <w:qFormat/>
    <w:rsid w:val="001A0119"/>
    <w:pPr>
      <w:ind w:left="720"/>
      <w:outlineLvl w:val="8"/>
    </w:pPr>
    <w:rPr>
      <w:i/>
    </w:rPr>
  </w:style>
  <w:style w:type="character" w:default="1" w:styleId="DefaultParagraphFont">
    <w:name w:val="Default Paragraph Font"/>
    <w:uiPriority w:val="1"/>
    <w:unhideWhenUsed/>
    <w:rsid w:val="001A0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119"/>
  </w:style>
  <w:style w:type="character" w:customStyle="1" w:styleId="Heading1Char">
    <w:name w:val="Heading 1 Char"/>
    <w:basedOn w:val="DefaultParagraphFont"/>
    <w:link w:val="Heading1"/>
    <w:rsid w:val="001A0119"/>
    <w:rPr>
      <w:rFonts w:ascii="Times New Roman" w:eastAsia="Times New Roman" w:hAnsi="Times New Roman" w:cs="Times New Roman"/>
      <w:b/>
      <w:sz w:val="32"/>
      <w:szCs w:val="20"/>
      <w:lang w:eastAsia="en-US"/>
    </w:rPr>
  </w:style>
  <w:style w:type="paragraph" w:styleId="BodyText">
    <w:name w:val="Body Text"/>
    <w:basedOn w:val="Normal"/>
    <w:link w:val="BodyTextChar"/>
    <w:rsid w:val="001A01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0119"/>
    <w:rPr>
      <w:rFonts w:ascii="Times New Roman" w:eastAsia="Times New Roman" w:hAnsi="Times New Roman" w:cs="Times New Roman"/>
      <w:sz w:val="24"/>
      <w:lang w:eastAsia="en-US"/>
    </w:rPr>
  </w:style>
  <w:style w:type="paragraph" w:styleId="ListBullet">
    <w:name w:val="List Bullet"/>
    <w:basedOn w:val="List"/>
    <w:rsid w:val="001A0119"/>
    <w:pPr>
      <w:numPr>
        <w:numId w:val="12"/>
      </w:numPr>
      <w:tabs>
        <w:tab w:val="clear" w:pos="340"/>
      </w:tabs>
      <w:spacing w:before="40" w:after="40"/>
    </w:pPr>
  </w:style>
  <w:style w:type="character" w:customStyle="1" w:styleId="SpecialBold">
    <w:name w:val="Special Bold"/>
    <w:basedOn w:val="DefaultParagraphFont"/>
    <w:rsid w:val="001A0119"/>
    <w:rPr>
      <w:b/>
      <w:spacing w:val="0"/>
    </w:rPr>
  </w:style>
  <w:style w:type="paragraph" w:styleId="ListBullet2">
    <w:name w:val="List Bullet 2"/>
    <w:basedOn w:val="List2"/>
    <w:rsid w:val="001A0119"/>
    <w:pPr>
      <w:numPr>
        <w:numId w:val="13"/>
      </w:numPr>
      <w:tabs>
        <w:tab w:val="clear" w:pos="680"/>
      </w:tabs>
    </w:pPr>
  </w:style>
  <w:style w:type="character" w:styleId="Emphasis">
    <w:name w:val="Emphasis"/>
    <w:basedOn w:val="DefaultParagraphFont"/>
    <w:qFormat/>
    <w:rsid w:val="001A0119"/>
    <w:rPr>
      <w:i/>
    </w:rPr>
  </w:style>
  <w:style w:type="paragraph" w:customStyle="1" w:styleId="SuperHeading">
    <w:name w:val="SuperHeading"/>
    <w:basedOn w:val="Normal"/>
    <w:rsid w:val="001A0119"/>
    <w:pPr>
      <w:spacing w:before="240" w:after="120"/>
      <w:outlineLvl w:val="0"/>
    </w:pPr>
    <w:rPr>
      <w:rFonts w:ascii="Times New Roman" w:hAnsi="Times New Roman"/>
      <w:b/>
      <w:sz w:val="32"/>
    </w:rPr>
  </w:style>
  <w:style w:type="paragraph" w:customStyle="1" w:styleId="AllowPageBreak">
    <w:name w:val="AllowPageBreak"/>
    <w:rsid w:val="001A01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0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1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1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1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1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119"/>
    <w:rPr>
      <w:rFonts w:ascii="Courier New" w:eastAsia="Times New Roman" w:hAnsi="Courier New" w:cs="Times New Roman"/>
      <w:i/>
      <w:szCs w:val="20"/>
      <w:lang w:eastAsia="en-US"/>
    </w:rPr>
  </w:style>
  <w:style w:type="paragraph" w:customStyle="1" w:styleId="HeadingBase">
    <w:name w:val="Heading Base"/>
    <w:rsid w:val="001A0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119"/>
    <w:pPr>
      <w:tabs>
        <w:tab w:val="right" w:leader="dot" w:pos="9072"/>
      </w:tabs>
      <w:ind w:left="567"/>
    </w:pPr>
    <w:rPr>
      <w:szCs w:val="22"/>
    </w:rPr>
  </w:style>
  <w:style w:type="paragraph" w:customStyle="1" w:styleId="TOCBase">
    <w:name w:val="TOC Base"/>
    <w:rsid w:val="001A0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119"/>
    <w:pPr>
      <w:tabs>
        <w:tab w:val="right" w:leader="dot" w:pos="9072"/>
      </w:tabs>
      <w:spacing w:before="40" w:after="40"/>
      <w:ind w:left="284"/>
    </w:pPr>
    <w:rPr>
      <w:rFonts w:ascii="Times New Roman" w:hAnsi="Times New Roman"/>
    </w:rPr>
  </w:style>
  <w:style w:type="paragraph" w:styleId="TOC1">
    <w:name w:val="toc 1"/>
    <w:basedOn w:val="TOCBase"/>
    <w:next w:val="Normal"/>
    <w:rsid w:val="001A01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0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119"/>
    <w:rPr>
      <w:rFonts w:ascii="Times New Roman" w:eastAsia="Times New Roman" w:hAnsi="Times New Roman" w:cs="Times New Roman"/>
      <w:sz w:val="16"/>
      <w:lang w:eastAsia="en-US"/>
    </w:rPr>
  </w:style>
  <w:style w:type="paragraph" w:styleId="Title">
    <w:name w:val="Title"/>
    <w:basedOn w:val="HeadingBase"/>
    <w:link w:val="TitleChar"/>
    <w:qFormat/>
    <w:rsid w:val="001A0119"/>
    <w:pPr>
      <w:spacing w:before="5040"/>
      <w:jc w:val="center"/>
    </w:pPr>
    <w:rPr>
      <w:sz w:val="48"/>
      <w:szCs w:val="72"/>
      <w:lang w:val="en-US"/>
    </w:rPr>
  </w:style>
  <w:style w:type="character" w:customStyle="1" w:styleId="TitleChar">
    <w:name w:val="Title Char"/>
    <w:basedOn w:val="DefaultParagraphFont"/>
    <w:link w:val="Title"/>
    <w:rsid w:val="001A0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119"/>
    <w:pPr>
      <w:tabs>
        <w:tab w:val="left" w:pos="3600"/>
        <w:tab w:val="left" w:pos="3958"/>
      </w:tabs>
    </w:pPr>
  </w:style>
  <w:style w:type="paragraph" w:styleId="List">
    <w:name w:val="List"/>
    <w:basedOn w:val="BodyText"/>
    <w:next w:val="BodyText"/>
    <w:rsid w:val="001A0119"/>
    <w:pPr>
      <w:tabs>
        <w:tab w:val="left" w:pos="340"/>
      </w:tabs>
      <w:spacing w:before="60" w:after="60"/>
      <w:ind w:left="340" w:hanging="340"/>
    </w:pPr>
  </w:style>
  <w:style w:type="paragraph" w:customStyle="1" w:styleId="Note">
    <w:name w:val="Note"/>
    <w:basedOn w:val="BodyText"/>
    <w:rsid w:val="001A0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119"/>
    <w:pPr>
      <w:framePr w:wrap="auto" w:hAnchor="text" w:y="6049"/>
    </w:pPr>
    <w:rPr>
      <w:color w:val="000000"/>
      <w:sz w:val="40"/>
    </w:rPr>
  </w:style>
  <w:style w:type="paragraph" w:customStyle="1" w:styleId="TOCTitle">
    <w:name w:val="TOCTitle"/>
    <w:basedOn w:val="Heading1"/>
    <w:rsid w:val="001A0119"/>
    <w:pPr>
      <w:spacing w:after="240"/>
      <w:jc w:val="center"/>
      <w:outlineLvl w:val="9"/>
    </w:pPr>
    <w:rPr>
      <w:caps/>
    </w:rPr>
  </w:style>
  <w:style w:type="paragraph" w:customStyle="1" w:styleId="Version">
    <w:name w:val="Version"/>
    <w:rsid w:val="001A01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0119"/>
    <w:pPr>
      <w:keepNext w:val="0"/>
      <w:tabs>
        <w:tab w:val="right" w:pos="4176"/>
      </w:tabs>
      <w:ind w:left="198" w:hanging="198"/>
    </w:pPr>
    <w:rPr>
      <w:rFonts w:ascii="Garamond" w:hAnsi="Garamond"/>
    </w:rPr>
  </w:style>
  <w:style w:type="paragraph" w:styleId="IndexHeading">
    <w:name w:val="index heading"/>
    <w:basedOn w:val="Normal"/>
    <w:next w:val="Index1"/>
    <w:semiHidden/>
    <w:rsid w:val="001A0119"/>
    <w:pPr>
      <w:spacing w:before="120" w:after="120"/>
    </w:pPr>
    <w:rPr>
      <w:rFonts w:ascii="Arial" w:hAnsi="Arial"/>
      <w:b/>
      <w:color w:val="918585"/>
      <w:sz w:val="24"/>
    </w:rPr>
  </w:style>
  <w:style w:type="paragraph" w:styleId="Header">
    <w:name w:val="header"/>
    <w:basedOn w:val="Normal"/>
    <w:link w:val="HeaderChar"/>
    <w:rsid w:val="001A0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119"/>
    <w:rPr>
      <w:rFonts w:ascii="Times New Roman" w:eastAsia="Times New Roman" w:hAnsi="Times New Roman" w:cs="Times New Roman"/>
      <w:sz w:val="16"/>
      <w:szCs w:val="20"/>
      <w:lang w:val="en-GB" w:eastAsia="en-US"/>
    </w:rPr>
  </w:style>
  <w:style w:type="paragraph" w:customStyle="1" w:styleId="Chapter">
    <w:name w:val="Chapter"/>
    <w:basedOn w:val="Normal"/>
    <w:rsid w:val="001A0119"/>
    <w:pPr>
      <w:spacing w:before="240"/>
    </w:pPr>
    <w:rPr>
      <w:rFonts w:ascii="Times New Roman" w:hAnsi="Times New Roman"/>
      <w:smallCaps/>
      <w:spacing w:val="80"/>
      <w:sz w:val="28"/>
    </w:rPr>
  </w:style>
  <w:style w:type="paragraph" w:customStyle="1" w:styleId="InChapter">
    <w:name w:val="InChapter"/>
    <w:basedOn w:val="Heading3"/>
    <w:rsid w:val="001A0119"/>
    <w:pPr>
      <w:spacing w:after="240"/>
      <w:outlineLvl w:val="9"/>
    </w:pPr>
    <w:rPr>
      <w:noProof/>
    </w:rPr>
  </w:style>
  <w:style w:type="paragraph" w:styleId="Index2">
    <w:name w:val="index 2"/>
    <w:basedOn w:val="Normal"/>
    <w:next w:val="Normal"/>
    <w:semiHidden/>
    <w:rsid w:val="001A0119"/>
    <w:pPr>
      <w:tabs>
        <w:tab w:val="right" w:pos="4176"/>
      </w:tabs>
      <w:ind w:left="568" w:hanging="284"/>
    </w:pPr>
    <w:rPr>
      <w:rFonts w:ascii="Garamond" w:hAnsi="Garamond"/>
    </w:rPr>
  </w:style>
  <w:style w:type="paragraph" w:customStyle="1" w:styleId="Byline">
    <w:name w:val="Byline"/>
    <w:rsid w:val="001A0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119"/>
    <w:pPr>
      <w:tabs>
        <w:tab w:val="clear" w:pos="3600"/>
        <w:tab w:val="clear" w:pos="3958"/>
      </w:tabs>
      <w:jc w:val="right"/>
    </w:pPr>
  </w:style>
  <w:style w:type="paragraph" w:styleId="Caption">
    <w:name w:val="caption"/>
    <w:basedOn w:val="BodyText"/>
    <w:next w:val="Normal"/>
    <w:qFormat/>
    <w:rsid w:val="001A0119"/>
    <w:pPr>
      <w:framePr w:w="2268" w:hSpace="181" w:vSpace="181" w:wrap="around" w:vAnchor="text" w:hAnchor="page" w:x="1135" w:y="285" w:anchorLock="1"/>
    </w:pPr>
    <w:rPr>
      <w:i/>
    </w:rPr>
  </w:style>
  <w:style w:type="paragraph" w:customStyle="1" w:styleId="MiniTOCTitle">
    <w:name w:val="MiniTOCTitle"/>
    <w:basedOn w:val="Heading4"/>
    <w:rsid w:val="001A0119"/>
    <w:pPr>
      <w:spacing w:before="240"/>
      <w:outlineLvl w:val="9"/>
    </w:pPr>
    <w:rPr>
      <w:noProof/>
      <w:sz w:val="24"/>
    </w:rPr>
  </w:style>
  <w:style w:type="paragraph" w:customStyle="1" w:styleId="MiniTOCItem">
    <w:name w:val="MiniTOCItem"/>
    <w:basedOn w:val="ListBullet"/>
    <w:rsid w:val="001A0119"/>
    <w:pPr>
      <w:numPr>
        <w:numId w:val="0"/>
      </w:numPr>
      <w:tabs>
        <w:tab w:val="right" w:leader="dot" w:pos="6521"/>
      </w:tabs>
      <w:spacing w:before="0" w:after="0"/>
    </w:pPr>
  </w:style>
  <w:style w:type="paragraph" w:customStyle="1" w:styleId="TOFTitle">
    <w:name w:val="TOFTitle"/>
    <w:basedOn w:val="TOCTitle"/>
    <w:rsid w:val="001A0119"/>
  </w:style>
  <w:style w:type="paragraph" w:styleId="TableofFigures">
    <w:name w:val="table of figures"/>
    <w:basedOn w:val="Normal"/>
    <w:next w:val="Normal"/>
    <w:semiHidden/>
    <w:rsid w:val="001A0119"/>
    <w:pPr>
      <w:tabs>
        <w:tab w:val="right" w:leader="dot" w:pos="9072"/>
      </w:tabs>
      <w:ind w:left="970" w:hanging="403"/>
    </w:pPr>
    <w:rPr>
      <w:rFonts w:ascii="Times New Roman" w:hAnsi="Times New Roman"/>
      <w:b/>
    </w:rPr>
  </w:style>
  <w:style w:type="paragraph" w:styleId="ListNumber">
    <w:name w:val="List Number"/>
    <w:basedOn w:val="List"/>
    <w:rsid w:val="001A0119"/>
    <w:pPr>
      <w:numPr>
        <w:numId w:val="15"/>
      </w:numPr>
      <w:tabs>
        <w:tab w:val="clear" w:pos="340"/>
      </w:tabs>
    </w:pPr>
  </w:style>
  <w:style w:type="character" w:customStyle="1" w:styleId="WingdingSymbols">
    <w:name w:val="Wingding Symbols"/>
    <w:rsid w:val="001A0119"/>
    <w:rPr>
      <w:rFonts w:ascii="Wingdings" w:hAnsi="Wingdings"/>
    </w:rPr>
  </w:style>
  <w:style w:type="paragraph" w:customStyle="1" w:styleId="TableHeading">
    <w:name w:val="Table Heading"/>
    <w:basedOn w:val="HeadingBase"/>
    <w:rsid w:val="001A0119"/>
    <w:pPr>
      <w:keepLines/>
      <w:pBdr>
        <w:bottom w:val="single" w:sz="6" w:space="1" w:color="918585"/>
      </w:pBdr>
      <w:spacing w:before="240"/>
    </w:pPr>
  </w:style>
  <w:style w:type="character" w:customStyle="1" w:styleId="HotSpot">
    <w:name w:val="HotSpot"/>
    <w:rsid w:val="001A0119"/>
    <w:rPr>
      <w:color w:val="0033CC"/>
      <w:u w:val="none"/>
    </w:rPr>
  </w:style>
  <w:style w:type="paragraph" w:customStyle="1" w:styleId="BodyTextRight">
    <w:name w:val="Body Text Right"/>
    <w:basedOn w:val="BodyText"/>
    <w:rsid w:val="001A0119"/>
    <w:pPr>
      <w:spacing w:before="0" w:after="0"/>
      <w:jc w:val="right"/>
    </w:pPr>
  </w:style>
  <w:style w:type="paragraph" w:styleId="Index3">
    <w:name w:val="index 3"/>
    <w:basedOn w:val="ListNumber2"/>
    <w:next w:val="Normal"/>
    <w:semiHidden/>
    <w:rsid w:val="001A0119"/>
    <w:pPr>
      <w:numPr>
        <w:numId w:val="0"/>
      </w:numPr>
      <w:tabs>
        <w:tab w:val="right" w:leader="dot" w:pos="4176"/>
      </w:tabs>
    </w:pPr>
  </w:style>
  <w:style w:type="paragraph" w:styleId="ListNumber2">
    <w:name w:val="List Number 2"/>
    <w:basedOn w:val="List2"/>
    <w:rsid w:val="001A0119"/>
    <w:pPr>
      <w:numPr>
        <w:numId w:val="10"/>
      </w:numPr>
      <w:tabs>
        <w:tab w:val="clear" w:pos="1060"/>
      </w:tabs>
    </w:pPr>
  </w:style>
  <w:style w:type="paragraph" w:customStyle="1" w:styleId="MarginNote">
    <w:name w:val="Margin Note"/>
    <w:basedOn w:val="BodyText"/>
    <w:rsid w:val="001A0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1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119"/>
    <w:rPr>
      <w:sz w:val="32"/>
    </w:rPr>
  </w:style>
  <w:style w:type="paragraph" w:customStyle="1" w:styleId="HeadingProcedure">
    <w:name w:val="Heading Procedure"/>
    <w:basedOn w:val="HeadingBase"/>
    <w:next w:val="Normal"/>
    <w:rsid w:val="001A0119"/>
    <w:pPr>
      <w:tabs>
        <w:tab w:val="left" w:pos="0"/>
      </w:tabs>
      <w:spacing w:before="120" w:after="60"/>
    </w:pPr>
    <w:rPr>
      <w:i/>
      <w:color w:val="918585"/>
      <w:sz w:val="22"/>
    </w:rPr>
  </w:style>
  <w:style w:type="paragraph" w:customStyle="1" w:styleId="TableBodyText">
    <w:name w:val="Table Body Text"/>
    <w:basedOn w:val="BodyText"/>
    <w:rsid w:val="001A0119"/>
    <w:pPr>
      <w:spacing w:before="60" w:after="60"/>
    </w:pPr>
  </w:style>
  <w:style w:type="paragraph" w:styleId="ListContinue">
    <w:name w:val="List Continue"/>
    <w:basedOn w:val="List"/>
    <w:rsid w:val="001A0119"/>
    <w:pPr>
      <w:ind w:firstLine="0"/>
    </w:pPr>
  </w:style>
  <w:style w:type="paragraph" w:customStyle="1" w:styleId="ListNote">
    <w:name w:val="List Note"/>
    <w:basedOn w:val="List"/>
    <w:rsid w:val="001A0119"/>
    <w:pPr>
      <w:pBdr>
        <w:top w:val="single" w:sz="6" w:space="2" w:color="918585"/>
        <w:bottom w:val="single" w:sz="6" w:space="2" w:color="918585"/>
      </w:pBdr>
      <w:tabs>
        <w:tab w:val="left" w:pos="1021"/>
      </w:tabs>
      <w:ind w:firstLine="0"/>
    </w:pPr>
  </w:style>
  <w:style w:type="paragraph" w:customStyle="1" w:styleId="Warning">
    <w:name w:val="Warning"/>
    <w:basedOn w:val="BodyText"/>
    <w:rsid w:val="001A0119"/>
    <w:pPr>
      <w:shd w:val="clear" w:color="auto" w:fill="D9D9D9"/>
      <w:tabs>
        <w:tab w:val="left" w:pos="992"/>
      </w:tabs>
      <w:ind w:left="119" w:right="119"/>
    </w:pPr>
    <w:rPr>
      <w:sz w:val="20"/>
    </w:rPr>
  </w:style>
  <w:style w:type="paragraph" w:customStyle="1" w:styleId="MarginIcons">
    <w:name w:val="Margin Icons"/>
    <w:basedOn w:val="BodyText"/>
    <w:rsid w:val="001A0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119"/>
    <w:rPr>
      <w:rFonts w:ascii="Courier New" w:hAnsi="Courier New"/>
    </w:rPr>
  </w:style>
  <w:style w:type="paragraph" w:customStyle="1" w:styleId="NoteBullet">
    <w:name w:val="Note Bullet"/>
    <w:basedOn w:val="Note"/>
    <w:rsid w:val="001A0119"/>
    <w:pPr>
      <w:tabs>
        <w:tab w:val="clear" w:pos="680"/>
      </w:tabs>
      <w:spacing w:before="60" w:after="60"/>
    </w:pPr>
  </w:style>
  <w:style w:type="paragraph" w:customStyle="1" w:styleId="SubHeading2">
    <w:name w:val="SubHeading2"/>
    <w:basedOn w:val="HeadingBase"/>
    <w:rsid w:val="001A0119"/>
    <w:pPr>
      <w:spacing w:before="240" w:after="60"/>
    </w:pPr>
    <w:rPr>
      <w:sz w:val="20"/>
    </w:rPr>
  </w:style>
  <w:style w:type="paragraph" w:customStyle="1" w:styleId="SubHeading1">
    <w:name w:val="SubHeading1"/>
    <w:basedOn w:val="HeadingBase"/>
    <w:rsid w:val="001A0119"/>
    <w:pPr>
      <w:spacing w:before="240" w:after="60"/>
    </w:pPr>
    <w:rPr>
      <w:color w:val="918585"/>
      <w:sz w:val="22"/>
    </w:rPr>
  </w:style>
  <w:style w:type="paragraph" w:customStyle="1" w:styleId="SideHeading">
    <w:name w:val="Side Heading"/>
    <w:basedOn w:val="HeadingBase"/>
    <w:rsid w:val="001A0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119"/>
    <w:pPr>
      <w:tabs>
        <w:tab w:val="num" w:pos="360"/>
      </w:tabs>
    </w:pPr>
  </w:style>
  <w:style w:type="paragraph" w:styleId="PlainText">
    <w:name w:val="Plain Text"/>
    <w:basedOn w:val="Normal"/>
    <w:link w:val="PlainTextChar"/>
    <w:rsid w:val="001A0119"/>
    <w:rPr>
      <w:sz w:val="20"/>
    </w:rPr>
  </w:style>
  <w:style w:type="character" w:customStyle="1" w:styleId="PlainTextChar">
    <w:name w:val="Plain Text Char"/>
    <w:basedOn w:val="DefaultParagraphFont"/>
    <w:link w:val="PlainText"/>
    <w:rsid w:val="001A0119"/>
    <w:rPr>
      <w:rFonts w:ascii="Courier New" w:eastAsia="Times New Roman" w:hAnsi="Courier New" w:cs="Times New Roman"/>
      <w:sz w:val="20"/>
      <w:szCs w:val="20"/>
      <w:lang w:eastAsia="en-US"/>
    </w:rPr>
  </w:style>
  <w:style w:type="character" w:customStyle="1" w:styleId="MenuOption">
    <w:name w:val="Menu Option"/>
    <w:basedOn w:val="DefaultParagraphFont"/>
    <w:rsid w:val="001A0119"/>
    <w:rPr>
      <w:b/>
      <w:smallCaps/>
    </w:rPr>
  </w:style>
  <w:style w:type="paragraph" w:customStyle="1" w:styleId="TableListNumber">
    <w:name w:val="Table List Number"/>
    <w:basedOn w:val="ListNumber"/>
    <w:rsid w:val="001A0119"/>
    <w:pPr>
      <w:numPr>
        <w:numId w:val="0"/>
      </w:numPr>
    </w:pPr>
  </w:style>
  <w:style w:type="paragraph" w:styleId="TOC4">
    <w:name w:val="toc 4"/>
    <w:basedOn w:val="TOCBase"/>
    <w:next w:val="Normal"/>
    <w:semiHidden/>
    <w:rsid w:val="001A0119"/>
    <w:pPr>
      <w:tabs>
        <w:tab w:val="right" w:leader="dot" w:pos="9071"/>
      </w:tabs>
      <w:ind w:left="1701"/>
    </w:pPr>
  </w:style>
  <w:style w:type="paragraph" w:customStyle="1" w:styleId="ListAlpha">
    <w:name w:val="List Alpha"/>
    <w:basedOn w:val="List"/>
    <w:rsid w:val="001A0119"/>
    <w:pPr>
      <w:numPr>
        <w:numId w:val="9"/>
      </w:numPr>
    </w:pPr>
  </w:style>
  <w:style w:type="paragraph" w:customStyle="1" w:styleId="ListAlpha2">
    <w:name w:val="List Alpha 2"/>
    <w:basedOn w:val="List2"/>
    <w:rsid w:val="001A0119"/>
    <w:pPr>
      <w:numPr>
        <w:numId w:val="8"/>
      </w:numPr>
    </w:pPr>
  </w:style>
  <w:style w:type="paragraph" w:styleId="List2">
    <w:name w:val="List 2"/>
    <w:basedOn w:val="BodyText"/>
    <w:rsid w:val="001A0119"/>
    <w:pPr>
      <w:tabs>
        <w:tab w:val="left" w:pos="680"/>
      </w:tabs>
      <w:spacing w:before="60" w:after="60"/>
      <w:ind w:left="680" w:hanging="340"/>
    </w:pPr>
  </w:style>
  <w:style w:type="paragraph" w:styleId="List3">
    <w:name w:val="List 3"/>
    <w:basedOn w:val="BodyText"/>
    <w:rsid w:val="001A0119"/>
    <w:pPr>
      <w:tabs>
        <w:tab w:val="left" w:pos="1021"/>
      </w:tabs>
      <w:spacing w:before="60" w:after="60"/>
      <w:ind w:left="1020" w:hanging="340"/>
    </w:pPr>
  </w:style>
  <w:style w:type="paragraph" w:styleId="List4">
    <w:name w:val="List 4"/>
    <w:basedOn w:val="BodyText"/>
    <w:rsid w:val="001A0119"/>
    <w:pPr>
      <w:tabs>
        <w:tab w:val="left" w:pos="1361"/>
      </w:tabs>
      <w:spacing w:before="60" w:after="60"/>
      <w:ind w:left="1361" w:hanging="340"/>
    </w:pPr>
  </w:style>
  <w:style w:type="paragraph" w:styleId="List5">
    <w:name w:val="List 5"/>
    <w:basedOn w:val="BodyText"/>
    <w:rsid w:val="001A0119"/>
    <w:pPr>
      <w:tabs>
        <w:tab w:val="left" w:pos="1701"/>
      </w:tabs>
      <w:spacing w:before="60" w:after="60"/>
      <w:ind w:left="1701" w:hanging="340"/>
    </w:pPr>
  </w:style>
  <w:style w:type="paragraph" w:styleId="ListBullet3">
    <w:name w:val="List Bullet 3"/>
    <w:basedOn w:val="List3"/>
    <w:rsid w:val="001A0119"/>
    <w:pPr>
      <w:numPr>
        <w:numId w:val="14"/>
      </w:numPr>
      <w:tabs>
        <w:tab w:val="clear" w:pos="1021"/>
      </w:tabs>
      <w:ind w:left="1037" w:hanging="357"/>
    </w:pPr>
  </w:style>
  <w:style w:type="paragraph" w:styleId="ListBullet4">
    <w:name w:val="List Bullet 4"/>
    <w:basedOn w:val="List4"/>
    <w:rsid w:val="001A0119"/>
    <w:pPr>
      <w:numPr>
        <w:numId w:val="3"/>
      </w:numPr>
      <w:tabs>
        <w:tab w:val="clear" w:pos="1361"/>
      </w:tabs>
    </w:pPr>
  </w:style>
  <w:style w:type="paragraph" w:styleId="ListBullet5">
    <w:name w:val="List Bullet 5"/>
    <w:basedOn w:val="List5"/>
    <w:rsid w:val="001A0119"/>
    <w:pPr>
      <w:numPr>
        <w:numId w:val="4"/>
      </w:numPr>
    </w:pPr>
  </w:style>
  <w:style w:type="paragraph" w:styleId="ListContinue2">
    <w:name w:val="List Continue 2"/>
    <w:basedOn w:val="List2"/>
    <w:rsid w:val="001A0119"/>
    <w:pPr>
      <w:ind w:firstLine="0"/>
    </w:pPr>
  </w:style>
  <w:style w:type="paragraph" w:styleId="ListContinue3">
    <w:name w:val="List Continue 3"/>
    <w:basedOn w:val="List3"/>
    <w:rsid w:val="001A0119"/>
    <w:pPr>
      <w:ind w:left="1021" w:firstLine="0"/>
    </w:pPr>
  </w:style>
  <w:style w:type="paragraph" w:styleId="ListContinue4">
    <w:name w:val="List Continue 4"/>
    <w:basedOn w:val="List4"/>
    <w:rsid w:val="001A0119"/>
    <w:pPr>
      <w:ind w:firstLine="0"/>
    </w:pPr>
  </w:style>
  <w:style w:type="paragraph" w:styleId="ListContinue5">
    <w:name w:val="List Continue 5"/>
    <w:basedOn w:val="List5"/>
    <w:rsid w:val="001A0119"/>
    <w:pPr>
      <w:ind w:firstLine="0"/>
    </w:pPr>
  </w:style>
  <w:style w:type="paragraph" w:styleId="ListNumber3">
    <w:name w:val="List Number 3"/>
    <w:basedOn w:val="List3"/>
    <w:rsid w:val="001A0119"/>
    <w:pPr>
      <w:numPr>
        <w:numId w:val="5"/>
      </w:numPr>
    </w:pPr>
  </w:style>
  <w:style w:type="paragraph" w:styleId="ListNumber4">
    <w:name w:val="List Number 4"/>
    <w:basedOn w:val="List4"/>
    <w:rsid w:val="001A0119"/>
    <w:pPr>
      <w:numPr>
        <w:numId w:val="6"/>
      </w:numPr>
    </w:pPr>
  </w:style>
  <w:style w:type="paragraph" w:styleId="ListNumber5">
    <w:name w:val="List Number 5"/>
    <w:basedOn w:val="List5"/>
    <w:rsid w:val="001A0119"/>
    <w:pPr>
      <w:numPr>
        <w:numId w:val="7"/>
      </w:numPr>
    </w:pPr>
  </w:style>
  <w:style w:type="paragraph" w:styleId="BlockText">
    <w:name w:val="Block Text"/>
    <w:basedOn w:val="Normal"/>
    <w:rsid w:val="001A0119"/>
    <w:pPr>
      <w:spacing w:after="120"/>
      <w:ind w:left="1440" w:right="1440"/>
    </w:pPr>
  </w:style>
  <w:style w:type="character" w:customStyle="1" w:styleId="Subscript">
    <w:name w:val="Subscript"/>
    <w:basedOn w:val="DefaultParagraphFont"/>
    <w:rsid w:val="001A0119"/>
    <w:rPr>
      <w:sz w:val="16"/>
      <w:vertAlign w:val="subscript"/>
    </w:rPr>
  </w:style>
  <w:style w:type="character" w:customStyle="1" w:styleId="Superscript">
    <w:name w:val="Superscript"/>
    <w:basedOn w:val="DefaultParagraphFont"/>
    <w:rsid w:val="001A0119"/>
    <w:rPr>
      <w:sz w:val="16"/>
      <w:vertAlign w:val="superscript"/>
    </w:rPr>
  </w:style>
  <w:style w:type="character" w:customStyle="1" w:styleId="Symbols">
    <w:name w:val="Symbols"/>
    <w:basedOn w:val="DefaultParagraphFont"/>
    <w:rsid w:val="001A0119"/>
    <w:rPr>
      <w:rFonts w:ascii="Symbol" w:hAnsi="Symbol"/>
    </w:rPr>
  </w:style>
  <w:style w:type="character" w:customStyle="1" w:styleId="MenuOptions">
    <w:name w:val="Menu Options"/>
    <w:basedOn w:val="DefaultParagraphFont"/>
    <w:rsid w:val="001A0119"/>
    <w:rPr>
      <w:rFonts w:ascii="Arial Narrow" w:hAnsi="Arial Narrow"/>
      <w:smallCaps/>
    </w:rPr>
  </w:style>
  <w:style w:type="character" w:customStyle="1" w:styleId="Buttons">
    <w:name w:val="Buttons"/>
    <w:basedOn w:val="DefaultParagraphFont"/>
    <w:rsid w:val="001A0119"/>
    <w:rPr>
      <w:b/>
    </w:rPr>
  </w:style>
  <w:style w:type="character" w:customStyle="1" w:styleId="Underlined">
    <w:name w:val="Underlined"/>
    <w:basedOn w:val="DefaultParagraphFont"/>
    <w:rsid w:val="001A0119"/>
    <w:rPr>
      <w:u w:val="single"/>
    </w:rPr>
  </w:style>
  <w:style w:type="paragraph" w:customStyle="1" w:styleId="TableBodyTextRight">
    <w:name w:val="Table Body Text Right"/>
    <w:basedOn w:val="TableBodyText"/>
    <w:rsid w:val="001A0119"/>
    <w:pPr>
      <w:widowControl w:val="0"/>
      <w:autoSpaceDE w:val="0"/>
      <w:autoSpaceDN w:val="0"/>
      <w:adjustRightInd w:val="0"/>
      <w:jc w:val="right"/>
    </w:pPr>
    <w:rPr>
      <w:rFonts w:cs="Arial"/>
      <w:szCs w:val="18"/>
    </w:rPr>
  </w:style>
  <w:style w:type="paragraph" w:customStyle="1" w:styleId="CopyrightText">
    <w:name w:val="Copyright Text"/>
    <w:basedOn w:val="BodyText"/>
    <w:rsid w:val="001A0119"/>
    <w:rPr>
      <w:sz w:val="18"/>
    </w:rPr>
  </w:style>
  <w:style w:type="paragraph" w:customStyle="1" w:styleId="BodySmallRight">
    <w:name w:val="Body Small Right"/>
    <w:basedOn w:val="BodyTextRight"/>
    <w:rsid w:val="001A0119"/>
    <w:rPr>
      <w:sz w:val="18"/>
      <w:szCs w:val="18"/>
    </w:rPr>
  </w:style>
  <w:style w:type="paragraph" w:customStyle="1" w:styleId="MarginEdition">
    <w:name w:val="Margin Edition"/>
    <w:basedOn w:val="MarginNote"/>
    <w:rsid w:val="001A0119"/>
    <w:pPr>
      <w:spacing w:before="0" w:after="0"/>
    </w:pPr>
    <w:rPr>
      <w:rFonts w:ascii="Times New Roman" w:hAnsi="Times New Roman"/>
      <w:color w:val="999999"/>
    </w:rPr>
  </w:style>
  <w:style w:type="paragraph" w:customStyle="1" w:styleId="Spacer">
    <w:name w:val="Spacer"/>
    <w:basedOn w:val="Normal"/>
    <w:rsid w:val="001A0119"/>
    <w:rPr>
      <w:sz w:val="2"/>
      <w:szCs w:val="2"/>
    </w:rPr>
  </w:style>
  <w:style w:type="character" w:customStyle="1" w:styleId="Small">
    <w:name w:val="Small"/>
    <w:basedOn w:val="DefaultParagraphFont"/>
    <w:rsid w:val="001A0119"/>
    <w:rPr>
      <w:sz w:val="16"/>
    </w:rPr>
  </w:style>
  <w:style w:type="paragraph" w:customStyle="1" w:styleId="WideTable">
    <w:name w:val="Wide Table"/>
    <w:basedOn w:val="Normal"/>
    <w:rsid w:val="001A0119"/>
    <w:pPr>
      <w:ind w:left="-1418"/>
    </w:pPr>
    <w:rPr>
      <w:sz w:val="2"/>
      <w:szCs w:val="2"/>
    </w:rPr>
  </w:style>
  <w:style w:type="character" w:styleId="PageNumber">
    <w:name w:val="page number"/>
    <w:basedOn w:val="DefaultParagraphFont"/>
    <w:rsid w:val="001A0119"/>
  </w:style>
  <w:style w:type="paragraph" w:styleId="Quote">
    <w:name w:val="Quote"/>
    <w:basedOn w:val="Heading1"/>
    <w:link w:val="QuoteChar"/>
    <w:qFormat/>
    <w:rsid w:val="001A0119"/>
    <w:rPr>
      <w:b w:val="0"/>
      <w:sz w:val="72"/>
      <w:szCs w:val="72"/>
      <w:lang w:val="en-NZ"/>
    </w:rPr>
  </w:style>
  <w:style w:type="character" w:customStyle="1" w:styleId="QuoteChar">
    <w:name w:val="Quote Char"/>
    <w:basedOn w:val="DefaultParagraphFont"/>
    <w:link w:val="Quote"/>
    <w:rsid w:val="001A0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119"/>
    <w:pPr>
      <w:pageBreakBefore/>
    </w:pPr>
  </w:style>
  <w:style w:type="paragraph" w:customStyle="1" w:styleId="Border">
    <w:name w:val="Border"/>
    <w:basedOn w:val="Normal"/>
    <w:qFormat/>
    <w:rsid w:val="001A0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119"/>
    <w:rPr>
      <w:b/>
      <w:bCs/>
      <w:i/>
      <w:iCs/>
      <w:color w:val="auto"/>
    </w:rPr>
  </w:style>
  <w:style w:type="paragraph" w:styleId="IntenseQuote">
    <w:name w:val="Intense Quote"/>
    <w:basedOn w:val="Normal"/>
    <w:next w:val="Normal"/>
    <w:link w:val="IntenseQuoteChar"/>
    <w:uiPriority w:val="30"/>
    <w:qFormat/>
    <w:rsid w:val="001A0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1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119"/>
    <w:rPr>
      <w:smallCaps/>
      <w:color w:val="auto"/>
      <w:u w:val="single"/>
    </w:rPr>
  </w:style>
  <w:style w:type="character" w:styleId="IntenseReference">
    <w:name w:val="Intense Reference"/>
    <w:basedOn w:val="DefaultParagraphFont"/>
    <w:uiPriority w:val="32"/>
    <w:qFormat/>
    <w:rsid w:val="001A0119"/>
    <w:rPr>
      <w:b/>
      <w:bCs/>
      <w:smallCaps/>
      <w:color w:val="auto"/>
      <w:spacing w:val="5"/>
      <w:u w:val="single"/>
    </w:rPr>
  </w:style>
  <w:style w:type="paragraph" w:customStyle="1" w:styleId="2ColumnHeading">
    <w:name w:val="2Column Heading"/>
    <w:basedOn w:val="BodyText"/>
    <w:qFormat/>
    <w:rsid w:val="001A0119"/>
    <w:pPr>
      <w:spacing w:after="60"/>
      <w:ind w:left="-2268"/>
    </w:pPr>
    <w:rPr>
      <w:b/>
    </w:rPr>
  </w:style>
  <w:style w:type="paragraph" w:customStyle="1" w:styleId="Heading1TOC">
    <w:name w:val="Heading1 TOC"/>
    <w:basedOn w:val="Normal"/>
    <w:qFormat/>
    <w:rsid w:val="001A0119"/>
    <w:pPr>
      <w:spacing w:before="240" w:after="120"/>
    </w:pPr>
    <w:rPr>
      <w:rFonts w:ascii="Times New Roman" w:hAnsi="Times New Roman"/>
      <w:b/>
      <w:sz w:val="32"/>
    </w:rPr>
  </w:style>
  <w:style w:type="paragraph" w:customStyle="1" w:styleId="Heading2TOC">
    <w:name w:val="Heading2 TOC"/>
    <w:basedOn w:val="Normal"/>
    <w:qFormat/>
    <w:rsid w:val="001A0119"/>
    <w:pPr>
      <w:spacing w:before="240" w:after="60"/>
    </w:pPr>
    <w:rPr>
      <w:rFonts w:ascii="Times New Roman" w:hAnsi="Times New Roman"/>
      <w:b/>
      <w:sz w:val="28"/>
    </w:rPr>
  </w:style>
  <w:style w:type="character" w:customStyle="1" w:styleId="Underline">
    <w:name w:val="Underline"/>
    <w:basedOn w:val="DefaultParagraphFont"/>
    <w:qFormat/>
    <w:rsid w:val="001A0119"/>
    <w:rPr>
      <w:u w:val="single"/>
    </w:rPr>
  </w:style>
  <w:style w:type="character" w:customStyle="1" w:styleId="BoldandItalics">
    <w:name w:val="Bold and Italics"/>
    <w:qFormat/>
    <w:rsid w:val="001A0119"/>
    <w:rPr>
      <w:b/>
      <w:i/>
      <w:u w:val="none"/>
    </w:rPr>
  </w:style>
  <w:style w:type="paragraph" w:styleId="BalloonText">
    <w:name w:val="Balloon Text"/>
    <w:basedOn w:val="Normal"/>
    <w:link w:val="BalloonTextChar"/>
    <w:rsid w:val="001A0119"/>
    <w:rPr>
      <w:rFonts w:ascii="Tahoma" w:hAnsi="Tahoma" w:cs="Tahoma"/>
      <w:sz w:val="16"/>
      <w:szCs w:val="16"/>
    </w:rPr>
  </w:style>
  <w:style w:type="character" w:customStyle="1" w:styleId="BalloonTextChar">
    <w:name w:val="Balloon Text Char"/>
    <w:basedOn w:val="DefaultParagraphFont"/>
    <w:link w:val="BalloonText"/>
    <w:rsid w:val="001A01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1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01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119"/>
    <w:rPr>
      <w:b/>
      <w:color w:val="660033"/>
      <w:spacing w:val="0"/>
    </w:rPr>
  </w:style>
  <w:style w:type="paragraph" w:customStyle="1" w:styleId="Nameditemlist">
    <w:name w:val="Named item list"/>
    <w:basedOn w:val="BodyText"/>
    <w:qFormat/>
    <w:rsid w:val="001A0119"/>
    <w:pPr>
      <w:tabs>
        <w:tab w:val="left" w:pos="2835"/>
      </w:tabs>
      <w:ind w:left="2835" w:hanging="2835"/>
    </w:pPr>
  </w:style>
  <w:style w:type="paragraph" w:customStyle="1" w:styleId="BodyTextnopadding">
    <w:name w:val="Body Text no padding"/>
    <w:basedOn w:val="BodyText"/>
    <w:qFormat/>
    <w:rsid w:val="001A0119"/>
    <w:pPr>
      <w:spacing w:before="0" w:after="0"/>
    </w:pPr>
  </w:style>
  <w:style w:type="paragraph" w:customStyle="1" w:styleId="BodyTextBold">
    <w:name w:val="Body Text Bold"/>
    <w:basedOn w:val="BodyText"/>
    <w:qFormat/>
    <w:rsid w:val="001A0119"/>
    <w:rPr>
      <w:b/>
    </w:rPr>
  </w:style>
  <w:style w:type="character" w:styleId="Hyperlink">
    <w:name w:val="Hyperlink"/>
    <w:basedOn w:val="DefaultParagraphFont"/>
    <w:uiPriority w:val="99"/>
    <w:unhideWhenUsed/>
    <w:rsid w:val="00B23D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6580</Characters>
  <Application>Microsoft Office Word</Application>
  <DocSecurity>0</DocSecurity>
  <Lines>199</Lines>
  <Paragraphs>146</Paragraphs>
  <ScaleCrop>false</ScaleCrop>
  <Company>Author-it Software Corporation Ltd.</Company>
  <LinksUpToDate>false</LinksUpToDate>
  <CharactersWithSpaces>7450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FWPCOT2233 Navigate in forest areas</dc:title>
  <dc:subject>Approved</dc:subject>
  <dc:creator>Skills Insight</dc:creator>
  <cp:keywords>Release: 1</cp:keywords>
  <dc:description>Review Date: 12 April 2008</dc:description>
  <cp:lastModifiedBy>HSD_TPCMSd.prod</cp:lastModifiedBy>
  <cp:revision>3</cp:revision>
  <dcterms:created xsi:type="dcterms:W3CDTF">2025-03-01T16:28:00Z</dcterms:created>
  <dcterms:modified xsi:type="dcterms:W3CDTF">2025-03-01T16:28:00Z</dcterms:modified>
</cp:coreProperties>
</file>