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4C3" w:rsidP="002744C3">
      <w:pPr>
        <w:pStyle w:val="Title"/>
      </w:pPr>
      <w:r>
        <w:fldChar w:fldCharType="begin"/>
      </w:r>
      <w:r>
        <w:instrText xml:space="preserve"> TITLE   \* MERGEFORMAT </w:instrText>
      </w:r>
      <w:r>
        <w:fldChar w:fldCharType="separate"/>
      </w:r>
      <w:r>
        <w:t>FWPCOT2232 Cut material to shape using a saw</w:t>
      </w:r>
      <w:r>
        <w:fldChar w:fldCharType="end"/>
      </w:r>
    </w:p>
    <w:p w:rsidR="002744C3" w:rsidP="002744C3">
      <w:pPr>
        <w:pStyle w:val="Version"/>
        <w:sectPr w:rsidSect="009A41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110" w:rsidP="009A4110">
      <w:pPr>
        <w:pStyle w:val="SuperHeading"/>
      </w:pPr>
      <w:r w:rsidRPr="009A4110">
        <w:t>FWPCOT2232 Cut material to shape using a saw</w:t>
      </w:r>
    </w:p>
    <w:p w:rsidR="00000000" w:rsidRPr="009A4110" w:rsidP="009A4110">
      <w:pPr>
        <w:pStyle w:val="Heading1"/>
      </w:pPr>
      <w:bookmarkStart w:id="1" w:name="O_911045"/>
      <w:bookmarkEnd w:id="1"/>
      <w:r w:rsidRPr="009A4110">
        <w:t>Modification History</w:t>
      </w:r>
    </w:p>
    <w:tbl>
      <w:tblPr>
        <w:tblW w:w="9632" w:type="dxa"/>
        <w:tblLayout w:type="fixed"/>
        <w:tblCellMar>
          <w:left w:w="62" w:type="dxa"/>
          <w:right w:w="62" w:type="dxa"/>
        </w:tblCellMar>
        <w:tblLook w:val="0000"/>
      </w:tblPr>
      <w:tblGrid>
        <w:gridCol w:w="2102"/>
        <w:gridCol w:w="7530"/>
      </w:tblGrid>
      <w:tr w:rsidTr="009A4110">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BodyText"/>
            </w:pPr>
            <w:r w:rsidRPr="009A4110">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rPr>
                <w:rStyle w:val="SpecialBold"/>
              </w:rPr>
              <w:t>Comment</w:t>
            </w:r>
          </w:p>
        </w:tc>
      </w:tr>
      <w:tr w:rsidTr="009A4110">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BodyText"/>
            </w:pPr>
            <w:r w:rsidRPr="009A4110">
              <w:t>Replaces equivalent unit FPICOT2232B Cut material to shape using a saw, which was first released with FPI11 Forest and Forest Products Training Package Version 2.2.</w:t>
            </w:r>
          </w:p>
          <w:p w:rsidR="00000000" w:rsidRPr="009A4110" w:rsidP="009A4110">
            <w:pPr>
              <w:pStyle w:val="BodyText"/>
            </w:pPr>
            <w:r w:rsidRPr="009A4110">
              <w:t>This is the first release of this unit in the new s</w:t>
            </w:r>
            <w:r w:rsidRPr="009A4110">
              <w:t>tandards format.</w:t>
            </w:r>
          </w:p>
        </w:tc>
      </w:tr>
    </w:tbl>
    <w:p w:rsidR="00000000" w:rsidRPr="009A4110" w:rsidP="009A4110">
      <w:pPr>
        <w:pStyle w:val="BodyText"/>
      </w:pPr>
    </w:p>
    <w:p w:rsidR="00000000" w:rsidRPr="009A4110" w:rsidP="009A4110">
      <w:pPr>
        <w:pStyle w:val="AllowPageBreak"/>
      </w:pPr>
    </w:p>
    <w:p w:rsidR="00000000" w:rsidRPr="009A4110" w:rsidP="009A4110">
      <w:pPr>
        <w:pStyle w:val="Heading1"/>
      </w:pPr>
      <w:bookmarkStart w:id="2" w:name="O_911046"/>
      <w:bookmarkEnd w:id="2"/>
      <w:r w:rsidRPr="009A4110">
        <w:t>Application</w:t>
      </w:r>
    </w:p>
    <w:p w:rsidR="00000000" w:rsidRPr="009A4110" w:rsidP="002744C3">
      <w:pPr>
        <w:pStyle w:val="BodyText"/>
      </w:pPr>
      <w:r w:rsidRPr="009A4110">
        <w:t>This unit of competency describes the outcomes required to prepare and cut material to shape using sawing equipment in order to produce shaped timber products. Work is completed in forest products factory set</w:t>
      </w:r>
      <w:r w:rsidRPr="009A4110">
        <w:t>ting and includes operator maintenance.</w:t>
      </w:r>
    </w:p>
    <w:p w:rsidR="00000000" w:rsidRPr="009A4110" w:rsidP="002744C3">
      <w:pPr>
        <w:pStyle w:val="BodyText"/>
      </w:pPr>
      <w:r w:rsidRPr="009A4110">
        <w:t xml:space="preserve">The unit applies to Production Worker, Sawmill Worker, Manufacturing Assistant, Saw Operator. </w:t>
      </w:r>
    </w:p>
    <w:p w:rsidR="00000000" w:rsidRPr="009A4110" w:rsidP="002744C3">
      <w:pPr>
        <w:pStyle w:val="BodyText"/>
      </w:pPr>
      <w:r w:rsidRPr="009A4110">
        <w:t>No licensing, legislative, regulatory, or certification requirements apply to this unit at the time of publication.</w:t>
      </w:r>
    </w:p>
    <w:p w:rsidR="00000000" w:rsidRPr="009A4110" w:rsidP="009A4110">
      <w:pPr>
        <w:pStyle w:val="Heading1"/>
      </w:pPr>
      <w:bookmarkStart w:id="3" w:name="O_911047"/>
      <w:bookmarkEnd w:id="3"/>
      <w:r w:rsidRPr="009A4110">
        <w:t>Pre-requisite Unit</w:t>
      </w:r>
    </w:p>
    <w:p w:rsidR="00000000" w:rsidRPr="009A4110" w:rsidP="002744C3">
      <w:pPr>
        <w:pStyle w:val="BodyText"/>
      </w:pPr>
      <w:r w:rsidRPr="009A4110">
        <w:t>Nil</w:t>
      </w:r>
    </w:p>
    <w:p w:rsidR="00000000" w:rsidRPr="009A4110" w:rsidP="009A4110">
      <w:pPr>
        <w:pStyle w:val="Heading1"/>
      </w:pPr>
      <w:bookmarkStart w:id="4" w:name="O_911049"/>
      <w:bookmarkEnd w:id="4"/>
      <w:r w:rsidRPr="009A4110">
        <w:t>Unit Sector</w:t>
      </w:r>
    </w:p>
    <w:p w:rsidR="00000000" w:rsidRPr="009A4110" w:rsidP="002744C3">
      <w:pPr>
        <w:pStyle w:val="List"/>
      </w:pPr>
      <w:r w:rsidRPr="009A4110">
        <w:t>Timber Manufactured Products</w:t>
      </w:r>
    </w:p>
    <w:p w:rsidR="00000000" w:rsidRPr="009A4110" w:rsidP="002744C3">
      <w:pPr>
        <w:pStyle w:val="List"/>
      </w:pPr>
      <w:r w:rsidRPr="009A4110">
        <w:t>Timber Merchandising</w:t>
      </w:r>
    </w:p>
    <w:p w:rsidR="00000000" w:rsidRPr="009A4110" w:rsidP="009A4110">
      <w:pPr>
        <w:pStyle w:val="AllowPageBreak"/>
      </w:pPr>
    </w:p>
    <w:p w:rsidR="00000000" w:rsidRPr="009A4110" w:rsidP="009A4110">
      <w:pPr>
        <w:pStyle w:val="Heading1"/>
      </w:pPr>
      <w:bookmarkStart w:id="5" w:name="O_911050"/>
      <w:bookmarkEnd w:id="5"/>
      <w:r w:rsidRPr="009A4110">
        <w:t>Elements and Performance Criteria</w:t>
      </w:r>
    </w:p>
    <w:tbl>
      <w:tblPr>
        <w:tblW w:w="0" w:type="auto"/>
        <w:tblCellMar>
          <w:left w:w="62" w:type="dxa"/>
          <w:right w:w="62" w:type="dxa"/>
        </w:tblCellMar>
        <w:tblLook w:val="0000"/>
      </w:tblPr>
      <w:tblGrid>
        <w:gridCol w:w="2086"/>
        <w:gridCol w:w="7110"/>
      </w:tblGrid>
      <w:tr w:rsidTr="002744C3">
        <w:tblPrEx>
          <w:tblW w:w="0" w:type="auto"/>
          <w:tblCellMar>
            <w:left w:w="62" w:type="dxa"/>
            <w:right w:w="62" w:type="dxa"/>
          </w:tblCellMar>
          <w:tblLook w:val="0000"/>
        </w:tblPrEx>
        <w:trPr>
          <w:trHeight w:val="295"/>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A4110" w:rsidP="009A4110">
            <w:pPr>
              <w:pStyle w:val="BodyText"/>
            </w:pPr>
            <w:r w:rsidRPr="009A4110">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A4110">
            <w:pPr>
              <w:pStyle w:val="BodyText"/>
              <w:rPr>
                <w:lang w:val="en-NZ"/>
              </w:rPr>
            </w:pPr>
            <w:r w:rsidRPr="009A4110">
              <w:rPr>
                <w:rStyle w:val="SpecialBold"/>
              </w:rPr>
              <w:t>PERFORMANCE CRITERIA</w:t>
            </w:r>
          </w:p>
        </w:tc>
      </w:tr>
      <w:tr w:rsidTr="002744C3">
        <w:tblPrEx>
          <w:tblW w:w="0" w:type="auto"/>
          <w:tblCellMar>
            <w:left w:w="62" w:type="dxa"/>
            <w:right w:w="62" w:type="dxa"/>
          </w:tblCellMar>
          <w:tblLook w:val="0000"/>
        </w:tblPrEx>
        <w:trPr>
          <w:trHeight w:val="657"/>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BodyText"/>
            </w:pPr>
            <w:r w:rsidRPr="009A411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rPr>
                <w:rStyle w:val="Emphasis"/>
              </w:rPr>
              <w:t>Performance criteria describe the performance needed to demonstrate achievement of the element. Where bold italicised text is used, further information is detailed in the range of conditions.</w:t>
            </w:r>
          </w:p>
        </w:tc>
      </w:tr>
      <w:tr w:rsidTr="002744C3">
        <w:tblPrEx>
          <w:tblW w:w="0" w:type="auto"/>
          <w:tblCellMar>
            <w:left w:w="62" w:type="dxa"/>
            <w:right w:w="62" w:type="dxa"/>
          </w:tblCellMar>
          <w:tblLook w:val="0000"/>
        </w:tblPrEx>
        <w:trPr>
          <w:trHeight w:val="163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1. Prepare for shaping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BodyText"/>
            </w:pPr>
            <w:r w:rsidRPr="009A4110">
              <w:t>1.1 Review work order and where required</w:t>
            </w:r>
            <w:r w:rsidRPr="009A4110">
              <w:t xml:space="preserve"> check with appropriate personnel.</w:t>
            </w:r>
          </w:p>
          <w:p w:rsidR="00000000" w:rsidRPr="009A4110" w:rsidP="009A4110">
            <w:pPr>
              <w:pStyle w:val="BodyText"/>
            </w:pPr>
            <w:r w:rsidRPr="009A4110">
              <w:t>1.2 Identify type and quantity of materials to be shaped and obtain from storage location.</w:t>
            </w:r>
          </w:p>
          <w:p w:rsidR="00000000" w:rsidRPr="009A4110" w:rsidP="009A4110">
            <w:pPr>
              <w:pStyle w:val="BodyText"/>
            </w:pPr>
            <w:r w:rsidRPr="009A4110">
              <w:t>1.3 Select appropriate equipment and check for operational effectiveness in line with manufacturer</w:t>
            </w:r>
            <w:r>
              <w:t>’</w:t>
            </w:r>
            <w:r w:rsidRPr="009A4110">
              <w:t>s recommendations.</w:t>
            </w:r>
          </w:p>
          <w:p w:rsidR="00000000" w:rsidP="009A4110">
            <w:pPr>
              <w:pStyle w:val="BodyText"/>
              <w:rPr>
                <w:lang w:val="en-NZ"/>
              </w:rPr>
            </w:pPr>
            <w:r w:rsidRPr="009A4110">
              <w:t xml:space="preserve">1.4 Identify profile to be cut and select cutting blades. </w:t>
            </w:r>
          </w:p>
        </w:tc>
      </w:tr>
      <w:tr w:rsidTr="002744C3">
        <w:tblPrEx>
          <w:tblW w:w="0" w:type="auto"/>
          <w:tblCellMar>
            <w:left w:w="62" w:type="dxa"/>
            <w:right w:w="62" w:type="dxa"/>
          </w:tblCellMar>
          <w:tblLook w:val="0000"/>
        </w:tblPrEx>
        <w:trPr>
          <w:trHeight w:val="27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2. Set up shaping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BodyText"/>
            </w:pPr>
            <w:r w:rsidRPr="009A4110">
              <w:t>2.1 Follow lock out procedures, select and attach machine guides to machinery.</w:t>
            </w:r>
          </w:p>
          <w:p w:rsidR="00000000" w:rsidRPr="009A4110" w:rsidP="009A4110">
            <w:pPr>
              <w:pStyle w:val="BodyText"/>
            </w:pPr>
            <w:r w:rsidRPr="009A4110">
              <w:t>2.2 Check saw blade for sharpness and correct alignment.</w:t>
            </w:r>
          </w:p>
          <w:p w:rsidR="00000000" w:rsidRPr="009A4110" w:rsidP="009A4110">
            <w:pPr>
              <w:pStyle w:val="BodyText"/>
            </w:pPr>
            <w:r w:rsidRPr="009A4110">
              <w:t>2.3 Use equipment in line with o</w:t>
            </w:r>
            <w:r w:rsidRPr="009A4110">
              <w:t>rganisational safety procedures, manufacturer’s instructions environmental protection practices.</w:t>
            </w:r>
          </w:p>
          <w:p w:rsidR="00000000" w:rsidRPr="009A4110" w:rsidP="009A4110">
            <w:pPr>
              <w:pStyle w:val="BodyText"/>
            </w:pPr>
            <w:r w:rsidRPr="009A4110">
              <w:t>2.4 Set cut in line with required shape and to minimise waste.</w:t>
            </w:r>
          </w:p>
          <w:p w:rsidR="00000000" w:rsidRPr="009A4110" w:rsidP="009A4110">
            <w:pPr>
              <w:pStyle w:val="BodyText"/>
            </w:pPr>
            <w:r w:rsidRPr="009A4110">
              <w:t>2.5 Dispose of off-cuts in line with environmental protection practices.</w:t>
            </w:r>
          </w:p>
          <w:p w:rsidR="00000000" w:rsidRPr="009A4110" w:rsidP="009A4110">
            <w:pPr>
              <w:pStyle w:val="BodyText"/>
            </w:pPr>
            <w:r w:rsidRPr="009A4110">
              <w:t>2.6 Stack material stac</w:t>
            </w:r>
            <w:r w:rsidRPr="009A4110">
              <w:t>k in close proximity to maximise ease of machine feeding.</w:t>
            </w:r>
          </w:p>
          <w:p w:rsidR="00000000" w:rsidP="009A4110">
            <w:pPr>
              <w:pStyle w:val="BodyText"/>
              <w:rPr>
                <w:lang w:val="en-NZ"/>
              </w:rPr>
            </w:pPr>
            <w:r w:rsidRPr="009A4110">
              <w:t>2.7 Test equipment set-up for correct alignment through trial run on timber and adjust as required.</w:t>
            </w:r>
          </w:p>
        </w:tc>
      </w:tr>
      <w:tr w:rsidTr="002744C3">
        <w:tblPrEx>
          <w:tblW w:w="0" w:type="auto"/>
          <w:tblCellMar>
            <w:left w:w="62" w:type="dxa"/>
            <w:right w:w="62" w:type="dxa"/>
          </w:tblCellMar>
          <w:tblLook w:val="0000"/>
        </w:tblPrEx>
        <w:trPr>
          <w:trHeight w:val="378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3. Cut material to shape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BodyText"/>
            </w:pPr>
            <w:r w:rsidRPr="009A4110">
              <w:t>3.1 Reject material with defects and dispose of in line with environment</w:t>
            </w:r>
            <w:r w:rsidRPr="009A4110">
              <w:t>al protection practices.</w:t>
            </w:r>
          </w:p>
          <w:p w:rsidR="00000000" w:rsidRPr="009A4110" w:rsidP="009A4110">
            <w:pPr>
              <w:pStyle w:val="BodyText"/>
            </w:pPr>
            <w:r w:rsidRPr="009A4110">
              <w:t>3.2 Feed material into machine at feed rate prescribed by organisational requirements.</w:t>
            </w:r>
          </w:p>
          <w:p w:rsidR="00000000" w:rsidRPr="009A4110" w:rsidP="009A4110">
            <w:pPr>
              <w:pStyle w:val="BodyText"/>
            </w:pPr>
            <w:r w:rsidRPr="009A4110">
              <w:t>3.3 Follow, maintain and adjust cutting sequence to produce required quantity and maximise feed rate.</w:t>
            </w:r>
          </w:p>
          <w:p w:rsidR="00000000" w:rsidRPr="009A4110" w:rsidP="009A4110">
            <w:pPr>
              <w:pStyle w:val="BodyText"/>
            </w:pPr>
            <w:r w:rsidRPr="009A4110">
              <w:t xml:space="preserve">3.4 Check jig or shape line regularly and </w:t>
            </w:r>
            <w:r w:rsidRPr="009A4110">
              <w:t>adjust to maintain desired cut.</w:t>
            </w:r>
          </w:p>
          <w:p w:rsidR="00000000" w:rsidRPr="009A4110" w:rsidP="009A4110">
            <w:pPr>
              <w:pStyle w:val="BodyText"/>
            </w:pPr>
            <w:r w:rsidRPr="009A4110">
              <w:t>3.5 Stack material safely in designated location in line with work order requirements.</w:t>
            </w:r>
          </w:p>
          <w:p w:rsidR="00000000" w:rsidRPr="009A4110" w:rsidP="009A4110">
            <w:pPr>
              <w:pStyle w:val="BodyText"/>
            </w:pPr>
            <w:r w:rsidRPr="009A4110">
              <w:t>3.6 Identify routine processing and equipment faults and resolve or report to appropriate personnel.</w:t>
            </w:r>
          </w:p>
          <w:p w:rsidR="00000000" w:rsidP="009A4110">
            <w:pPr>
              <w:pStyle w:val="BodyText"/>
              <w:rPr>
                <w:lang w:val="en-NZ"/>
              </w:rPr>
            </w:pPr>
            <w:r w:rsidRPr="009A4110">
              <w:t>3.7 Complete production and quality records and report in line with organisational procedures.</w:t>
            </w:r>
          </w:p>
        </w:tc>
      </w:tr>
      <w:tr w:rsidTr="002744C3">
        <w:tblPrEx>
          <w:tblW w:w="0" w:type="auto"/>
          <w:tblCellMar>
            <w:left w:w="62" w:type="dxa"/>
            <w:right w:w="62" w:type="dxa"/>
          </w:tblCellMar>
          <w:tblLook w:val="0000"/>
        </w:tblPrEx>
        <w:trPr>
          <w:trHeight w:val="258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4.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BodyText"/>
            </w:pPr>
            <w:r w:rsidRPr="009A4110">
              <w:t>4.1 Follow organisational safety procedures to lock out equipment.</w:t>
            </w:r>
          </w:p>
          <w:p w:rsidR="00000000" w:rsidRPr="009A4110" w:rsidP="009A4110">
            <w:pPr>
              <w:pStyle w:val="BodyText"/>
            </w:pPr>
            <w:r w:rsidRPr="009A4110">
              <w:t>4.2 Check saw blades for bluntness or damage.</w:t>
            </w:r>
          </w:p>
          <w:p w:rsidR="00000000" w:rsidRPr="009A4110" w:rsidP="009A4110">
            <w:pPr>
              <w:pStyle w:val="BodyText"/>
            </w:pPr>
            <w:r w:rsidRPr="009A4110">
              <w:t>4.3 Remove and</w:t>
            </w:r>
            <w:r w:rsidRPr="009A4110">
              <w:t xml:space="preserve"> replace saw blades in line with manufacturer</w:t>
            </w:r>
            <w:r>
              <w:t>’</w:t>
            </w:r>
            <w:r w:rsidRPr="009A4110">
              <w:t>s recommendations.</w:t>
            </w:r>
          </w:p>
          <w:p w:rsidR="00000000" w:rsidRPr="009A4110" w:rsidP="009A4110">
            <w:pPr>
              <w:pStyle w:val="BodyText"/>
            </w:pPr>
            <w:r w:rsidRPr="009A4110">
              <w:t>4.4 Dispose of used blades in line with organisational procedures and environmental protection practices.</w:t>
            </w:r>
          </w:p>
          <w:p w:rsidR="00000000" w:rsidRPr="009A4110" w:rsidP="009A4110">
            <w:pPr>
              <w:pStyle w:val="BodyText"/>
            </w:pPr>
            <w:r w:rsidRPr="009A4110">
              <w:t>4.5 Complete basic non-specialist maintenance for equipment.</w:t>
            </w:r>
          </w:p>
          <w:p w:rsidR="00000000" w:rsidRPr="009A4110" w:rsidP="009A4110">
            <w:pPr>
              <w:pStyle w:val="BodyText"/>
            </w:pPr>
            <w:r w:rsidRPr="009A4110">
              <w:t>4.6 Keep machine area cl</w:t>
            </w:r>
            <w:r w:rsidRPr="009A4110">
              <w:t>ear of dust, off-cuts and debris.</w:t>
            </w:r>
          </w:p>
          <w:p w:rsidR="00000000" w:rsidRPr="009A4110" w:rsidP="009A4110">
            <w:pPr>
              <w:pStyle w:val="BodyText"/>
            </w:pPr>
            <w:r w:rsidRPr="009A4110">
              <w:t>4.7 Record and report equipment faults and maintenance requirements to appropriate personnel.</w:t>
            </w:r>
          </w:p>
        </w:tc>
      </w:tr>
    </w:tbl>
    <w:p w:rsidR="00000000" w:rsidRPr="009A4110" w:rsidP="009A4110">
      <w:pPr>
        <w:pStyle w:val="BodyText"/>
      </w:pPr>
    </w:p>
    <w:p w:rsidR="00000000" w:rsidRPr="009A4110" w:rsidP="009A4110">
      <w:pPr>
        <w:pStyle w:val="AllowPageBreak"/>
      </w:pPr>
    </w:p>
    <w:p w:rsidR="00000000" w:rsidRPr="009A4110" w:rsidP="009A4110">
      <w:pPr>
        <w:pStyle w:val="Heading1"/>
      </w:pPr>
      <w:bookmarkStart w:id="6" w:name="O_911051"/>
      <w:bookmarkEnd w:id="6"/>
      <w:r w:rsidRPr="009A4110">
        <w:t>Foundation Skills</w:t>
      </w:r>
    </w:p>
    <w:tbl>
      <w:tblPr>
        <w:tblW w:w="0" w:type="auto"/>
        <w:tblCellMar>
          <w:left w:w="62" w:type="dxa"/>
          <w:right w:w="62" w:type="dxa"/>
        </w:tblCellMar>
        <w:tblLook w:val="0000"/>
      </w:tblPr>
      <w:tblGrid>
        <w:gridCol w:w="2086"/>
        <w:gridCol w:w="7110"/>
      </w:tblGrid>
      <w:tr w:rsidTr="002744C3">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 xml:space="preserve">This section describes those core and employment skills that are essential </w:t>
            </w:r>
            <w:r w:rsidRPr="009A4110">
              <w:t>to performance and are not explicit in the performance criteria.</w:t>
            </w:r>
          </w:p>
        </w:tc>
      </w:tr>
      <w:tr w:rsidTr="002744C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ListBullet"/>
            </w:pPr>
            <w:r w:rsidRPr="009A4110">
              <w:t>identify material quantities required in work orders and count raw materials</w:t>
            </w:r>
          </w:p>
          <w:p w:rsidR="00000000" w:rsidRPr="009A4110" w:rsidP="009A4110">
            <w:pPr>
              <w:pStyle w:val="ListBullet"/>
            </w:pPr>
            <w:r w:rsidRPr="009A4110">
              <w:t>calculate feed rates to optimise quality and quantity of production output</w:t>
            </w:r>
          </w:p>
          <w:p w:rsidR="00000000" w:rsidP="009A4110">
            <w:pPr>
              <w:pStyle w:val="ListBullet"/>
              <w:rPr>
                <w:lang w:val="en-NZ"/>
              </w:rPr>
            </w:pPr>
            <w:r w:rsidRPr="009A4110">
              <w:t>complete routine</w:t>
            </w:r>
            <w:r w:rsidRPr="009A4110">
              <w:t xml:space="preserve"> production records involving dimensions and quantities tallied against orders.</w:t>
            </w:r>
          </w:p>
        </w:tc>
      </w:tr>
      <w:tr w:rsidTr="002744C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ListBullet"/>
            </w:pPr>
            <w:r w:rsidRPr="009A4110">
              <w:t>ask open and closed probe questions and actively listen to clarify contents of work orders</w:t>
            </w:r>
          </w:p>
          <w:p w:rsidR="00000000" w:rsidP="009A4110">
            <w:pPr>
              <w:pStyle w:val="ListBullet"/>
              <w:rPr>
                <w:lang w:val="en-NZ"/>
              </w:rPr>
            </w:pPr>
            <w:r w:rsidRPr="009A4110">
              <w:t>make accurate verb</w:t>
            </w:r>
            <w:r w:rsidRPr="009A4110">
              <w:t>al reports on processing and equipment faults.</w:t>
            </w:r>
          </w:p>
        </w:tc>
      </w:tr>
      <w:tr w:rsidTr="002744C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ListBullet"/>
            </w:pPr>
            <w:r w:rsidRPr="009A4110">
              <w:t>interpret:</w:t>
            </w:r>
          </w:p>
          <w:p w:rsidR="00000000" w:rsidRPr="009A4110" w:rsidP="009A4110">
            <w:pPr>
              <w:pStyle w:val="ListBullet2"/>
            </w:pPr>
            <w:r w:rsidRPr="009A4110">
              <w:t>workplace health and safety and other organisational procedures</w:t>
            </w:r>
          </w:p>
          <w:p w:rsidR="00000000" w:rsidRPr="009A4110" w:rsidP="009A4110">
            <w:pPr>
              <w:pStyle w:val="ListBullet2"/>
            </w:pPr>
            <w:r w:rsidRPr="009A4110">
              <w:t>work orders</w:t>
            </w:r>
          </w:p>
          <w:p w:rsidR="00000000" w:rsidP="009A4110">
            <w:pPr>
              <w:pStyle w:val="ListBullet2"/>
              <w:rPr>
                <w:lang w:val="en-NZ"/>
              </w:rPr>
            </w:pPr>
            <w:r w:rsidRPr="009A4110">
              <w:t>manufacturers’ instructions and maintenance recommendations.</w:t>
            </w:r>
          </w:p>
        </w:tc>
      </w:tr>
      <w:tr w:rsidTr="002744C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ListBullet"/>
              <w:rPr>
                <w:lang w:val="en-NZ"/>
              </w:rPr>
            </w:pPr>
            <w:r w:rsidRPr="009A4110">
              <w:t>complete accurate basic records for production outcomes, equipment faults and maintenance requirements.</w:t>
            </w:r>
          </w:p>
        </w:tc>
      </w:tr>
      <w:tr w:rsidTr="002744C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ListBullet"/>
              <w:rPr>
                <w:lang w:val="en-NZ"/>
              </w:rPr>
            </w:pPr>
            <w:r w:rsidRPr="009A4110">
              <w:t>efficiently and logically sequence the stages of preparation and production using work order to guide activities.</w:t>
            </w:r>
          </w:p>
        </w:tc>
      </w:tr>
      <w:tr w:rsidTr="002744C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ListBullet"/>
            </w:pPr>
            <w:r w:rsidRPr="009A4110">
              <w:t>identify and dispose of defective material</w:t>
            </w:r>
          </w:p>
          <w:p w:rsidR="00000000" w:rsidP="009A4110">
            <w:pPr>
              <w:pStyle w:val="ListBullet"/>
              <w:rPr>
                <w:lang w:val="en-NZ"/>
              </w:rPr>
            </w:pPr>
            <w:r w:rsidRPr="009A4110">
              <w:t>recognise faulty equipment and resolve by reporting or rectifying.</w:t>
            </w:r>
          </w:p>
        </w:tc>
      </w:tr>
      <w:tr w:rsidTr="002744C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10">
            <w:pPr>
              <w:pStyle w:val="BodyText"/>
              <w:rPr>
                <w:lang w:val="en-NZ"/>
              </w:rPr>
            </w:pPr>
            <w:r w:rsidRPr="009A4110">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10" w:rsidP="009A4110">
            <w:pPr>
              <w:pStyle w:val="ListBullet"/>
            </w:pPr>
            <w:r w:rsidRPr="009A4110">
              <w:t>select, use and maintain appropriate machinery, tools and personal protective equipment used f</w:t>
            </w:r>
            <w:r w:rsidRPr="009A4110">
              <w:t>or shaping activities.</w:t>
            </w:r>
          </w:p>
        </w:tc>
      </w:tr>
    </w:tbl>
    <w:p w:rsidR="00000000" w:rsidRPr="009A4110" w:rsidP="009A4110">
      <w:pPr>
        <w:pStyle w:val="BodyText"/>
      </w:pPr>
    </w:p>
    <w:p w:rsidR="00000000" w:rsidRPr="009A4110" w:rsidP="009A4110">
      <w:pPr>
        <w:pStyle w:val="AllowPageBreak"/>
      </w:pPr>
    </w:p>
    <w:p w:rsidR="00000000" w:rsidRPr="009A4110" w:rsidP="009A4110">
      <w:pPr>
        <w:pStyle w:val="Heading1"/>
      </w:pPr>
      <w:bookmarkStart w:id="7" w:name="O_911052"/>
      <w:bookmarkEnd w:id="7"/>
      <w:r w:rsidRPr="009A4110">
        <w:t>Range of Conditions</w:t>
      </w:r>
    </w:p>
    <w:p w:rsidR="00000000" w:rsidRPr="009A4110" w:rsidP="002744C3">
      <w:pPr>
        <w:pStyle w:val="BodyText"/>
      </w:pPr>
      <w:r w:rsidRPr="009A4110">
        <w:t>Not Applicable</w:t>
      </w:r>
    </w:p>
    <w:p w:rsidR="00000000" w:rsidRPr="009A4110" w:rsidP="009A4110">
      <w:pPr>
        <w:pStyle w:val="Heading1"/>
      </w:pPr>
      <w:bookmarkStart w:id="8" w:name="O_911053"/>
      <w:bookmarkEnd w:id="8"/>
      <w:r w:rsidRPr="009A4110">
        <w:t>Unit Mapping Information</w:t>
      </w:r>
    </w:p>
    <w:p w:rsidR="002744C3" w:rsidP="002744C3">
      <w:pPr>
        <w:pStyle w:val="BodyText"/>
      </w:pPr>
      <w:r w:rsidRPr="009A4110">
        <w:t>FWPCOT2232B Cut material to shape using a saw</w:t>
      </w:r>
    </w:p>
    <w:p w:rsidR="00000000" w:rsidRPr="009A4110" w:rsidP="009A4110">
      <w:pPr>
        <w:pStyle w:val="Heading1"/>
      </w:pPr>
      <w:bookmarkStart w:id="9" w:name="O_911060"/>
      <w:bookmarkEnd w:id="9"/>
      <w:r w:rsidRPr="009A4110">
        <w:t>Links</w:t>
      </w:r>
    </w:p>
    <w:p w:rsidR="00000000" w:rsidRPr="009A4110" w:rsidP="002744C3">
      <w:pPr>
        <w:pStyle w:val="BodyText"/>
      </w:pPr>
      <w:r w:rsidRPr="009A411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6624D">
        <w:rPr>
          <w:rStyle w:val="Hyperlink"/>
        </w:rPr>
        <w:t>https://vetnet.gov.au/Pages/TrainingDocs.aspx?q=0d96fe23-5747-4c01-9d6f-3509ff8d3d47</w:t>
      </w:r>
      <w:r>
        <w:fldChar w:fldCharType="end"/>
      </w:r>
    </w:p>
    <w:p w:rsidR="00000000" w:rsidRPr="009A4110" w:rsidP="009A4110"/>
    <w:sectPr w:rsidSect="009A41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10" w:rsidRPr="002744C3" w:rsidP="00274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C3" w:rsidP="009A4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44C3" w:rsidP="009A411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2744C3" w:rsidP="009A41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110" w:rsidRPr="002744C3" w:rsidP="002744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C3" w:rsidRPr="002D2AF8" w:rsidP="009A4110">
    <w:pPr>
      <w:pStyle w:val="Header"/>
      <w:framePr w:wrap="around"/>
    </w:pPr>
    <w:r>
      <w:fldChar w:fldCharType="begin"/>
    </w:r>
    <w:r>
      <w:instrText xml:space="preserve"> TITLE   \* MERGEFORMAT </w:instrText>
    </w:r>
    <w:r>
      <w:fldChar w:fldCharType="separate"/>
    </w:r>
    <w:r>
      <w:t>FWPCOT2232 Cut material to shape using a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2744C3" w:rsidP="009A41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5A5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A0C3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2D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1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110"/>
    <w:pPr>
      <w:spacing w:before="360" w:after="60"/>
      <w:outlineLvl w:val="0"/>
    </w:pPr>
    <w:rPr>
      <w:sz w:val="32"/>
    </w:rPr>
  </w:style>
  <w:style w:type="paragraph" w:styleId="Heading2">
    <w:name w:val="heading 2"/>
    <w:basedOn w:val="HeadingBase"/>
    <w:next w:val="BodyText"/>
    <w:link w:val="Heading2Char"/>
    <w:qFormat/>
    <w:rsid w:val="009A4110"/>
    <w:pPr>
      <w:keepLines/>
      <w:spacing w:before="240" w:after="120"/>
      <w:outlineLvl w:val="1"/>
    </w:pPr>
    <w:rPr>
      <w:sz w:val="28"/>
      <w:szCs w:val="40"/>
    </w:rPr>
  </w:style>
  <w:style w:type="paragraph" w:styleId="Heading3">
    <w:name w:val="heading 3"/>
    <w:basedOn w:val="HeadingBase"/>
    <w:next w:val="BodyText"/>
    <w:link w:val="Heading3Char"/>
    <w:qFormat/>
    <w:rsid w:val="009A4110"/>
    <w:pPr>
      <w:spacing w:before="180" w:after="120"/>
      <w:outlineLvl w:val="2"/>
    </w:pPr>
    <w:rPr>
      <w:spacing w:val="-10"/>
      <w:kern w:val="32"/>
    </w:rPr>
  </w:style>
  <w:style w:type="paragraph" w:styleId="Heading4">
    <w:name w:val="heading 4"/>
    <w:basedOn w:val="HeadingBase"/>
    <w:next w:val="BodyText"/>
    <w:link w:val="Heading4Char"/>
    <w:qFormat/>
    <w:rsid w:val="009A4110"/>
    <w:pPr>
      <w:spacing w:before="160" w:after="120"/>
      <w:outlineLvl w:val="3"/>
    </w:pPr>
    <w:rPr>
      <w:sz w:val="22"/>
    </w:rPr>
  </w:style>
  <w:style w:type="paragraph" w:styleId="Heading5">
    <w:name w:val="heading 5"/>
    <w:basedOn w:val="HeadingBase"/>
    <w:next w:val="Normal"/>
    <w:link w:val="Heading5Char"/>
    <w:qFormat/>
    <w:rsid w:val="009A4110"/>
    <w:pPr>
      <w:spacing w:before="80"/>
      <w:outlineLvl w:val="4"/>
    </w:pPr>
    <w:rPr>
      <w:color w:val="918585"/>
      <w:sz w:val="20"/>
    </w:rPr>
  </w:style>
  <w:style w:type="paragraph" w:styleId="Heading6">
    <w:name w:val="heading 6"/>
    <w:basedOn w:val="HeadingBase"/>
    <w:next w:val="Normal"/>
    <w:link w:val="Heading6Char"/>
    <w:qFormat/>
    <w:rsid w:val="009A4110"/>
    <w:pPr>
      <w:spacing w:before="60"/>
      <w:outlineLvl w:val="5"/>
    </w:pPr>
    <w:rPr>
      <w:color w:val="918585"/>
      <w:sz w:val="20"/>
    </w:rPr>
  </w:style>
  <w:style w:type="paragraph" w:styleId="Heading7">
    <w:name w:val="heading 7"/>
    <w:basedOn w:val="Normal"/>
    <w:next w:val="Normal"/>
    <w:link w:val="Heading7Char"/>
    <w:qFormat/>
    <w:rsid w:val="009A4110"/>
    <w:pPr>
      <w:ind w:left="720"/>
      <w:outlineLvl w:val="6"/>
    </w:pPr>
    <w:rPr>
      <w:i/>
    </w:rPr>
  </w:style>
  <w:style w:type="paragraph" w:styleId="Heading8">
    <w:name w:val="heading 8"/>
    <w:basedOn w:val="Normal"/>
    <w:next w:val="Normal"/>
    <w:link w:val="Heading8Char"/>
    <w:qFormat/>
    <w:rsid w:val="009A4110"/>
    <w:pPr>
      <w:ind w:left="720"/>
      <w:outlineLvl w:val="7"/>
    </w:pPr>
    <w:rPr>
      <w:i/>
    </w:rPr>
  </w:style>
  <w:style w:type="paragraph" w:styleId="Heading9">
    <w:name w:val="heading 9"/>
    <w:basedOn w:val="Normal"/>
    <w:next w:val="Normal"/>
    <w:link w:val="Heading9Char"/>
    <w:qFormat/>
    <w:rsid w:val="009A4110"/>
    <w:pPr>
      <w:ind w:left="720"/>
      <w:outlineLvl w:val="8"/>
    </w:pPr>
    <w:rPr>
      <w:i/>
    </w:rPr>
  </w:style>
  <w:style w:type="character" w:default="1" w:styleId="DefaultParagraphFont">
    <w:name w:val="Default Paragraph Font"/>
    <w:uiPriority w:val="1"/>
    <w:unhideWhenUsed/>
    <w:rsid w:val="009A4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110"/>
  </w:style>
  <w:style w:type="character" w:customStyle="1" w:styleId="Heading1Char">
    <w:name w:val="Heading 1 Char"/>
    <w:basedOn w:val="DefaultParagraphFont"/>
    <w:link w:val="Heading1"/>
    <w:rsid w:val="009A4110"/>
    <w:rPr>
      <w:rFonts w:ascii="Times New Roman" w:eastAsia="Times New Roman" w:hAnsi="Times New Roman" w:cs="Times New Roman"/>
      <w:b/>
      <w:sz w:val="32"/>
      <w:szCs w:val="20"/>
      <w:lang w:eastAsia="en-US"/>
    </w:rPr>
  </w:style>
  <w:style w:type="paragraph" w:styleId="BodyText">
    <w:name w:val="Body Text"/>
    <w:basedOn w:val="Normal"/>
    <w:link w:val="BodyTextChar"/>
    <w:rsid w:val="009A41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110"/>
    <w:rPr>
      <w:rFonts w:ascii="Times New Roman" w:eastAsia="Times New Roman" w:hAnsi="Times New Roman" w:cs="Times New Roman"/>
      <w:sz w:val="24"/>
      <w:lang w:eastAsia="en-US"/>
    </w:rPr>
  </w:style>
  <w:style w:type="paragraph" w:styleId="ListBullet">
    <w:name w:val="List Bullet"/>
    <w:basedOn w:val="List"/>
    <w:rsid w:val="009A4110"/>
    <w:pPr>
      <w:numPr>
        <w:numId w:val="12"/>
      </w:numPr>
      <w:tabs>
        <w:tab w:val="clear" w:pos="340"/>
      </w:tabs>
      <w:spacing w:before="40" w:after="40"/>
    </w:pPr>
  </w:style>
  <w:style w:type="character" w:customStyle="1" w:styleId="SpecialBold">
    <w:name w:val="Special Bold"/>
    <w:basedOn w:val="DefaultParagraphFont"/>
    <w:rsid w:val="009A4110"/>
    <w:rPr>
      <w:b/>
      <w:spacing w:val="0"/>
    </w:rPr>
  </w:style>
  <w:style w:type="paragraph" w:styleId="ListBullet2">
    <w:name w:val="List Bullet 2"/>
    <w:basedOn w:val="List2"/>
    <w:rsid w:val="009A4110"/>
    <w:pPr>
      <w:numPr>
        <w:numId w:val="13"/>
      </w:numPr>
      <w:tabs>
        <w:tab w:val="clear" w:pos="680"/>
      </w:tabs>
    </w:pPr>
  </w:style>
  <w:style w:type="character" w:styleId="Emphasis">
    <w:name w:val="Emphasis"/>
    <w:basedOn w:val="DefaultParagraphFont"/>
    <w:qFormat/>
    <w:rsid w:val="009A4110"/>
    <w:rPr>
      <w:i/>
    </w:rPr>
  </w:style>
  <w:style w:type="paragraph" w:customStyle="1" w:styleId="SuperHeading">
    <w:name w:val="SuperHeading"/>
    <w:basedOn w:val="Normal"/>
    <w:rsid w:val="009A4110"/>
    <w:pPr>
      <w:spacing w:before="240" w:after="120"/>
      <w:outlineLvl w:val="0"/>
    </w:pPr>
    <w:rPr>
      <w:rFonts w:ascii="Times New Roman" w:hAnsi="Times New Roman"/>
      <w:b/>
      <w:sz w:val="32"/>
    </w:rPr>
  </w:style>
  <w:style w:type="paragraph" w:customStyle="1" w:styleId="AllowPageBreak">
    <w:name w:val="AllowPageBreak"/>
    <w:rsid w:val="009A41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1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1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110"/>
    <w:rPr>
      <w:rFonts w:ascii="Courier New" w:eastAsia="Times New Roman" w:hAnsi="Courier New" w:cs="Times New Roman"/>
      <w:i/>
      <w:szCs w:val="20"/>
      <w:lang w:eastAsia="en-US"/>
    </w:rPr>
  </w:style>
  <w:style w:type="paragraph" w:customStyle="1" w:styleId="HeadingBase">
    <w:name w:val="Heading Base"/>
    <w:rsid w:val="009A4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110"/>
    <w:pPr>
      <w:tabs>
        <w:tab w:val="right" w:leader="dot" w:pos="9072"/>
      </w:tabs>
      <w:ind w:left="567"/>
    </w:pPr>
    <w:rPr>
      <w:szCs w:val="22"/>
    </w:rPr>
  </w:style>
  <w:style w:type="paragraph" w:customStyle="1" w:styleId="TOCBase">
    <w:name w:val="TOC Base"/>
    <w:rsid w:val="009A4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110"/>
    <w:pPr>
      <w:tabs>
        <w:tab w:val="right" w:leader="dot" w:pos="9072"/>
      </w:tabs>
      <w:spacing w:before="40" w:after="40"/>
      <w:ind w:left="284"/>
    </w:pPr>
    <w:rPr>
      <w:rFonts w:ascii="Times New Roman" w:hAnsi="Times New Roman"/>
    </w:rPr>
  </w:style>
  <w:style w:type="paragraph" w:styleId="TOC1">
    <w:name w:val="toc 1"/>
    <w:basedOn w:val="TOCBase"/>
    <w:next w:val="Normal"/>
    <w:rsid w:val="009A41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110"/>
    <w:rPr>
      <w:rFonts w:ascii="Times New Roman" w:eastAsia="Times New Roman" w:hAnsi="Times New Roman" w:cs="Times New Roman"/>
      <w:sz w:val="16"/>
      <w:lang w:eastAsia="en-US"/>
    </w:rPr>
  </w:style>
  <w:style w:type="paragraph" w:styleId="Title">
    <w:name w:val="Title"/>
    <w:basedOn w:val="HeadingBase"/>
    <w:link w:val="TitleChar"/>
    <w:qFormat/>
    <w:rsid w:val="009A4110"/>
    <w:pPr>
      <w:spacing w:before="5040"/>
      <w:jc w:val="center"/>
    </w:pPr>
    <w:rPr>
      <w:sz w:val="48"/>
      <w:szCs w:val="72"/>
      <w:lang w:val="en-US"/>
    </w:rPr>
  </w:style>
  <w:style w:type="character" w:customStyle="1" w:styleId="TitleChar">
    <w:name w:val="Title Char"/>
    <w:basedOn w:val="DefaultParagraphFont"/>
    <w:link w:val="Title"/>
    <w:rsid w:val="009A4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110"/>
    <w:pPr>
      <w:tabs>
        <w:tab w:val="left" w:pos="3600"/>
        <w:tab w:val="left" w:pos="3958"/>
      </w:tabs>
    </w:pPr>
  </w:style>
  <w:style w:type="paragraph" w:styleId="List">
    <w:name w:val="List"/>
    <w:basedOn w:val="BodyText"/>
    <w:next w:val="BodyText"/>
    <w:rsid w:val="009A4110"/>
    <w:pPr>
      <w:tabs>
        <w:tab w:val="left" w:pos="340"/>
      </w:tabs>
      <w:spacing w:before="60" w:after="60"/>
      <w:ind w:left="340" w:hanging="340"/>
    </w:pPr>
  </w:style>
  <w:style w:type="paragraph" w:customStyle="1" w:styleId="Note">
    <w:name w:val="Note"/>
    <w:basedOn w:val="BodyText"/>
    <w:rsid w:val="009A41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110"/>
    <w:pPr>
      <w:framePr w:wrap="auto" w:hAnchor="text" w:y="6049"/>
    </w:pPr>
    <w:rPr>
      <w:color w:val="000000"/>
      <w:sz w:val="40"/>
    </w:rPr>
  </w:style>
  <w:style w:type="paragraph" w:customStyle="1" w:styleId="TOCTitle">
    <w:name w:val="TOCTitle"/>
    <w:basedOn w:val="Heading1"/>
    <w:rsid w:val="009A4110"/>
    <w:pPr>
      <w:spacing w:after="240"/>
      <w:jc w:val="center"/>
      <w:outlineLvl w:val="9"/>
    </w:pPr>
    <w:rPr>
      <w:caps/>
    </w:rPr>
  </w:style>
  <w:style w:type="paragraph" w:customStyle="1" w:styleId="Version">
    <w:name w:val="Version"/>
    <w:rsid w:val="009A41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110"/>
    <w:pPr>
      <w:keepNext w:val="0"/>
      <w:tabs>
        <w:tab w:val="right" w:pos="4176"/>
      </w:tabs>
      <w:ind w:left="198" w:hanging="198"/>
    </w:pPr>
    <w:rPr>
      <w:rFonts w:ascii="Garamond" w:hAnsi="Garamond"/>
    </w:rPr>
  </w:style>
  <w:style w:type="paragraph" w:styleId="IndexHeading">
    <w:name w:val="index heading"/>
    <w:basedOn w:val="Normal"/>
    <w:next w:val="Index1"/>
    <w:semiHidden/>
    <w:rsid w:val="009A4110"/>
    <w:pPr>
      <w:spacing w:before="120" w:after="120"/>
    </w:pPr>
    <w:rPr>
      <w:rFonts w:ascii="Arial" w:hAnsi="Arial"/>
      <w:b/>
      <w:color w:val="918585"/>
      <w:sz w:val="24"/>
    </w:rPr>
  </w:style>
  <w:style w:type="paragraph" w:styleId="Header">
    <w:name w:val="header"/>
    <w:basedOn w:val="Normal"/>
    <w:link w:val="HeaderChar"/>
    <w:rsid w:val="009A4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110"/>
    <w:rPr>
      <w:rFonts w:ascii="Times New Roman" w:eastAsia="Times New Roman" w:hAnsi="Times New Roman" w:cs="Times New Roman"/>
      <w:sz w:val="16"/>
      <w:szCs w:val="20"/>
      <w:lang w:val="en-GB" w:eastAsia="en-US"/>
    </w:rPr>
  </w:style>
  <w:style w:type="paragraph" w:customStyle="1" w:styleId="Chapter">
    <w:name w:val="Chapter"/>
    <w:basedOn w:val="Normal"/>
    <w:rsid w:val="009A4110"/>
    <w:pPr>
      <w:spacing w:before="240"/>
    </w:pPr>
    <w:rPr>
      <w:rFonts w:ascii="Times New Roman" w:hAnsi="Times New Roman"/>
      <w:smallCaps/>
      <w:spacing w:val="80"/>
      <w:sz w:val="28"/>
    </w:rPr>
  </w:style>
  <w:style w:type="paragraph" w:customStyle="1" w:styleId="InChapter">
    <w:name w:val="InChapter"/>
    <w:basedOn w:val="Heading3"/>
    <w:rsid w:val="009A4110"/>
    <w:pPr>
      <w:spacing w:after="240"/>
      <w:outlineLvl w:val="9"/>
    </w:pPr>
    <w:rPr>
      <w:noProof/>
    </w:rPr>
  </w:style>
  <w:style w:type="paragraph" w:styleId="Index2">
    <w:name w:val="index 2"/>
    <w:basedOn w:val="Normal"/>
    <w:next w:val="Normal"/>
    <w:semiHidden/>
    <w:rsid w:val="009A4110"/>
    <w:pPr>
      <w:tabs>
        <w:tab w:val="right" w:pos="4176"/>
      </w:tabs>
      <w:ind w:left="568" w:hanging="284"/>
    </w:pPr>
    <w:rPr>
      <w:rFonts w:ascii="Garamond" w:hAnsi="Garamond"/>
    </w:rPr>
  </w:style>
  <w:style w:type="paragraph" w:customStyle="1" w:styleId="Byline">
    <w:name w:val="Byline"/>
    <w:rsid w:val="009A4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110"/>
    <w:pPr>
      <w:tabs>
        <w:tab w:val="clear" w:pos="3600"/>
        <w:tab w:val="clear" w:pos="3958"/>
      </w:tabs>
      <w:jc w:val="right"/>
    </w:pPr>
  </w:style>
  <w:style w:type="paragraph" w:styleId="Caption">
    <w:name w:val="caption"/>
    <w:basedOn w:val="BodyText"/>
    <w:next w:val="Normal"/>
    <w:qFormat/>
    <w:rsid w:val="009A4110"/>
    <w:pPr>
      <w:framePr w:w="2268" w:hSpace="181" w:vSpace="181" w:wrap="around" w:vAnchor="text" w:hAnchor="page" w:x="1135" w:y="285" w:anchorLock="1"/>
    </w:pPr>
    <w:rPr>
      <w:i/>
    </w:rPr>
  </w:style>
  <w:style w:type="paragraph" w:customStyle="1" w:styleId="MiniTOCTitle">
    <w:name w:val="MiniTOCTitle"/>
    <w:basedOn w:val="Heading4"/>
    <w:rsid w:val="009A4110"/>
    <w:pPr>
      <w:spacing w:before="240"/>
      <w:outlineLvl w:val="9"/>
    </w:pPr>
    <w:rPr>
      <w:noProof/>
      <w:sz w:val="24"/>
    </w:rPr>
  </w:style>
  <w:style w:type="paragraph" w:customStyle="1" w:styleId="MiniTOCItem">
    <w:name w:val="MiniTOCItem"/>
    <w:basedOn w:val="ListBullet"/>
    <w:rsid w:val="009A4110"/>
    <w:pPr>
      <w:numPr>
        <w:numId w:val="0"/>
      </w:numPr>
      <w:tabs>
        <w:tab w:val="right" w:leader="dot" w:pos="6521"/>
      </w:tabs>
      <w:spacing w:before="0" w:after="0"/>
    </w:pPr>
  </w:style>
  <w:style w:type="paragraph" w:customStyle="1" w:styleId="TOFTitle">
    <w:name w:val="TOFTitle"/>
    <w:basedOn w:val="TOCTitle"/>
    <w:rsid w:val="009A4110"/>
  </w:style>
  <w:style w:type="paragraph" w:styleId="TableofFigures">
    <w:name w:val="table of figures"/>
    <w:basedOn w:val="Normal"/>
    <w:next w:val="Normal"/>
    <w:semiHidden/>
    <w:rsid w:val="009A4110"/>
    <w:pPr>
      <w:tabs>
        <w:tab w:val="right" w:leader="dot" w:pos="9072"/>
      </w:tabs>
      <w:ind w:left="970" w:hanging="403"/>
    </w:pPr>
    <w:rPr>
      <w:rFonts w:ascii="Times New Roman" w:hAnsi="Times New Roman"/>
      <w:b/>
    </w:rPr>
  </w:style>
  <w:style w:type="paragraph" w:styleId="ListNumber">
    <w:name w:val="List Number"/>
    <w:basedOn w:val="List"/>
    <w:rsid w:val="009A4110"/>
    <w:pPr>
      <w:numPr>
        <w:numId w:val="15"/>
      </w:numPr>
      <w:tabs>
        <w:tab w:val="clear" w:pos="340"/>
      </w:tabs>
    </w:pPr>
  </w:style>
  <w:style w:type="character" w:customStyle="1" w:styleId="WingdingSymbols">
    <w:name w:val="Wingding Symbols"/>
    <w:rsid w:val="009A4110"/>
    <w:rPr>
      <w:rFonts w:ascii="Wingdings" w:hAnsi="Wingdings"/>
    </w:rPr>
  </w:style>
  <w:style w:type="paragraph" w:customStyle="1" w:styleId="TableHeading">
    <w:name w:val="Table Heading"/>
    <w:basedOn w:val="HeadingBase"/>
    <w:rsid w:val="009A4110"/>
    <w:pPr>
      <w:keepLines/>
      <w:pBdr>
        <w:bottom w:val="single" w:sz="6" w:space="1" w:color="918585"/>
      </w:pBdr>
      <w:spacing w:before="240"/>
    </w:pPr>
  </w:style>
  <w:style w:type="character" w:customStyle="1" w:styleId="HotSpot">
    <w:name w:val="HotSpot"/>
    <w:rsid w:val="009A4110"/>
    <w:rPr>
      <w:color w:val="0033CC"/>
      <w:u w:val="none"/>
    </w:rPr>
  </w:style>
  <w:style w:type="paragraph" w:customStyle="1" w:styleId="BodyTextRight">
    <w:name w:val="Body Text Right"/>
    <w:basedOn w:val="BodyText"/>
    <w:rsid w:val="009A4110"/>
    <w:pPr>
      <w:spacing w:before="0" w:after="0"/>
      <w:jc w:val="right"/>
    </w:pPr>
  </w:style>
  <w:style w:type="paragraph" w:styleId="Index3">
    <w:name w:val="index 3"/>
    <w:basedOn w:val="ListNumber2"/>
    <w:next w:val="Normal"/>
    <w:semiHidden/>
    <w:rsid w:val="009A4110"/>
    <w:pPr>
      <w:numPr>
        <w:numId w:val="0"/>
      </w:numPr>
      <w:tabs>
        <w:tab w:val="right" w:leader="dot" w:pos="4176"/>
      </w:tabs>
    </w:pPr>
  </w:style>
  <w:style w:type="paragraph" w:styleId="ListNumber2">
    <w:name w:val="List Number 2"/>
    <w:basedOn w:val="List2"/>
    <w:rsid w:val="009A4110"/>
    <w:pPr>
      <w:numPr>
        <w:numId w:val="10"/>
      </w:numPr>
      <w:tabs>
        <w:tab w:val="clear" w:pos="1060"/>
      </w:tabs>
    </w:pPr>
  </w:style>
  <w:style w:type="paragraph" w:customStyle="1" w:styleId="MarginNote">
    <w:name w:val="Margin Note"/>
    <w:basedOn w:val="BodyText"/>
    <w:rsid w:val="009A4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1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110"/>
    <w:rPr>
      <w:sz w:val="32"/>
    </w:rPr>
  </w:style>
  <w:style w:type="paragraph" w:customStyle="1" w:styleId="HeadingProcedure">
    <w:name w:val="Heading Procedure"/>
    <w:basedOn w:val="HeadingBase"/>
    <w:next w:val="Normal"/>
    <w:rsid w:val="009A4110"/>
    <w:pPr>
      <w:tabs>
        <w:tab w:val="left" w:pos="0"/>
      </w:tabs>
      <w:spacing w:before="120" w:after="60"/>
    </w:pPr>
    <w:rPr>
      <w:i/>
      <w:color w:val="918585"/>
      <w:sz w:val="22"/>
    </w:rPr>
  </w:style>
  <w:style w:type="paragraph" w:customStyle="1" w:styleId="TableBodyText">
    <w:name w:val="Table Body Text"/>
    <w:basedOn w:val="BodyText"/>
    <w:rsid w:val="009A4110"/>
    <w:pPr>
      <w:spacing w:before="60" w:after="60"/>
    </w:pPr>
  </w:style>
  <w:style w:type="paragraph" w:styleId="ListContinue">
    <w:name w:val="List Continue"/>
    <w:basedOn w:val="List"/>
    <w:rsid w:val="009A4110"/>
    <w:pPr>
      <w:ind w:firstLine="0"/>
    </w:pPr>
  </w:style>
  <w:style w:type="paragraph" w:customStyle="1" w:styleId="ListNote">
    <w:name w:val="List Note"/>
    <w:basedOn w:val="List"/>
    <w:rsid w:val="009A4110"/>
    <w:pPr>
      <w:pBdr>
        <w:top w:val="single" w:sz="6" w:space="2" w:color="918585"/>
        <w:bottom w:val="single" w:sz="6" w:space="2" w:color="918585"/>
      </w:pBdr>
      <w:tabs>
        <w:tab w:val="left" w:pos="1021"/>
      </w:tabs>
      <w:ind w:firstLine="0"/>
    </w:pPr>
  </w:style>
  <w:style w:type="paragraph" w:customStyle="1" w:styleId="Warning">
    <w:name w:val="Warning"/>
    <w:basedOn w:val="BodyText"/>
    <w:rsid w:val="009A4110"/>
    <w:pPr>
      <w:shd w:val="clear" w:color="auto" w:fill="D9D9D9"/>
      <w:tabs>
        <w:tab w:val="left" w:pos="992"/>
      </w:tabs>
      <w:ind w:left="119" w:right="119"/>
    </w:pPr>
    <w:rPr>
      <w:sz w:val="20"/>
    </w:rPr>
  </w:style>
  <w:style w:type="paragraph" w:customStyle="1" w:styleId="MarginIcons">
    <w:name w:val="Margin Icons"/>
    <w:basedOn w:val="BodyText"/>
    <w:rsid w:val="009A4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110"/>
    <w:rPr>
      <w:rFonts w:ascii="Courier New" w:hAnsi="Courier New"/>
    </w:rPr>
  </w:style>
  <w:style w:type="paragraph" w:customStyle="1" w:styleId="NoteBullet">
    <w:name w:val="Note Bullet"/>
    <w:basedOn w:val="Note"/>
    <w:rsid w:val="009A4110"/>
    <w:pPr>
      <w:tabs>
        <w:tab w:val="clear" w:pos="680"/>
      </w:tabs>
      <w:spacing w:before="60" w:after="60"/>
    </w:pPr>
  </w:style>
  <w:style w:type="paragraph" w:customStyle="1" w:styleId="SubHeading2">
    <w:name w:val="SubHeading2"/>
    <w:basedOn w:val="HeadingBase"/>
    <w:rsid w:val="009A4110"/>
    <w:pPr>
      <w:spacing w:before="240" w:after="60"/>
    </w:pPr>
    <w:rPr>
      <w:sz w:val="20"/>
    </w:rPr>
  </w:style>
  <w:style w:type="paragraph" w:customStyle="1" w:styleId="SubHeading1">
    <w:name w:val="SubHeading1"/>
    <w:basedOn w:val="HeadingBase"/>
    <w:rsid w:val="009A4110"/>
    <w:pPr>
      <w:spacing w:before="240" w:after="60"/>
    </w:pPr>
    <w:rPr>
      <w:color w:val="918585"/>
      <w:sz w:val="22"/>
    </w:rPr>
  </w:style>
  <w:style w:type="paragraph" w:customStyle="1" w:styleId="SideHeading">
    <w:name w:val="Side Heading"/>
    <w:basedOn w:val="HeadingBase"/>
    <w:rsid w:val="009A4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110"/>
    <w:pPr>
      <w:tabs>
        <w:tab w:val="num" w:pos="360"/>
      </w:tabs>
    </w:pPr>
  </w:style>
  <w:style w:type="paragraph" w:styleId="PlainText">
    <w:name w:val="Plain Text"/>
    <w:basedOn w:val="Normal"/>
    <w:link w:val="PlainTextChar"/>
    <w:rsid w:val="009A4110"/>
    <w:rPr>
      <w:sz w:val="20"/>
    </w:rPr>
  </w:style>
  <w:style w:type="character" w:customStyle="1" w:styleId="PlainTextChar">
    <w:name w:val="Plain Text Char"/>
    <w:basedOn w:val="DefaultParagraphFont"/>
    <w:link w:val="PlainText"/>
    <w:rsid w:val="009A4110"/>
    <w:rPr>
      <w:rFonts w:ascii="Courier New" w:eastAsia="Times New Roman" w:hAnsi="Courier New" w:cs="Times New Roman"/>
      <w:sz w:val="20"/>
      <w:szCs w:val="20"/>
      <w:lang w:eastAsia="en-US"/>
    </w:rPr>
  </w:style>
  <w:style w:type="character" w:customStyle="1" w:styleId="MenuOption">
    <w:name w:val="Menu Option"/>
    <w:basedOn w:val="DefaultParagraphFont"/>
    <w:rsid w:val="009A4110"/>
    <w:rPr>
      <w:b/>
      <w:smallCaps/>
    </w:rPr>
  </w:style>
  <w:style w:type="paragraph" w:customStyle="1" w:styleId="TableListNumber">
    <w:name w:val="Table List Number"/>
    <w:basedOn w:val="ListNumber"/>
    <w:rsid w:val="009A4110"/>
    <w:pPr>
      <w:numPr>
        <w:numId w:val="0"/>
      </w:numPr>
    </w:pPr>
  </w:style>
  <w:style w:type="paragraph" w:styleId="TOC4">
    <w:name w:val="toc 4"/>
    <w:basedOn w:val="TOCBase"/>
    <w:next w:val="Normal"/>
    <w:semiHidden/>
    <w:rsid w:val="009A4110"/>
    <w:pPr>
      <w:tabs>
        <w:tab w:val="right" w:leader="dot" w:pos="9071"/>
      </w:tabs>
      <w:ind w:left="1701"/>
    </w:pPr>
  </w:style>
  <w:style w:type="paragraph" w:customStyle="1" w:styleId="ListAlpha">
    <w:name w:val="List Alpha"/>
    <w:basedOn w:val="List"/>
    <w:rsid w:val="009A4110"/>
    <w:pPr>
      <w:numPr>
        <w:numId w:val="9"/>
      </w:numPr>
    </w:pPr>
  </w:style>
  <w:style w:type="paragraph" w:customStyle="1" w:styleId="ListAlpha2">
    <w:name w:val="List Alpha 2"/>
    <w:basedOn w:val="List2"/>
    <w:rsid w:val="009A4110"/>
    <w:pPr>
      <w:numPr>
        <w:numId w:val="8"/>
      </w:numPr>
    </w:pPr>
  </w:style>
  <w:style w:type="paragraph" w:styleId="List2">
    <w:name w:val="List 2"/>
    <w:basedOn w:val="BodyText"/>
    <w:rsid w:val="009A4110"/>
    <w:pPr>
      <w:tabs>
        <w:tab w:val="left" w:pos="680"/>
      </w:tabs>
      <w:spacing w:before="60" w:after="60"/>
      <w:ind w:left="680" w:hanging="340"/>
    </w:pPr>
  </w:style>
  <w:style w:type="paragraph" w:styleId="List3">
    <w:name w:val="List 3"/>
    <w:basedOn w:val="BodyText"/>
    <w:rsid w:val="009A4110"/>
    <w:pPr>
      <w:tabs>
        <w:tab w:val="left" w:pos="1021"/>
      </w:tabs>
      <w:spacing w:before="60" w:after="60"/>
      <w:ind w:left="1020" w:hanging="340"/>
    </w:pPr>
  </w:style>
  <w:style w:type="paragraph" w:styleId="List4">
    <w:name w:val="List 4"/>
    <w:basedOn w:val="BodyText"/>
    <w:rsid w:val="009A4110"/>
    <w:pPr>
      <w:tabs>
        <w:tab w:val="left" w:pos="1361"/>
      </w:tabs>
      <w:spacing w:before="60" w:after="60"/>
      <w:ind w:left="1361" w:hanging="340"/>
    </w:pPr>
  </w:style>
  <w:style w:type="paragraph" w:styleId="List5">
    <w:name w:val="List 5"/>
    <w:basedOn w:val="BodyText"/>
    <w:rsid w:val="009A4110"/>
    <w:pPr>
      <w:tabs>
        <w:tab w:val="left" w:pos="1701"/>
      </w:tabs>
      <w:spacing w:before="60" w:after="60"/>
      <w:ind w:left="1701" w:hanging="340"/>
    </w:pPr>
  </w:style>
  <w:style w:type="paragraph" w:styleId="ListBullet3">
    <w:name w:val="List Bullet 3"/>
    <w:basedOn w:val="List3"/>
    <w:rsid w:val="009A4110"/>
    <w:pPr>
      <w:numPr>
        <w:numId w:val="14"/>
      </w:numPr>
      <w:tabs>
        <w:tab w:val="clear" w:pos="1021"/>
      </w:tabs>
      <w:ind w:left="1037" w:hanging="357"/>
    </w:pPr>
  </w:style>
  <w:style w:type="paragraph" w:styleId="ListBullet4">
    <w:name w:val="List Bullet 4"/>
    <w:basedOn w:val="List4"/>
    <w:rsid w:val="009A4110"/>
    <w:pPr>
      <w:numPr>
        <w:numId w:val="3"/>
      </w:numPr>
      <w:tabs>
        <w:tab w:val="clear" w:pos="1361"/>
      </w:tabs>
    </w:pPr>
  </w:style>
  <w:style w:type="paragraph" w:styleId="ListBullet5">
    <w:name w:val="List Bullet 5"/>
    <w:basedOn w:val="List5"/>
    <w:rsid w:val="009A4110"/>
    <w:pPr>
      <w:numPr>
        <w:numId w:val="4"/>
      </w:numPr>
    </w:pPr>
  </w:style>
  <w:style w:type="paragraph" w:styleId="ListContinue2">
    <w:name w:val="List Continue 2"/>
    <w:basedOn w:val="List2"/>
    <w:rsid w:val="009A4110"/>
    <w:pPr>
      <w:ind w:firstLine="0"/>
    </w:pPr>
  </w:style>
  <w:style w:type="paragraph" w:styleId="ListContinue3">
    <w:name w:val="List Continue 3"/>
    <w:basedOn w:val="List3"/>
    <w:rsid w:val="009A4110"/>
    <w:pPr>
      <w:ind w:left="1021" w:firstLine="0"/>
    </w:pPr>
  </w:style>
  <w:style w:type="paragraph" w:styleId="ListContinue4">
    <w:name w:val="List Continue 4"/>
    <w:basedOn w:val="List4"/>
    <w:rsid w:val="009A4110"/>
    <w:pPr>
      <w:ind w:firstLine="0"/>
    </w:pPr>
  </w:style>
  <w:style w:type="paragraph" w:styleId="ListContinue5">
    <w:name w:val="List Continue 5"/>
    <w:basedOn w:val="List5"/>
    <w:rsid w:val="009A4110"/>
    <w:pPr>
      <w:ind w:firstLine="0"/>
    </w:pPr>
  </w:style>
  <w:style w:type="paragraph" w:styleId="ListNumber3">
    <w:name w:val="List Number 3"/>
    <w:basedOn w:val="List3"/>
    <w:rsid w:val="009A4110"/>
    <w:pPr>
      <w:numPr>
        <w:numId w:val="5"/>
      </w:numPr>
    </w:pPr>
  </w:style>
  <w:style w:type="paragraph" w:styleId="ListNumber4">
    <w:name w:val="List Number 4"/>
    <w:basedOn w:val="List4"/>
    <w:rsid w:val="009A4110"/>
    <w:pPr>
      <w:numPr>
        <w:numId w:val="6"/>
      </w:numPr>
    </w:pPr>
  </w:style>
  <w:style w:type="paragraph" w:styleId="ListNumber5">
    <w:name w:val="List Number 5"/>
    <w:basedOn w:val="List5"/>
    <w:rsid w:val="009A4110"/>
    <w:pPr>
      <w:numPr>
        <w:numId w:val="7"/>
      </w:numPr>
    </w:pPr>
  </w:style>
  <w:style w:type="paragraph" w:styleId="BlockText">
    <w:name w:val="Block Text"/>
    <w:basedOn w:val="Normal"/>
    <w:rsid w:val="009A4110"/>
    <w:pPr>
      <w:spacing w:after="120"/>
      <w:ind w:left="1440" w:right="1440"/>
    </w:pPr>
  </w:style>
  <w:style w:type="character" w:customStyle="1" w:styleId="Subscript">
    <w:name w:val="Subscript"/>
    <w:basedOn w:val="DefaultParagraphFont"/>
    <w:rsid w:val="009A4110"/>
    <w:rPr>
      <w:sz w:val="16"/>
      <w:vertAlign w:val="subscript"/>
    </w:rPr>
  </w:style>
  <w:style w:type="character" w:customStyle="1" w:styleId="Superscript">
    <w:name w:val="Superscript"/>
    <w:basedOn w:val="DefaultParagraphFont"/>
    <w:rsid w:val="009A4110"/>
    <w:rPr>
      <w:sz w:val="16"/>
      <w:vertAlign w:val="superscript"/>
    </w:rPr>
  </w:style>
  <w:style w:type="character" w:customStyle="1" w:styleId="Symbols">
    <w:name w:val="Symbols"/>
    <w:basedOn w:val="DefaultParagraphFont"/>
    <w:rsid w:val="009A4110"/>
    <w:rPr>
      <w:rFonts w:ascii="Symbol" w:hAnsi="Symbol"/>
    </w:rPr>
  </w:style>
  <w:style w:type="character" w:customStyle="1" w:styleId="MenuOptions">
    <w:name w:val="Menu Options"/>
    <w:basedOn w:val="DefaultParagraphFont"/>
    <w:rsid w:val="009A4110"/>
    <w:rPr>
      <w:rFonts w:ascii="Arial Narrow" w:hAnsi="Arial Narrow"/>
      <w:smallCaps/>
    </w:rPr>
  </w:style>
  <w:style w:type="character" w:customStyle="1" w:styleId="Buttons">
    <w:name w:val="Buttons"/>
    <w:basedOn w:val="DefaultParagraphFont"/>
    <w:rsid w:val="009A4110"/>
    <w:rPr>
      <w:b/>
    </w:rPr>
  </w:style>
  <w:style w:type="character" w:customStyle="1" w:styleId="Underlined">
    <w:name w:val="Underlined"/>
    <w:basedOn w:val="DefaultParagraphFont"/>
    <w:rsid w:val="009A4110"/>
    <w:rPr>
      <w:u w:val="single"/>
    </w:rPr>
  </w:style>
  <w:style w:type="paragraph" w:customStyle="1" w:styleId="TableBodyTextRight">
    <w:name w:val="Table Body Text Right"/>
    <w:basedOn w:val="TableBodyText"/>
    <w:rsid w:val="009A4110"/>
    <w:pPr>
      <w:widowControl w:val="0"/>
      <w:autoSpaceDE w:val="0"/>
      <w:autoSpaceDN w:val="0"/>
      <w:adjustRightInd w:val="0"/>
      <w:jc w:val="right"/>
    </w:pPr>
    <w:rPr>
      <w:rFonts w:cs="Arial"/>
      <w:szCs w:val="18"/>
    </w:rPr>
  </w:style>
  <w:style w:type="paragraph" w:customStyle="1" w:styleId="CopyrightText">
    <w:name w:val="Copyright Text"/>
    <w:basedOn w:val="BodyText"/>
    <w:rsid w:val="009A4110"/>
    <w:rPr>
      <w:sz w:val="18"/>
    </w:rPr>
  </w:style>
  <w:style w:type="paragraph" w:customStyle="1" w:styleId="BodySmallRight">
    <w:name w:val="Body Small Right"/>
    <w:basedOn w:val="BodyTextRight"/>
    <w:rsid w:val="009A4110"/>
    <w:rPr>
      <w:sz w:val="18"/>
      <w:szCs w:val="18"/>
    </w:rPr>
  </w:style>
  <w:style w:type="paragraph" w:customStyle="1" w:styleId="MarginEdition">
    <w:name w:val="Margin Edition"/>
    <w:basedOn w:val="MarginNote"/>
    <w:rsid w:val="009A4110"/>
    <w:pPr>
      <w:spacing w:before="0" w:after="0"/>
    </w:pPr>
    <w:rPr>
      <w:rFonts w:ascii="Times New Roman" w:hAnsi="Times New Roman"/>
      <w:color w:val="999999"/>
    </w:rPr>
  </w:style>
  <w:style w:type="paragraph" w:customStyle="1" w:styleId="Spacer">
    <w:name w:val="Spacer"/>
    <w:basedOn w:val="Normal"/>
    <w:rsid w:val="009A4110"/>
    <w:rPr>
      <w:sz w:val="2"/>
      <w:szCs w:val="2"/>
    </w:rPr>
  </w:style>
  <w:style w:type="character" w:customStyle="1" w:styleId="Small">
    <w:name w:val="Small"/>
    <w:basedOn w:val="DefaultParagraphFont"/>
    <w:rsid w:val="009A4110"/>
    <w:rPr>
      <w:sz w:val="16"/>
    </w:rPr>
  </w:style>
  <w:style w:type="paragraph" w:customStyle="1" w:styleId="WideTable">
    <w:name w:val="Wide Table"/>
    <w:basedOn w:val="Normal"/>
    <w:rsid w:val="009A4110"/>
    <w:pPr>
      <w:ind w:left="-1418"/>
    </w:pPr>
    <w:rPr>
      <w:sz w:val="2"/>
      <w:szCs w:val="2"/>
    </w:rPr>
  </w:style>
  <w:style w:type="character" w:styleId="PageNumber">
    <w:name w:val="page number"/>
    <w:basedOn w:val="DefaultParagraphFont"/>
    <w:rsid w:val="009A4110"/>
  </w:style>
  <w:style w:type="paragraph" w:styleId="Quote">
    <w:name w:val="Quote"/>
    <w:basedOn w:val="Heading1"/>
    <w:link w:val="QuoteChar"/>
    <w:qFormat/>
    <w:rsid w:val="009A4110"/>
    <w:rPr>
      <w:b w:val="0"/>
      <w:sz w:val="72"/>
      <w:szCs w:val="72"/>
      <w:lang w:val="en-NZ"/>
    </w:rPr>
  </w:style>
  <w:style w:type="character" w:customStyle="1" w:styleId="QuoteChar">
    <w:name w:val="Quote Char"/>
    <w:basedOn w:val="DefaultParagraphFont"/>
    <w:link w:val="Quote"/>
    <w:rsid w:val="009A4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110"/>
    <w:pPr>
      <w:pageBreakBefore/>
    </w:pPr>
  </w:style>
  <w:style w:type="paragraph" w:customStyle="1" w:styleId="Border">
    <w:name w:val="Border"/>
    <w:basedOn w:val="Normal"/>
    <w:qFormat/>
    <w:rsid w:val="009A4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110"/>
    <w:rPr>
      <w:b/>
      <w:bCs/>
      <w:i/>
      <w:iCs/>
      <w:color w:val="auto"/>
    </w:rPr>
  </w:style>
  <w:style w:type="paragraph" w:styleId="IntenseQuote">
    <w:name w:val="Intense Quote"/>
    <w:basedOn w:val="Normal"/>
    <w:next w:val="Normal"/>
    <w:link w:val="IntenseQuoteChar"/>
    <w:uiPriority w:val="30"/>
    <w:qFormat/>
    <w:rsid w:val="009A4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1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110"/>
    <w:rPr>
      <w:smallCaps/>
      <w:color w:val="auto"/>
      <w:u w:val="single"/>
    </w:rPr>
  </w:style>
  <w:style w:type="character" w:styleId="IntenseReference">
    <w:name w:val="Intense Reference"/>
    <w:basedOn w:val="DefaultParagraphFont"/>
    <w:uiPriority w:val="32"/>
    <w:qFormat/>
    <w:rsid w:val="009A4110"/>
    <w:rPr>
      <w:b/>
      <w:bCs/>
      <w:smallCaps/>
      <w:color w:val="auto"/>
      <w:spacing w:val="5"/>
      <w:u w:val="single"/>
    </w:rPr>
  </w:style>
  <w:style w:type="paragraph" w:customStyle="1" w:styleId="2ColumnHeading">
    <w:name w:val="2Column Heading"/>
    <w:basedOn w:val="BodyText"/>
    <w:qFormat/>
    <w:rsid w:val="009A4110"/>
    <w:pPr>
      <w:spacing w:after="60"/>
      <w:ind w:left="-2268"/>
    </w:pPr>
    <w:rPr>
      <w:b/>
    </w:rPr>
  </w:style>
  <w:style w:type="paragraph" w:customStyle="1" w:styleId="Heading1TOC">
    <w:name w:val="Heading1 TOC"/>
    <w:basedOn w:val="Normal"/>
    <w:qFormat/>
    <w:rsid w:val="009A4110"/>
    <w:pPr>
      <w:spacing w:before="240" w:after="120"/>
    </w:pPr>
    <w:rPr>
      <w:rFonts w:ascii="Times New Roman" w:hAnsi="Times New Roman"/>
      <w:b/>
      <w:sz w:val="32"/>
    </w:rPr>
  </w:style>
  <w:style w:type="paragraph" w:customStyle="1" w:styleId="Heading2TOC">
    <w:name w:val="Heading2 TOC"/>
    <w:basedOn w:val="Normal"/>
    <w:qFormat/>
    <w:rsid w:val="009A4110"/>
    <w:pPr>
      <w:spacing w:before="240" w:after="60"/>
    </w:pPr>
    <w:rPr>
      <w:rFonts w:ascii="Times New Roman" w:hAnsi="Times New Roman"/>
      <w:b/>
      <w:sz w:val="28"/>
    </w:rPr>
  </w:style>
  <w:style w:type="character" w:customStyle="1" w:styleId="Underline">
    <w:name w:val="Underline"/>
    <w:basedOn w:val="DefaultParagraphFont"/>
    <w:qFormat/>
    <w:rsid w:val="009A4110"/>
    <w:rPr>
      <w:u w:val="single"/>
    </w:rPr>
  </w:style>
  <w:style w:type="character" w:customStyle="1" w:styleId="BoldandItalics">
    <w:name w:val="Bold and Italics"/>
    <w:qFormat/>
    <w:rsid w:val="009A4110"/>
    <w:rPr>
      <w:b/>
      <w:i/>
      <w:u w:val="none"/>
    </w:rPr>
  </w:style>
  <w:style w:type="paragraph" w:styleId="BalloonText">
    <w:name w:val="Balloon Text"/>
    <w:basedOn w:val="Normal"/>
    <w:link w:val="BalloonTextChar"/>
    <w:rsid w:val="009A4110"/>
    <w:rPr>
      <w:rFonts w:ascii="Tahoma" w:hAnsi="Tahoma" w:cs="Tahoma"/>
      <w:sz w:val="16"/>
      <w:szCs w:val="16"/>
    </w:rPr>
  </w:style>
  <w:style w:type="character" w:customStyle="1" w:styleId="BalloonTextChar">
    <w:name w:val="Balloon Text Char"/>
    <w:basedOn w:val="DefaultParagraphFont"/>
    <w:link w:val="BalloonText"/>
    <w:rsid w:val="009A41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1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1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110"/>
    <w:rPr>
      <w:b/>
      <w:color w:val="660033"/>
      <w:spacing w:val="0"/>
    </w:rPr>
  </w:style>
  <w:style w:type="paragraph" w:customStyle="1" w:styleId="Nameditemlist">
    <w:name w:val="Named item list"/>
    <w:basedOn w:val="BodyText"/>
    <w:qFormat/>
    <w:rsid w:val="009A4110"/>
    <w:pPr>
      <w:tabs>
        <w:tab w:val="left" w:pos="2835"/>
      </w:tabs>
      <w:ind w:left="2835" w:hanging="2835"/>
    </w:pPr>
  </w:style>
  <w:style w:type="paragraph" w:customStyle="1" w:styleId="BodyTextnopadding">
    <w:name w:val="Body Text no padding"/>
    <w:basedOn w:val="BodyText"/>
    <w:qFormat/>
    <w:rsid w:val="009A4110"/>
    <w:pPr>
      <w:spacing w:before="0" w:after="0"/>
    </w:pPr>
  </w:style>
  <w:style w:type="paragraph" w:customStyle="1" w:styleId="BodyTextBold">
    <w:name w:val="Body Text Bold"/>
    <w:basedOn w:val="BodyText"/>
    <w:qFormat/>
    <w:rsid w:val="009A4110"/>
    <w:rPr>
      <w:b/>
    </w:rPr>
  </w:style>
  <w:style w:type="character" w:styleId="Hyperlink">
    <w:name w:val="Hyperlink"/>
    <w:basedOn w:val="DefaultParagraphFont"/>
    <w:uiPriority w:val="99"/>
    <w:unhideWhenUsed/>
    <w:rsid w:val="002744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4469</Characters>
  <Application>Microsoft Office Word</Application>
  <DocSecurity>0</DocSecurity>
  <Lines>139</Lines>
  <Paragraphs>96</Paragraphs>
  <ScaleCrop>false</ScaleCrop>
  <Company>Author-it Software Corporation Ltd.</Company>
  <LinksUpToDate>false</LinksUpToDate>
  <CharactersWithSpaces>5098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FWPCOT2232 Cut material to shape using a saw</dc:title>
  <dc:subject>Approved</dc:subject>
  <dc:creator>Skills Impact</dc:creator>
  <cp:keywords>Release: 1</cp:keywords>
  <dc:description>Review Date: 12 April 2008</dc:description>
  <cp:lastModifiedBy>HSD_TPCMSd.prod</cp:lastModifiedBy>
  <cp:revision>3</cp:revision>
  <dcterms:created xsi:type="dcterms:W3CDTF">2020-01-31T07:55:00Z</dcterms:created>
  <dcterms:modified xsi:type="dcterms:W3CDTF">2020-01-31T07:55:00Z</dcterms:modified>
</cp:coreProperties>
</file>