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1852" w:rsidP="003C18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FWPCOT2228 Store materials</w:t>
      </w:r>
      <w:r>
        <w:fldChar w:fldCharType="end"/>
      </w:r>
    </w:p>
    <w:p w:rsidR="003C1852" w:rsidP="003C1852">
      <w:pPr>
        <w:pStyle w:val="Version"/>
        <w:sectPr w:rsidSect="00D87D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87DDB" w:rsidP="00D87DDB">
      <w:pPr>
        <w:pStyle w:val="SuperHeading"/>
      </w:pPr>
      <w:r w:rsidRPr="00D87DDB">
        <w:t>Assessment Requirements for FWPCOT2228 Store materials</w:t>
      </w:r>
    </w:p>
    <w:p w:rsidR="00000000" w:rsidRPr="00D87DDB" w:rsidP="00D87DDB">
      <w:pPr>
        <w:pStyle w:val="Heading1"/>
      </w:pPr>
      <w:bookmarkStart w:id="1" w:name="O_973326"/>
      <w:bookmarkEnd w:id="1"/>
      <w:r w:rsidRPr="00D87DD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87D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DDB" w:rsidP="00D87DDB">
            <w:pPr>
              <w:pStyle w:val="BodyText"/>
            </w:pPr>
            <w:r w:rsidRPr="00D87DD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DDB">
            <w:pPr>
              <w:pStyle w:val="BodyText"/>
              <w:rPr>
                <w:lang w:val="en-NZ"/>
              </w:rPr>
            </w:pPr>
            <w:r w:rsidRPr="00D87DDB">
              <w:rPr>
                <w:rStyle w:val="SpecialBold"/>
              </w:rPr>
              <w:t>Comments</w:t>
            </w:r>
          </w:p>
        </w:tc>
      </w:tr>
      <w:tr w:rsidTr="00D87D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DDB">
            <w:pPr>
              <w:pStyle w:val="BodyText"/>
              <w:rPr>
                <w:lang w:val="en-NZ"/>
              </w:rPr>
            </w:pPr>
            <w:r w:rsidRPr="00D87DD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DDB">
            <w:pPr>
              <w:pStyle w:val="BodyText"/>
              <w:rPr>
                <w:lang w:val="en-NZ"/>
              </w:rPr>
            </w:pPr>
            <w:r w:rsidRPr="00D87DDB">
              <w:t>This version released with FWP Forest and Wood Products Training Package Version 3.0.</w:t>
            </w:r>
          </w:p>
        </w:tc>
      </w:tr>
      <w:tr w:rsidTr="00D87D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DDB">
            <w:pPr>
              <w:pStyle w:val="BodyText"/>
              <w:rPr>
                <w:lang w:val="en-NZ"/>
              </w:rPr>
            </w:pPr>
            <w:r w:rsidRPr="00D87DD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DDB" w:rsidP="00D87DDB">
            <w:pPr>
              <w:pStyle w:val="BodyText"/>
            </w:pPr>
            <w:r w:rsidRPr="00D87DDB">
              <w:t>This version released with FWP Forest and Wood Products Training Package Version 2.0.</w:t>
            </w:r>
          </w:p>
        </w:tc>
      </w:tr>
    </w:tbl>
    <w:p w:rsidR="00000000" w:rsidRPr="00D87DDB" w:rsidP="00D87DDB">
      <w:pPr>
        <w:pStyle w:val="BodyText"/>
      </w:pPr>
    </w:p>
    <w:p w:rsidR="00000000" w:rsidRPr="00D87DDB" w:rsidP="00D87DDB">
      <w:pPr>
        <w:pStyle w:val="AllowPageBreak"/>
      </w:pPr>
    </w:p>
    <w:p w:rsidR="00000000" w:rsidRPr="00D87DDB" w:rsidP="00D87DDB">
      <w:pPr>
        <w:pStyle w:val="Heading1"/>
      </w:pPr>
      <w:bookmarkStart w:id="2" w:name="O_973325"/>
      <w:bookmarkEnd w:id="2"/>
      <w:r w:rsidRPr="00D87DDB">
        <w:t>Performance Evidence</w:t>
      </w:r>
    </w:p>
    <w:p w:rsidR="00000000" w:rsidRPr="00D87DDB" w:rsidP="003C1852">
      <w:pPr>
        <w:pStyle w:val="BodyText"/>
      </w:pPr>
      <w:r w:rsidRPr="00D87DDB">
        <w:t>A person demonstrating competency in this unit must satisfy all of the elements, performance criteria and foundation skills of this unit.  If a specific volume or frequency is not stated below, then evidence must be provided</w:t>
      </w:r>
      <w:r w:rsidRPr="00D87DDB">
        <w:t xml:space="preserve"> that the following requirements have been performed on at least one occasion:</w:t>
      </w:r>
    </w:p>
    <w:p w:rsidR="00000000" w:rsidRPr="00D87DDB" w:rsidP="00D87DDB">
      <w:pPr>
        <w:pStyle w:val="ListBullet"/>
      </w:pPr>
      <w:r w:rsidRPr="00D87DDB">
        <w:t>follow organisational policies and procedures relevant to storing materials</w:t>
      </w:r>
    </w:p>
    <w:p w:rsidR="00000000" w:rsidRPr="00D87DDB" w:rsidP="00D87DDB">
      <w:pPr>
        <w:pStyle w:val="ListBullet"/>
      </w:pPr>
      <w:r w:rsidRPr="00D87DDB">
        <w:t>prepare for, receive and inspect a pack of timber or timber products for storage</w:t>
      </w:r>
    </w:p>
    <w:p w:rsidR="00000000" w:rsidRPr="00D87DDB" w:rsidP="00D87DDB">
      <w:pPr>
        <w:pStyle w:val="ListBullet"/>
      </w:pPr>
      <w:r w:rsidRPr="00D87DDB">
        <w:t>sort a pack of timber, move and allocate its contents to storage locations in line with organisational requirements</w:t>
      </w:r>
    </w:p>
    <w:p w:rsidR="00000000" w:rsidRPr="00D87DDB" w:rsidP="00D87DDB">
      <w:pPr>
        <w:pStyle w:val="ListBullet"/>
      </w:pPr>
      <w:r w:rsidRPr="00D87DDB">
        <w:t>complete records and reports for incoming materials.</w:t>
      </w:r>
    </w:p>
    <w:p w:rsidR="00000000" w:rsidRPr="00D87DDB" w:rsidP="00D87DDB">
      <w:pPr>
        <w:pStyle w:val="AllowPageBreak"/>
      </w:pPr>
    </w:p>
    <w:p w:rsidR="00000000" w:rsidRPr="00D87DDB" w:rsidP="00D87DDB">
      <w:pPr>
        <w:pStyle w:val="Heading1"/>
      </w:pPr>
      <w:bookmarkStart w:id="3" w:name="O_973324"/>
      <w:bookmarkEnd w:id="3"/>
      <w:r w:rsidRPr="00D87DDB">
        <w:t>Knowledge Evidence</w:t>
      </w:r>
    </w:p>
    <w:p w:rsidR="00000000" w:rsidRPr="00D87DDB" w:rsidP="003C1852">
      <w:pPr>
        <w:pStyle w:val="BodyText"/>
      </w:pPr>
      <w:r w:rsidRPr="00D87DDB">
        <w:t>A person competent in this unit must be able to dem</w:t>
      </w:r>
      <w:r w:rsidRPr="00D87DDB">
        <w:t>onstrate knowledge of:</w:t>
      </w:r>
    </w:p>
    <w:p w:rsidR="00000000" w:rsidRPr="00D87DDB" w:rsidP="00D87DDB">
      <w:pPr>
        <w:pStyle w:val="ListBullet"/>
      </w:pPr>
      <w:r w:rsidRPr="00D87DDB">
        <w:t>methods of visual estimation, grading, colour identification and tagging</w:t>
      </w:r>
    </w:p>
    <w:p w:rsidR="00000000" w:rsidRPr="00D87DDB" w:rsidP="00D87DDB">
      <w:pPr>
        <w:pStyle w:val="ListBullet"/>
      </w:pPr>
      <w:r w:rsidRPr="00D87DDB">
        <w:t>range of industry standard lengths, cross sections, appearance grades and applicable terminology</w:t>
      </w:r>
    </w:p>
    <w:p w:rsidR="00000000" w:rsidRPr="00D87DDB" w:rsidP="00D87DDB">
      <w:pPr>
        <w:pStyle w:val="ListBullet"/>
      </w:pPr>
      <w:r w:rsidRPr="00D87DDB">
        <w:t>layout of stores area in forest products factories and typical</w:t>
      </w:r>
      <w:r w:rsidRPr="00D87DDB">
        <w:t xml:space="preserve"> methods to categorise, label and store timber and timber products:</w:t>
      </w:r>
    </w:p>
    <w:p w:rsidR="00000000" w:rsidRPr="00D87DDB" w:rsidP="00D87DDB">
      <w:pPr>
        <w:pStyle w:val="ListBullet2"/>
      </w:pPr>
      <w:r w:rsidRPr="00D87DDB">
        <w:t>standard product classification</w:t>
      </w:r>
    </w:p>
    <w:p w:rsidR="00000000" w:rsidRPr="00D87DDB" w:rsidP="00D87DDB">
      <w:pPr>
        <w:pStyle w:val="ListBullet2"/>
      </w:pPr>
      <w:r w:rsidRPr="00D87DDB">
        <w:t>product designation</w:t>
      </w:r>
    </w:p>
    <w:p w:rsidR="00000000" w:rsidRPr="00D87DDB" w:rsidP="00D87DDB">
      <w:pPr>
        <w:pStyle w:val="ListBullet2"/>
      </w:pPr>
      <w:r w:rsidRPr="00D87DDB">
        <w:t>size</w:t>
      </w:r>
    </w:p>
    <w:p w:rsidR="00000000" w:rsidRPr="00D87DDB" w:rsidP="00D87DDB">
      <w:pPr>
        <w:pStyle w:val="ListBullet2"/>
      </w:pPr>
      <w:r w:rsidRPr="00D87DDB">
        <w:t>dimension</w:t>
      </w:r>
    </w:p>
    <w:p w:rsidR="00000000" w:rsidRPr="00D87DDB" w:rsidP="00D87DDB">
      <w:pPr>
        <w:pStyle w:val="ListBullet2"/>
      </w:pPr>
      <w:r w:rsidRPr="00D87DDB">
        <w:t>stack number</w:t>
      </w:r>
    </w:p>
    <w:p w:rsidR="00000000" w:rsidRPr="00D87DDB" w:rsidP="00D87DDB">
      <w:pPr>
        <w:pStyle w:val="ListBullet2"/>
      </w:pPr>
      <w:r w:rsidRPr="00D87DDB">
        <w:t>weight</w:t>
      </w:r>
    </w:p>
    <w:p w:rsidR="00000000" w:rsidRPr="00D87DDB" w:rsidP="00D87DDB">
      <w:pPr>
        <w:pStyle w:val="ListBullet2"/>
      </w:pPr>
      <w:r w:rsidRPr="00D87DDB">
        <w:t>grade</w:t>
      </w:r>
    </w:p>
    <w:p w:rsidR="00000000" w:rsidRPr="00D87DDB" w:rsidP="00D87DDB">
      <w:pPr>
        <w:pStyle w:val="ListBullet2"/>
      </w:pPr>
      <w:r w:rsidRPr="00D87DDB">
        <w:t>shelf life</w:t>
      </w:r>
    </w:p>
    <w:p w:rsidR="00000000" w:rsidRPr="00D87DDB" w:rsidP="00D87DDB">
      <w:pPr>
        <w:pStyle w:val="ListBullet2"/>
      </w:pPr>
      <w:r w:rsidRPr="00D87DDB">
        <w:t>stock rotation position</w:t>
      </w:r>
    </w:p>
    <w:p w:rsidR="00000000" w:rsidRPr="00D87DDB" w:rsidP="00D87DDB">
      <w:pPr>
        <w:pStyle w:val="ListBullet"/>
      </w:pPr>
      <w:r w:rsidRPr="00D87DDB">
        <w:t>purpose, features and operation of lifting equipment used for receiving and storing timber products:</w:t>
      </w:r>
    </w:p>
    <w:p w:rsidR="00000000" w:rsidRPr="00D87DDB" w:rsidP="00D87DDB">
      <w:pPr>
        <w:pStyle w:val="ListBullet2"/>
      </w:pPr>
      <w:r w:rsidRPr="00D87DDB">
        <w:t>fork lifts</w:t>
      </w:r>
    </w:p>
    <w:p w:rsidR="00000000" w:rsidRPr="00D87DDB" w:rsidP="00D87DDB">
      <w:pPr>
        <w:pStyle w:val="ListBullet2"/>
      </w:pPr>
      <w:r w:rsidRPr="00D87DDB">
        <w:t>slings</w:t>
      </w:r>
    </w:p>
    <w:p w:rsidR="00000000" w:rsidRPr="00D87DDB" w:rsidP="00D87DDB">
      <w:pPr>
        <w:pStyle w:val="ListBullet2"/>
      </w:pPr>
      <w:r w:rsidRPr="00D87DDB">
        <w:t>trolley jacks</w:t>
      </w:r>
    </w:p>
    <w:p w:rsidR="00000000" w:rsidRPr="00D87DDB" w:rsidP="00D87DDB">
      <w:pPr>
        <w:pStyle w:val="ListBullet2"/>
      </w:pPr>
      <w:r w:rsidRPr="00D87DDB">
        <w:t>gantry cranes</w:t>
      </w:r>
    </w:p>
    <w:p w:rsidR="00000000" w:rsidRPr="00D87DDB" w:rsidP="00D87DDB">
      <w:pPr>
        <w:pStyle w:val="ListBullet2"/>
      </w:pPr>
      <w:r w:rsidRPr="00D87DDB">
        <w:t>loaders</w:t>
      </w:r>
    </w:p>
    <w:p w:rsidR="00000000" w:rsidRPr="00D87DDB" w:rsidP="00D87DDB">
      <w:pPr>
        <w:pStyle w:val="ListBullet"/>
      </w:pPr>
      <w:r w:rsidRPr="00D87DDB">
        <w:t>safe manual handling techniques for moving and storing timber and timber products; those for bendin</w:t>
      </w:r>
      <w:r w:rsidRPr="00D87DDB">
        <w:t>g, lifting and carrying heavy items and using assistive lifting equipment</w:t>
      </w:r>
    </w:p>
    <w:p w:rsidR="00000000" w:rsidRPr="00D87DDB" w:rsidP="00D87DDB">
      <w:pPr>
        <w:pStyle w:val="ListBullet"/>
      </w:pPr>
      <w:r w:rsidRPr="00D87DDB">
        <w:t>organisational policies and procedures specific to receiving and storing timber products:</w:t>
      </w:r>
    </w:p>
    <w:p w:rsidR="00000000" w:rsidRPr="00D87DDB" w:rsidP="00D87DDB">
      <w:pPr>
        <w:pStyle w:val="ListBullet2"/>
      </w:pPr>
      <w:r w:rsidRPr="00D87DDB">
        <w:t>workplace health and safety with particular emphasis on use of lifting and personal protect</w:t>
      </w:r>
      <w:r w:rsidRPr="00D87DDB">
        <w:t>ive equipment</w:t>
      </w:r>
    </w:p>
    <w:p w:rsidR="00000000" w:rsidRPr="00D87DDB" w:rsidP="00D87DDB">
      <w:pPr>
        <w:pStyle w:val="ListBullet2"/>
      </w:pPr>
      <w:r w:rsidRPr="00D87DDB">
        <w:t>communication reporting lines</w:t>
      </w:r>
    </w:p>
    <w:p w:rsidR="00000000" w:rsidRPr="00D87DDB" w:rsidP="00D87DDB">
      <w:pPr>
        <w:pStyle w:val="ListBullet2"/>
      </w:pPr>
      <w:r w:rsidRPr="00D87DDB">
        <w:t>recording and reporting receipt of stock</w:t>
      </w:r>
    </w:p>
    <w:p w:rsidR="00000000" w:rsidRPr="00D87DDB" w:rsidP="00D87DDB">
      <w:pPr>
        <w:pStyle w:val="ListBullet"/>
      </w:pPr>
      <w:r w:rsidRPr="00D87DDB">
        <w:t>environmental protection practices for disposing of, recycling and reusing timber and other waste.</w:t>
      </w:r>
    </w:p>
    <w:p w:rsidR="00000000" w:rsidRPr="00D87DDB" w:rsidP="00D87DDB">
      <w:pPr>
        <w:pStyle w:val="AllowPageBreak"/>
      </w:pPr>
    </w:p>
    <w:p w:rsidR="00000000" w:rsidRPr="00D87DDB" w:rsidP="00D87DDB">
      <w:pPr>
        <w:pStyle w:val="Heading1"/>
      </w:pPr>
      <w:bookmarkStart w:id="4" w:name="O_973323"/>
      <w:bookmarkEnd w:id="4"/>
      <w:r w:rsidRPr="00D87DDB">
        <w:t>Assessment Conditions</w:t>
      </w:r>
    </w:p>
    <w:p w:rsidR="00000000" w:rsidRPr="00D87DDB" w:rsidP="003C1852">
      <w:pPr>
        <w:pStyle w:val="BodyText"/>
      </w:pPr>
      <w:r w:rsidRPr="00D87DDB">
        <w:t>The following resources must be made available:</w:t>
      </w:r>
    </w:p>
    <w:p w:rsidR="00000000" w:rsidRPr="00D87DDB" w:rsidP="00D87DDB">
      <w:pPr>
        <w:pStyle w:val="ListBullet"/>
      </w:pPr>
      <w:r w:rsidRPr="00D87DDB">
        <w:t>storage equipment</w:t>
      </w:r>
    </w:p>
    <w:p w:rsidR="00000000" w:rsidRPr="00D87DDB" w:rsidP="00D87DDB">
      <w:pPr>
        <w:pStyle w:val="ListBullet"/>
      </w:pPr>
      <w:r w:rsidRPr="00D87DDB">
        <w:t>lifting equipment</w:t>
      </w:r>
    </w:p>
    <w:p w:rsidR="00000000" w:rsidRPr="00D87DDB" w:rsidP="00D87DDB">
      <w:pPr>
        <w:pStyle w:val="ListBullet"/>
      </w:pPr>
      <w:r w:rsidRPr="00D87DDB">
        <w:t>personal protective equipment suitable for receiving and storing timber products</w:t>
      </w:r>
    </w:p>
    <w:p w:rsidR="00000000" w:rsidRPr="00D87DDB" w:rsidP="00D87DDB">
      <w:pPr>
        <w:pStyle w:val="ListBullet"/>
      </w:pPr>
      <w:r w:rsidRPr="00D87DDB">
        <w:t xml:space="preserve">timber and timber products for storage </w:t>
      </w:r>
    </w:p>
    <w:p w:rsidR="00000000" w:rsidRPr="00D87DDB" w:rsidP="00D87DDB">
      <w:pPr>
        <w:pStyle w:val="ListBullet"/>
      </w:pPr>
      <w:r w:rsidRPr="00D87DDB">
        <w:t>stock receipt documents with specific details of i</w:t>
      </w:r>
      <w:r w:rsidRPr="00D87DDB">
        <w:t>ncoming materials</w:t>
      </w:r>
    </w:p>
    <w:p w:rsidR="00000000" w:rsidRPr="00D87DDB" w:rsidP="00D87DDB">
      <w:pPr>
        <w:pStyle w:val="ListBullet"/>
      </w:pPr>
      <w:r w:rsidRPr="00D87DDB">
        <w:t>template stock control records and reports</w:t>
      </w:r>
    </w:p>
    <w:p w:rsidR="00000000" w:rsidRPr="00D87DDB" w:rsidP="00D87DDB">
      <w:pPr>
        <w:pStyle w:val="ListBullet"/>
      </w:pPr>
      <w:r w:rsidRPr="00D87DDB">
        <w:t>work order with specific instructions for receiving and storing timber products</w:t>
      </w:r>
    </w:p>
    <w:p w:rsidR="00000000" w:rsidRPr="00D87DDB" w:rsidP="00D87DDB">
      <w:pPr>
        <w:pStyle w:val="ListBullet"/>
      </w:pPr>
      <w:r w:rsidRPr="00D87DDB">
        <w:t>organisational policies and procedures for receiving and storing timber products.</w:t>
      </w:r>
    </w:p>
    <w:p w:rsidR="00000000" w:rsidRPr="00D87DDB" w:rsidP="003C1852">
      <w:pPr>
        <w:pStyle w:val="BodyText"/>
      </w:pPr>
      <w:r w:rsidRPr="00D87DDB">
        <w:t>Competency is to be assessed in t</w:t>
      </w:r>
      <w:r w:rsidRPr="00D87DDB">
        <w:t xml:space="preserve">he workplace or a simulated environment that accurately reflects performance in a real workplace setting. </w:t>
      </w:r>
    </w:p>
    <w:p w:rsidR="00000000" w:rsidRPr="00D87DDB" w:rsidP="003C1852">
      <w:pPr>
        <w:pStyle w:val="Heading3"/>
      </w:pPr>
      <w:r w:rsidRPr="00D87DDB">
        <w:rPr>
          <w:rStyle w:val="SpecialBold"/>
        </w:rPr>
        <w:t>Assessor requirements</w:t>
      </w:r>
    </w:p>
    <w:p w:rsidR="00000000" w:rsidRPr="00D87DDB" w:rsidP="003C1852">
      <w:pPr>
        <w:pStyle w:val="BodyText"/>
      </w:pPr>
      <w:r w:rsidRPr="00D87DDB">
        <w:t>Assessors must:</w:t>
      </w:r>
    </w:p>
    <w:p w:rsidR="00000000" w:rsidRPr="00D87DDB" w:rsidP="00D87DDB">
      <w:pPr>
        <w:pStyle w:val="ListBullet"/>
      </w:pPr>
      <w:r w:rsidRPr="00D87DDB">
        <w:t>hold the appropriate assessor competency standards as outlined in regulations; and</w:t>
      </w:r>
    </w:p>
    <w:p w:rsidR="00000000" w:rsidRPr="00D87DDB" w:rsidP="00D87DDB">
      <w:pPr>
        <w:pStyle w:val="ListBullet"/>
      </w:pPr>
      <w:r w:rsidRPr="00D87DDB">
        <w:t>be able to demonstrate vocational competencies at least to the level being assessed; and</w:t>
      </w:r>
    </w:p>
    <w:p w:rsidR="00000000" w:rsidRPr="00D87DDB" w:rsidP="00D87DDB">
      <w:pPr>
        <w:pStyle w:val="ListBullet"/>
      </w:pPr>
      <w:r w:rsidRPr="00D87DDB">
        <w:t xml:space="preserve">be able to demonstrate how they are continuing to develop their VET knowledge and skills as well as maintaining their industry currency and assessor competence. </w:t>
      </w:r>
    </w:p>
    <w:p w:rsidR="00000000" w:rsidRPr="00D87DDB" w:rsidP="00D87DDB">
      <w:pPr>
        <w:pStyle w:val="AllowPageBreak"/>
      </w:pPr>
    </w:p>
    <w:p w:rsidR="00000000" w:rsidRPr="00D87DDB" w:rsidP="00D87DDB">
      <w:pPr>
        <w:pStyle w:val="Heading1"/>
      </w:pPr>
      <w:bookmarkStart w:id="5" w:name="O_973337"/>
      <w:bookmarkEnd w:id="5"/>
      <w:r w:rsidRPr="00D87DDB">
        <w:t>Links</w:t>
      </w:r>
    </w:p>
    <w:p w:rsidR="00000000" w:rsidRPr="00D87DDB" w:rsidP="003C1852">
      <w:pPr>
        <w:pStyle w:val="BodyText"/>
      </w:pPr>
      <w:r w:rsidRPr="00D87D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B5A8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87DDB" w:rsidP="00D87DDB"/>
    <w:sectPr w:rsidSect="00D87D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D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DDB" w:rsidRPr="003C1852" w:rsidP="003C18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D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852" w:rsidP="00D87D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1852" w:rsidP="00D87D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C1852" w:rsidP="00D87D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D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8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7DDB" w:rsidRPr="003C1852" w:rsidP="003C18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D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852" w:rsidRPr="002D2AF8" w:rsidP="00D87D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FWPCOT2228 Store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3C1852" w:rsidP="00D87D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E48B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C025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76A3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D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7D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7D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7D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7D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7D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7D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7D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7D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7D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7D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7DDB"/>
  </w:style>
  <w:style w:type="character" w:customStyle="1" w:styleId="Heading1Char">
    <w:name w:val="Heading 1 Char"/>
    <w:basedOn w:val="DefaultParagraphFont"/>
    <w:link w:val="Heading1"/>
    <w:rsid w:val="00D87D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7D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7D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7D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7DDB"/>
    <w:rPr>
      <w:b/>
      <w:spacing w:val="0"/>
    </w:rPr>
  </w:style>
  <w:style w:type="paragraph" w:styleId="ListBullet2">
    <w:name w:val="List Bullet 2"/>
    <w:basedOn w:val="List2"/>
    <w:rsid w:val="00D87D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7D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7D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7D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7D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7D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7D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7D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7D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7D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7D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7D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7D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7D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7D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7D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7D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7D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7D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7D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7D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7D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7D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7D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7D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7D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7D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7D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7D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7D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7D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7D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7D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7D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7D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7DDB"/>
    <w:rPr>
      <w:i/>
    </w:rPr>
  </w:style>
  <w:style w:type="paragraph" w:styleId="Caption">
    <w:name w:val="caption"/>
    <w:basedOn w:val="BodyText"/>
    <w:next w:val="Normal"/>
    <w:qFormat/>
    <w:rsid w:val="00D87D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7D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7D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7DDB"/>
  </w:style>
  <w:style w:type="paragraph" w:styleId="TableofFigures">
    <w:name w:val="table of figures"/>
    <w:basedOn w:val="Normal"/>
    <w:next w:val="Normal"/>
    <w:semiHidden/>
    <w:rsid w:val="00D87D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7D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7DDB"/>
    <w:rPr>
      <w:rFonts w:ascii="Wingdings" w:hAnsi="Wingdings"/>
    </w:rPr>
  </w:style>
  <w:style w:type="paragraph" w:customStyle="1" w:styleId="TableHeading">
    <w:name w:val="Table Heading"/>
    <w:basedOn w:val="HeadingBase"/>
    <w:rsid w:val="00D87D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7DDB"/>
    <w:rPr>
      <w:color w:val="0033CC"/>
      <w:u w:val="none"/>
    </w:rPr>
  </w:style>
  <w:style w:type="paragraph" w:customStyle="1" w:styleId="BodyTextRight">
    <w:name w:val="Body Text Right"/>
    <w:basedOn w:val="BodyText"/>
    <w:rsid w:val="00D87D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7D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7D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7D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7D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7D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7DDB"/>
    <w:rPr>
      <w:sz w:val="32"/>
    </w:rPr>
  </w:style>
  <w:style w:type="paragraph" w:customStyle="1" w:styleId="HeadingProcedure">
    <w:name w:val="Heading Procedure"/>
    <w:basedOn w:val="HeadingBase"/>
    <w:next w:val="Normal"/>
    <w:rsid w:val="00D87D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7DDB"/>
    <w:pPr>
      <w:spacing w:before="60" w:after="60"/>
    </w:pPr>
  </w:style>
  <w:style w:type="paragraph" w:styleId="ListContinue">
    <w:name w:val="List Continue"/>
    <w:basedOn w:val="List"/>
    <w:rsid w:val="00D87DDB"/>
    <w:pPr>
      <w:ind w:firstLine="0"/>
    </w:pPr>
  </w:style>
  <w:style w:type="paragraph" w:customStyle="1" w:styleId="ListNote">
    <w:name w:val="List Note"/>
    <w:basedOn w:val="List"/>
    <w:rsid w:val="00D87D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7D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7D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7DDB"/>
    <w:rPr>
      <w:rFonts w:ascii="Courier New" w:hAnsi="Courier New"/>
    </w:rPr>
  </w:style>
  <w:style w:type="paragraph" w:customStyle="1" w:styleId="NoteBullet">
    <w:name w:val="Note Bullet"/>
    <w:basedOn w:val="Note"/>
    <w:rsid w:val="00D87D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7D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7D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7D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7D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7D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7D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7DDB"/>
    <w:rPr>
      <w:b/>
      <w:smallCaps/>
    </w:rPr>
  </w:style>
  <w:style w:type="paragraph" w:customStyle="1" w:styleId="TableListNumber">
    <w:name w:val="Table List Number"/>
    <w:basedOn w:val="ListNumber"/>
    <w:rsid w:val="00D87D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7D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7DDB"/>
    <w:pPr>
      <w:numPr>
        <w:numId w:val="9"/>
      </w:numPr>
    </w:pPr>
  </w:style>
  <w:style w:type="paragraph" w:customStyle="1" w:styleId="ListAlpha2">
    <w:name w:val="List Alpha 2"/>
    <w:basedOn w:val="List2"/>
    <w:rsid w:val="00D87DDB"/>
    <w:pPr>
      <w:numPr>
        <w:numId w:val="8"/>
      </w:numPr>
    </w:pPr>
  </w:style>
  <w:style w:type="paragraph" w:styleId="List2">
    <w:name w:val="List 2"/>
    <w:basedOn w:val="BodyText"/>
    <w:rsid w:val="00D87D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7D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7D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7D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7D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7D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7DDB"/>
    <w:pPr>
      <w:numPr>
        <w:numId w:val="4"/>
      </w:numPr>
    </w:pPr>
  </w:style>
  <w:style w:type="paragraph" w:styleId="ListContinue2">
    <w:name w:val="List Continue 2"/>
    <w:basedOn w:val="List2"/>
    <w:rsid w:val="00D87DDB"/>
    <w:pPr>
      <w:ind w:firstLine="0"/>
    </w:pPr>
  </w:style>
  <w:style w:type="paragraph" w:styleId="ListContinue3">
    <w:name w:val="List Continue 3"/>
    <w:basedOn w:val="List3"/>
    <w:rsid w:val="00D87DDB"/>
    <w:pPr>
      <w:ind w:left="1021" w:firstLine="0"/>
    </w:pPr>
  </w:style>
  <w:style w:type="paragraph" w:styleId="ListContinue4">
    <w:name w:val="List Continue 4"/>
    <w:basedOn w:val="List4"/>
    <w:rsid w:val="00D87DDB"/>
    <w:pPr>
      <w:ind w:firstLine="0"/>
    </w:pPr>
  </w:style>
  <w:style w:type="paragraph" w:styleId="ListContinue5">
    <w:name w:val="List Continue 5"/>
    <w:basedOn w:val="List5"/>
    <w:rsid w:val="00D87DDB"/>
    <w:pPr>
      <w:ind w:firstLine="0"/>
    </w:pPr>
  </w:style>
  <w:style w:type="paragraph" w:styleId="ListNumber3">
    <w:name w:val="List Number 3"/>
    <w:basedOn w:val="List3"/>
    <w:rsid w:val="00D87DDB"/>
    <w:pPr>
      <w:numPr>
        <w:numId w:val="5"/>
      </w:numPr>
    </w:pPr>
  </w:style>
  <w:style w:type="paragraph" w:styleId="ListNumber4">
    <w:name w:val="List Number 4"/>
    <w:basedOn w:val="List4"/>
    <w:rsid w:val="00D87DDB"/>
    <w:pPr>
      <w:numPr>
        <w:numId w:val="6"/>
      </w:numPr>
    </w:pPr>
  </w:style>
  <w:style w:type="paragraph" w:styleId="ListNumber5">
    <w:name w:val="List Number 5"/>
    <w:basedOn w:val="List5"/>
    <w:rsid w:val="00D87DDB"/>
    <w:pPr>
      <w:numPr>
        <w:numId w:val="7"/>
      </w:numPr>
    </w:pPr>
  </w:style>
  <w:style w:type="paragraph" w:styleId="BlockText">
    <w:name w:val="Block Text"/>
    <w:basedOn w:val="Normal"/>
    <w:rsid w:val="00D87D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7D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7DDB"/>
    <w:rPr>
      <w:sz w:val="16"/>
      <w:vertAlign w:val="superscript"/>
    </w:rPr>
  </w:style>
  <w:style w:type="character" w:customStyle="1" w:styleId="Symbols">
    <w:name w:val="Symbols"/>
    <w:basedOn w:val="DefaultParagraphFont"/>
    <w:rsid w:val="00D87DDB"/>
    <w:rPr>
      <w:rFonts w:ascii="Symbol" w:hAnsi="Symbol"/>
    </w:rPr>
  </w:style>
  <w:style w:type="character" w:customStyle="1" w:styleId="MenuOptions">
    <w:name w:val="Menu Options"/>
    <w:basedOn w:val="DefaultParagraphFont"/>
    <w:rsid w:val="00D87D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7DDB"/>
    <w:rPr>
      <w:b/>
    </w:rPr>
  </w:style>
  <w:style w:type="character" w:customStyle="1" w:styleId="Underlined">
    <w:name w:val="Underlined"/>
    <w:basedOn w:val="DefaultParagraphFont"/>
    <w:rsid w:val="00D87DDB"/>
    <w:rPr>
      <w:u w:val="single"/>
    </w:rPr>
  </w:style>
  <w:style w:type="paragraph" w:customStyle="1" w:styleId="TableBodyTextRight">
    <w:name w:val="Table Body Text Right"/>
    <w:basedOn w:val="TableBodyText"/>
    <w:rsid w:val="00D87D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7DDB"/>
    <w:rPr>
      <w:sz w:val="18"/>
    </w:rPr>
  </w:style>
  <w:style w:type="paragraph" w:customStyle="1" w:styleId="BodySmallRight">
    <w:name w:val="Body Small Right"/>
    <w:basedOn w:val="BodyTextRight"/>
    <w:rsid w:val="00D87DDB"/>
    <w:rPr>
      <w:sz w:val="18"/>
      <w:szCs w:val="18"/>
    </w:rPr>
  </w:style>
  <w:style w:type="paragraph" w:customStyle="1" w:styleId="MarginEdition">
    <w:name w:val="Margin Edition"/>
    <w:basedOn w:val="MarginNote"/>
    <w:rsid w:val="00D87D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7DDB"/>
    <w:rPr>
      <w:sz w:val="2"/>
      <w:szCs w:val="2"/>
    </w:rPr>
  </w:style>
  <w:style w:type="character" w:customStyle="1" w:styleId="Small">
    <w:name w:val="Small"/>
    <w:basedOn w:val="DefaultParagraphFont"/>
    <w:rsid w:val="00D87DDB"/>
    <w:rPr>
      <w:sz w:val="16"/>
    </w:rPr>
  </w:style>
  <w:style w:type="paragraph" w:customStyle="1" w:styleId="WideTable">
    <w:name w:val="Wide Table"/>
    <w:basedOn w:val="Normal"/>
    <w:rsid w:val="00D87D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7DDB"/>
  </w:style>
  <w:style w:type="paragraph" w:styleId="Quote">
    <w:name w:val="Quote"/>
    <w:basedOn w:val="Heading1"/>
    <w:link w:val="QuoteChar"/>
    <w:qFormat/>
    <w:rsid w:val="00D87D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7D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7DDB"/>
    <w:pPr>
      <w:pageBreakBefore/>
    </w:pPr>
  </w:style>
  <w:style w:type="paragraph" w:customStyle="1" w:styleId="Border">
    <w:name w:val="Border"/>
    <w:basedOn w:val="Normal"/>
    <w:qFormat/>
    <w:rsid w:val="00D87D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7D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7D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7D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7D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7D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7D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7D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7D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7DDB"/>
    <w:rPr>
      <w:u w:val="single"/>
    </w:rPr>
  </w:style>
  <w:style w:type="character" w:customStyle="1" w:styleId="BoldandItalics">
    <w:name w:val="Bold and Italics"/>
    <w:qFormat/>
    <w:rsid w:val="00D87DDB"/>
    <w:rPr>
      <w:b/>
      <w:i/>
      <w:u w:val="none"/>
    </w:rPr>
  </w:style>
  <w:style w:type="paragraph" w:styleId="BalloonText">
    <w:name w:val="Balloon Text"/>
    <w:basedOn w:val="Normal"/>
    <w:link w:val="BalloonTextChar"/>
    <w:rsid w:val="00D87D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7D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7D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7D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7D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7D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7DDB"/>
    <w:pPr>
      <w:spacing w:before="0" w:after="0"/>
    </w:pPr>
  </w:style>
  <w:style w:type="paragraph" w:customStyle="1" w:styleId="BodyTextBold">
    <w:name w:val="Body Text Bold"/>
    <w:basedOn w:val="BodyText"/>
    <w:qFormat/>
    <w:rsid w:val="00D87DDB"/>
    <w:rPr>
      <w:b/>
    </w:rPr>
  </w:style>
  <w:style w:type="character" w:styleId="Hyperlink">
    <w:name w:val="Hyperlink"/>
    <w:basedOn w:val="DefaultParagraphFont"/>
    <w:uiPriority w:val="99"/>
    <w:unhideWhenUsed/>
    <w:rsid w:val="003C18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484</Words>
  <Characters>3074</Characters>
  <Application>Microsoft Office Word</Application>
  <DocSecurity>0</DocSecurity>
  <Lines>87</Lines>
  <Paragraphs>71</Paragraphs>
  <ScaleCrop>false</ScaleCrop>
  <Company>Author-it Software Corporation Ltd.</Company>
  <LinksUpToDate>false</LinksUpToDate>
  <CharactersWithSpaces>3487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FWPCOT2228 Store materials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2020-01-31T07:01:00Z</dcterms:created>
  <dcterms:modified xsi:type="dcterms:W3CDTF">2020-01-31T07:01:00Z</dcterms:modified>
</cp:coreProperties>
</file>