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3FD" w:rsidP="00AA13FD">
      <w:pPr>
        <w:pStyle w:val="Title"/>
      </w:pPr>
      <w:r>
        <w:fldChar w:fldCharType="begin"/>
      </w:r>
      <w:r>
        <w:instrText xml:space="preserve"> TITLE   \* MERGEFORMAT </w:instrText>
      </w:r>
      <w:r>
        <w:fldChar w:fldCharType="separate"/>
      </w:r>
      <w:r>
        <w:t>FWPCOT2225 Chip or flake wood</w:t>
      </w:r>
      <w:r>
        <w:fldChar w:fldCharType="end"/>
      </w:r>
    </w:p>
    <w:p w:rsidR="00AA13FD" w:rsidP="00AA13FD">
      <w:pPr>
        <w:pStyle w:val="Version"/>
        <w:sectPr w:rsidSect="00B93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BF2" w:rsidP="00B93BF2">
      <w:pPr>
        <w:pStyle w:val="SuperHeading"/>
      </w:pPr>
      <w:r w:rsidRPr="00B93BF2">
        <w:t>FWPCOT2225 Chip or flake wood</w:t>
      </w:r>
    </w:p>
    <w:p w:rsidR="00000000" w:rsidRPr="00B93BF2" w:rsidP="00B93BF2">
      <w:pPr>
        <w:pStyle w:val="Heading1"/>
      </w:pPr>
      <w:bookmarkStart w:id="1" w:name="O_910893"/>
      <w:bookmarkEnd w:id="1"/>
      <w:r w:rsidRPr="00B93BF2">
        <w:t>Modification History</w:t>
      </w:r>
    </w:p>
    <w:tbl>
      <w:tblPr>
        <w:tblW w:w="9632" w:type="dxa"/>
        <w:tblLayout w:type="fixed"/>
        <w:tblCellMar>
          <w:left w:w="62" w:type="dxa"/>
          <w:right w:w="62" w:type="dxa"/>
        </w:tblCellMar>
        <w:tblLook w:val="0000"/>
      </w:tblPr>
      <w:tblGrid>
        <w:gridCol w:w="2102"/>
        <w:gridCol w:w="7530"/>
      </w:tblGrid>
      <w:tr w:rsidTr="00B93BF2">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BodyText"/>
            </w:pPr>
            <w:r w:rsidRPr="00B93BF2">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rPr>
                <w:rStyle w:val="SpecialBold"/>
              </w:rPr>
              <w:t>Comment</w:t>
            </w:r>
          </w:p>
        </w:tc>
      </w:tr>
      <w:tr w:rsidTr="00B93BF2">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BodyText"/>
            </w:pPr>
            <w:r w:rsidRPr="00B93BF2">
              <w:t xml:space="preserve">Replaces equivalent unit FPICOT2225B Chip or flake wood, which was first released with FPI11 Forest and Forest Products Training Package Version 2.2. </w:t>
            </w:r>
          </w:p>
          <w:p w:rsidR="00000000" w:rsidRPr="00B93BF2" w:rsidP="00B93BF2">
            <w:pPr>
              <w:pStyle w:val="BodyText"/>
            </w:pPr>
            <w:r w:rsidRPr="00B93BF2">
              <w:t>This is the first release of this unit in the new standards forma</w:t>
            </w:r>
            <w:r w:rsidRPr="00B93BF2">
              <w:t>t.</w:t>
            </w:r>
          </w:p>
        </w:tc>
      </w:tr>
    </w:tbl>
    <w:p w:rsidR="00000000" w:rsidRPr="00B93BF2" w:rsidP="00B93BF2">
      <w:pPr>
        <w:pStyle w:val="BodyText"/>
      </w:pPr>
    </w:p>
    <w:p w:rsidR="00000000" w:rsidRPr="00B93BF2" w:rsidP="00B93BF2">
      <w:pPr>
        <w:pStyle w:val="AllowPageBreak"/>
      </w:pPr>
    </w:p>
    <w:p w:rsidR="00000000" w:rsidRPr="00B93BF2" w:rsidP="00B93BF2">
      <w:pPr>
        <w:pStyle w:val="Heading1"/>
      </w:pPr>
      <w:bookmarkStart w:id="2" w:name="O_910894"/>
      <w:bookmarkEnd w:id="2"/>
      <w:r w:rsidRPr="00B93BF2">
        <w:t>Application</w:t>
      </w:r>
    </w:p>
    <w:p w:rsidR="00000000" w:rsidRPr="00B93BF2" w:rsidP="00AA13FD">
      <w:pPr>
        <w:pStyle w:val="BodyText"/>
      </w:pPr>
      <w:r w:rsidRPr="00B93BF2">
        <w:t xml:space="preserve">This unit of competency describes the outcomes required to operate specialist equipment to produce chips or flake from wood in readiness for production, while monitoring and maintaining the flow of operation. </w:t>
      </w:r>
    </w:p>
    <w:p w:rsidR="00000000" w:rsidRPr="00B93BF2" w:rsidP="00AA13FD">
      <w:pPr>
        <w:pStyle w:val="BodyText"/>
      </w:pPr>
      <w:r w:rsidRPr="00B93BF2">
        <w:t>The unit app</w:t>
      </w:r>
      <w:r w:rsidRPr="00B93BF2">
        <w:t>lies to those who chip or flake wood in forest products factory setting and includes operator maintenance</w:t>
      </w:r>
    </w:p>
    <w:p w:rsidR="00000000" w:rsidRPr="00B93BF2" w:rsidP="00AA13FD">
      <w:pPr>
        <w:pStyle w:val="BodyText"/>
      </w:pPr>
      <w:r w:rsidRPr="00B93BF2">
        <w:t>No licensing, legislative, regulatory, or certification requirements apply to this unit at the time of publication.</w:t>
      </w:r>
    </w:p>
    <w:p w:rsidR="00000000" w:rsidRPr="00B93BF2" w:rsidP="00B93BF2">
      <w:pPr>
        <w:pStyle w:val="Heading1"/>
      </w:pPr>
      <w:bookmarkStart w:id="3" w:name="O_910895"/>
      <w:bookmarkEnd w:id="3"/>
      <w:r w:rsidRPr="00B93BF2">
        <w:t>Pre-requisite Uni</w:t>
      </w:r>
      <w:r w:rsidRPr="00B93BF2">
        <w:t>t</w:t>
      </w:r>
    </w:p>
    <w:p w:rsidR="00000000" w:rsidRPr="00B93BF2" w:rsidP="00AA13FD">
      <w:pPr>
        <w:pStyle w:val="BodyText"/>
      </w:pPr>
      <w:r w:rsidRPr="00B93BF2">
        <w:t>Nil</w:t>
      </w:r>
    </w:p>
    <w:p w:rsidR="00000000" w:rsidRPr="00B93BF2" w:rsidP="00B93BF2">
      <w:pPr>
        <w:pStyle w:val="Heading1"/>
      </w:pPr>
      <w:bookmarkStart w:id="4" w:name="O_910897"/>
      <w:bookmarkEnd w:id="4"/>
      <w:r w:rsidRPr="00B93BF2">
        <w:t>Unit Sector</w:t>
      </w:r>
    </w:p>
    <w:p w:rsidR="00000000" w:rsidRPr="00B93BF2" w:rsidP="00AA13FD">
      <w:pPr>
        <w:pStyle w:val="List"/>
      </w:pPr>
      <w:r w:rsidRPr="00B93BF2">
        <w:t>Sawmilling and Processing</w:t>
      </w:r>
    </w:p>
    <w:p w:rsidR="00000000" w:rsidRPr="00B93BF2" w:rsidP="00AA13FD">
      <w:pPr>
        <w:pStyle w:val="List"/>
      </w:pPr>
      <w:r w:rsidRPr="00B93BF2">
        <w:t>Timber Manufactured Products</w:t>
      </w:r>
    </w:p>
    <w:p w:rsidR="00000000" w:rsidRPr="00B93BF2" w:rsidP="00AA13FD">
      <w:pPr>
        <w:pStyle w:val="List"/>
      </w:pPr>
      <w:r w:rsidRPr="00B93BF2">
        <w:t>Wood Panel Products</w:t>
      </w:r>
    </w:p>
    <w:p w:rsidR="00000000" w:rsidRPr="00B93BF2" w:rsidP="00B93BF2">
      <w:pPr>
        <w:pStyle w:val="AllowPageBreak"/>
      </w:pPr>
    </w:p>
    <w:p w:rsidR="00000000" w:rsidRPr="00B93BF2" w:rsidP="00B93BF2">
      <w:pPr>
        <w:pStyle w:val="Heading1"/>
      </w:pPr>
      <w:bookmarkStart w:id="5" w:name="O_910898"/>
      <w:bookmarkEnd w:id="5"/>
      <w:r w:rsidRPr="00B93BF2">
        <w:t>Elements and Performance Criteria</w:t>
      </w:r>
    </w:p>
    <w:tbl>
      <w:tblPr>
        <w:tblW w:w="0" w:type="auto"/>
        <w:tblCellMar>
          <w:left w:w="62" w:type="dxa"/>
          <w:right w:w="62" w:type="dxa"/>
        </w:tblCellMar>
        <w:tblLook w:val="0000"/>
      </w:tblPr>
      <w:tblGrid>
        <w:gridCol w:w="2007"/>
        <w:gridCol w:w="7189"/>
      </w:tblGrid>
      <w:tr w:rsidTr="00AA13FD">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93BF2" w:rsidP="00B93BF2">
            <w:pPr>
              <w:pStyle w:val="BodyText"/>
            </w:pPr>
            <w:r w:rsidRPr="00B93BF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3BF2">
            <w:pPr>
              <w:pStyle w:val="BodyText"/>
              <w:rPr>
                <w:lang w:val="en-NZ"/>
              </w:rPr>
            </w:pPr>
            <w:r w:rsidRPr="00B93BF2">
              <w:rPr>
                <w:rStyle w:val="SpecialBold"/>
              </w:rPr>
              <w:t>PERFORMANCE CRITERIA</w:t>
            </w:r>
          </w:p>
        </w:tc>
      </w:tr>
      <w:tr w:rsidTr="00AA13F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BodyText"/>
            </w:pPr>
            <w:r w:rsidRPr="00B93BF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rPr>
                <w:rStyle w:val="Emphasis"/>
              </w:rPr>
              <w:t>Performance criteria describe the performance needed to demonstrate achievement of the element. Where bold italicised text is used, further information is detailed in the range of conditions.</w:t>
            </w:r>
          </w:p>
        </w:tc>
      </w:tr>
      <w:tr w:rsidTr="00AA1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 xml:space="preserve">1. Prepare for chip </w:t>
            </w:r>
            <w:r w:rsidRPr="00B93BF2">
              <w:t>or flake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BodyText"/>
            </w:pPr>
            <w:r w:rsidRPr="00B93BF2">
              <w:t>1.1 Review work order and where required check with appropriate personnel.</w:t>
            </w:r>
          </w:p>
          <w:p w:rsidR="00000000" w:rsidRPr="00B93BF2" w:rsidP="00B93BF2">
            <w:pPr>
              <w:pStyle w:val="BodyText"/>
            </w:pPr>
            <w:r w:rsidRPr="00B93BF2">
              <w:t>1.2 Identify type and quantity of wood to be chipped or flaked, assess condition and select from stockpile.</w:t>
            </w:r>
          </w:p>
          <w:p w:rsidR="00000000" w:rsidRPr="00B93BF2" w:rsidP="00B93BF2">
            <w:pPr>
              <w:pStyle w:val="BodyText"/>
            </w:pPr>
            <w:r w:rsidRPr="00B93BF2">
              <w:t xml:space="preserve">1.3 Select appropriate equipment and check for operational effectiveness </w:t>
            </w:r>
            <w:r w:rsidRPr="00B93BF2">
              <w:t>in line with manufacturer</w:t>
            </w:r>
            <w:r>
              <w:t>’</w:t>
            </w:r>
            <w:r w:rsidRPr="00B93BF2">
              <w:t>s recommendations.</w:t>
            </w:r>
          </w:p>
          <w:p w:rsidR="00000000" w:rsidP="00B93BF2">
            <w:pPr>
              <w:pStyle w:val="BodyText"/>
              <w:rPr>
                <w:lang w:val="en-NZ"/>
              </w:rPr>
            </w:pPr>
            <w:r w:rsidRPr="00B93BF2">
              <w:t>1.4 Plan chipping or flaking process in line with work order.</w:t>
            </w:r>
          </w:p>
        </w:tc>
      </w:tr>
      <w:tr w:rsidTr="00AA1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2. Produce chips and flakes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BodyText"/>
            </w:pPr>
            <w:r w:rsidRPr="00B93BF2">
              <w:t>2.1 Use equipment in line with organisational safety procedures, manufacturer’s instructions environmental protection pr</w:t>
            </w:r>
            <w:r w:rsidRPr="00B93BF2">
              <w:t>actices.</w:t>
            </w:r>
          </w:p>
          <w:p w:rsidR="00000000" w:rsidRPr="00B93BF2" w:rsidP="00B93BF2">
            <w:pPr>
              <w:pStyle w:val="BodyText"/>
            </w:pPr>
            <w:r w:rsidRPr="00B93BF2">
              <w:t>2.2 Start machines and feed systems and adjust to produce chip or flake size in line with work order.</w:t>
            </w:r>
          </w:p>
          <w:p w:rsidR="00000000" w:rsidRPr="00B93BF2" w:rsidP="00B93BF2">
            <w:pPr>
              <w:pStyle w:val="BodyText"/>
            </w:pPr>
            <w:r w:rsidRPr="00B93BF2">
              <w:t>2.3 Check chip or flake production regularly to ensure wood chips or flakes meet quality specifications.</w:t>
            </w:r>
          </w:p>
          <w:p w:rsidR="00000000" w:rsidRPr="00B93BF2" w:rsidP="00B93BF2">
            <w:pPr>
              <w:pStyle w:val="BodyText"/>
            </w:pPr>
            <w:r w:rsidRPr="00B93BF2">
              <w:t>2.4 Monitor conveyor operations and clea</w:t>
            </w:r>
            <w:r w:rsidRPr="00B93BF2">
              <w:t>r jams to ensure free flow and minimisation of waste material.</w:t>
            </w:r>
          </w:p>
          <w:p w:rsidR="00000000" w:rsidRPr="00B93BF2" w:rsidP="00B93BF2">
            <w:pPr>
              <w:pStyle w:val="BodyText"/>
            </w:pPr>
            <w:r w:rsidRPr="00B93BF2">
              <w:t>2.5 Direct output of chips or flakes to storage bins in line with prescribed fill levels.</w:t>
            </w:r>
          </w:p>
          <w:p w:rsidR="00000000" w:rsidRPr="00B93BF2" w:rsidP="00B93BF2">
            <w:pPr>
              <w:pStyle w:val="BodyText"/>
            </w:pPr>
            <w:r w:rsidRPr="00B93BF2">
              <w:t>2.6 Identify routine processing and equipment faults and resolve or report to appropriate personnel.</w:t>
            </w:r>
          </w:p>
          <w:p w:rsidR="00000000" w:rsidRPr="00B93BF2" w:rsidP="00B93BF2">
            <w:pPr>
              <w:pStyle w:val="BodyText"/>
            </w:pPr>
            <w:r w:rsidRPr="00B93BF2">
              <w:t>2.</w:t>
            </w:r>
            <w:r w:rsidRPr="00B93BF2">
              <w:t>7 Respond to critical situations requiring emergency shutdown to prevent personal injury or damage to machine or product.</w:t>
            </w:r>
          </w:p>
          <w:p w:rsidR="00000000" w:rsidP="00B93BF2">
            <w:pPr>
              <w:pStyle w:val="BodyText"/>
              <w:rPr>
                <w:lang w:val="en-NZ"/>
              </w:rPr>
            </w:pPr>
            <w:r w:rsidRPr="00B93BF2">
              <w:t>2.8 Complete production and quality records and report in line with organisational procedures.</w:t>
            </w:r>
          </w:p>
        </w:tc>
      </w:tr>
      <w:tr w:rsidTr="00AA1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BodyText"/>
            </w:pPr>
            <w:r w:rsidRPr="00B93BF2">
              <w:t>3.1 F</w:t>
            </w:r>
            <w:r w:rsidRPr="00B93BF2">
              <w:t>ollow organisational safety procedures to lock out equipment.</w:t>
            </w:r>
          </w:p>
          <w:p w:rsidR="00000000" w:rsidRPr="00B93BF2" w:rsidP="00B93BF2">
            <w:pPr>
              <w:pStyle w:val="BodyText"/>
            </w:pPr>
            <w:r w:rsidRPr="00B93BF2">
              <w:t>3.2 Check blades and knives for faults, bluntness and damage.</w:t>
            </w:r>
          </w:p>
          <w:p w:rsidR="00000000" w:rsidRPr="00B93BF2" w:rsidP="00B93BF2">
            <w:pPr>
              <w:pStyle w:val="BodyText"/>
            </w:pPr>
            <w:r w:rsidRPr="00B93BF2">
              <w:t>3.3 Remove and replace blades and knives in line with manufacturer’s recommendations.</w:t>
            </w:r>
          </w:p>
          <w:p w:rsidR="00000000" w:rsidRPr="00B93BF2" w:rsidP="00B93BF2">
            <w:pPr>
              <w:pStyle w:val="BodyText"/>
            </w:pPr>
            <w:r w:rsidRPr="00B93BF2">
              <w:t xml:space="preserve">3.4 Dispose of used blades and knives in line </w:t>
            </w:r>
            <w:r w:rsidRPr="00B93BF2">
              <w:t>with organisational procedures and environmental protection practices.</w:t>
            </w:r>
          </w:p>
          <w:p w:rsidR="00000000" w:rsidRPr="00B93BF2" w:rsidP="00B93BF2">
            <w:pPr>
              <w:pStyle w:val="BodyText"/>
            </w:pPr>
            <w:r w:rsidRPr="00B93BF2">
              <w:t>3.5 Clear dust and debris from machine area.</w:t>
            </w:r>
          </w:p>
          <w:p w:rsidR="00000000" w:rsidRPr="00B93BF2" w:rsidP="00B93BF2">
            <w:pPr>
              <w:pStyle w:val="BodyText"/>
            </w:pPr>
            <w:r w:rsidRPr="00B93BF2">
              <w:t>3.6 Record and report equipment faults and maintenance requirements to appropriate personnel.</w:t>
            </w:r>
          </w:p>
        </w:tc>
      </w:tr>
    </w:tbl>
    <w:p w:rsidR="00000000" w:rsidRPr="00B93BF2" w:rsidP="00B93BF2">
      <w:pPr>
        <w:pStyle w:val="BodyText"/>
      </w:pPr>
    </w:p>
    <w:p w:rsidR="00000000" w:rsidRPr="00B93BF2" w:rsidP="00B93BF2">
      <w:pPr>
        <w:pStyle w:val="AllowPageBreak"/>
      </w:pPr>
    </w:p>
    <w:p w:rsidR="00000000" w:rsidRPr="00B93BF2" w:rsidP="00B93BF2">
      <w:pPr>
        <w:pStyle w:val="Heading1"/>
      </w:pPr>
      <w:bookmarkStart w:id="6" w:name="O_910899"/>
      <w:bookmarkEnd w:id="6"/>
      <w:r w:rsidRPr="00B93BF2">
        <w:t>Foundation Skills</w:t>
      </w:r>
    </w:p>
    <w:tbl>
      <w:tblPr>
        <w:tblW w:w="0" w:type="auto"/>
        <w:tblCellMar>
          <w:left w:w="62" w:type="dxa"/>
          <w:right w:w="62" w:type="dxa"/>
        </w:tblCellMar>
        <w:tblLook w:val="0000"/>
      </w:tblPr>
      <w:tblGrid>
        <w:gridCol w:w="2086"/>
        <w:gridCol w:w="7110"/>
      </w:tblGrid>
      <w:tr w:rsidTr="00AA13FD">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This section describes those core and employment skills that are essential to performance and are not explicit in the performance criteria.</w:t>
            </w:r>
          </w:p>
        </w:tc>
      </w:tr>
      <w:tr w:rsidTr="00AA13F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ListBullet"/>
            </w:pPr>
            <w:r w:rsidRPr="00B93BF2">
              <w:t>identify quantities of required material within work orders and count raw materials</w:t>
            </w:r>
          </w:p>
          <w:p w:rsidR="00000000" w:rsidRPr="00B93BF2" w:rsidP="00B93BF2">
            <w:pPr>
              <w:pStyle w:val="ListBullet"/>
            </w:pPr>
            <w:r w:rsidRPr="00B93BF2">
              <w:t>read basi</w:t>
            </w:r>
            <w:r w:rsidRPr="00B93BF2">
              <w:t>c numerical machine settings and choose according to chip or flake size</w:t>
            </w:r>
          </w:p>
          <w:p w:rsidR="00000000" w:rsidP="00B93BF2">
            <w:pPr>
              <w:pStyle w:val="ListBullet"/>
              <w:rPr>
                <w:lang w:val="en-NZ"/>
              </w:rPr>
            </w:pPr>
            <w:r w:rsidRPr="00B93BF2">
              <w:t>complete routine production records involving quantities tallied against orders.</w:t>
            </w:r>
          </w:p>
        </w:tc>
      </w:tr>
      <w:tr w:rsidTr="00AA13F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ListBullet"/>
            </w:pPr>
            <w:r w:rsidRPr="00B93BF2">
              <w:t>ask questions and actively listen to clarify contents of work orders</w:t>
            </w:r>
          </w:p>
          <w:p w:rsidR="00000000" w:rsidP="00B93BF2">
            <w:pPr>
              <w:pStyle w:val="ListBullet"/>
              <w:rPr>
                <w:lang w:val="en-NZ"/>
              </w:rPr>
            </w:pPr>
            <w:r w:rsidRPr="00B93BF2">
              <w:t>make accurate verbal reports on processing and equipment faults.</w:t>
            </w:r>
          </w:p>
        </w:tc>
      </w:tr>
      <w:tr w:rsidTr="00AA13F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ListBullet"/>
            </w:pPr>
            <w:r w:rsidRPr="00B93BF2">
              <w:t>interpret:</w:t>
            </w:r>
          </w:p>
          <w:p w:rsidR="00000000" w:rsidRPr="00B93BF2" w:rsidP="00B93BF2">
            <w:pPr>
              <w:pStyle w:val="ListBullet2"/>
            </w:pPr>
            <w:r w:rsidRPr="00B93BF2">
              <w:t>workplace health and safety and other organisational procedures</w:t>
            </w:r>
          </w:p>
          <w:p w:rsidR="00000000" w:rsidRPr="00B93BF2" w:rsidP="00B93BF2">
            <w:pPr>
              <w:pStyle w:val="ListBullet2"/>
            </w:pPr>
            <w:r w:rsidRPr="00B93BF2">
              <w:t>work orders</w:t>
            </w:r>
          </w:p>
          <w:p w:rsidR="00000000" w:rsidP="00B93BF2">
            <w:pPr>
              <w:pStyle w:val="ListBullet2"/>
              <w:rPr>
                <w:lang w:val="en-NZ"/>
              </w:rPr>
            </w:pPr>
            <w:r w:rsidRPr="00B93BF2">
              <w:t>manufacturers’ instructions and maintenance recommendations.</w:t>
            </w:r>
          </w:p>
        </w:tc>
      </w:tr>
      <w:tr w:rsidTr="00AA13F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ListBullet"/>
              <w:rPr>
                <w:lang w:val="en-NZ"/>
              </w:rPr>
            </w:pPr>
            <w:r w:rsidRPr="00B93BF2">
              <w:t>complete accurate basic records for production outcomes, equipment faults and maintenance requirements.</w:t>
            </w:r>
          </w:p>
        </w:tc>
      </w:tr>
      <w:tr w:rsidTr="00AA13F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ListBullet"/>
              <w:rPr>
                <w:lang w:val="en-NZ"/>
              </w:rPr>
            </w:pPr>
            <w:r w:rsidRPr="00B93BF2">
              <w:t>sequence the stages of preparation and production using work order to guide activities.</w:t>
            </w:r>
          </w:p>
        </w:tc>
      </w:tr>
      <w:tr w:rsidTr="00AA13F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ListBullet"/>
            </w:pPr>
            <w:r w:rsidRPr="00B93BF2">
              <w:t>identify situations requiring emergency shutdown and respond immediately</w:t>
            </w:r>
          </w:p>
          <w:p w:rsidR="00000000" w:rsidP="00B93BF2">
            <w:pPr>
              <w:pStyle w:val="ListBullet"/>
              <w:rPr>
                <w:lang w:val="en-NZ"/>
              </w:rPr>
            </w:pPr>
            <w:r w:rsidRPr="00B93BF2">
              <w:t>recognise faulty equipment and resolve by reporting or rectifying.</w:t>
            </w:r>
          </w:p>
        </w:tc>
      </w:tr>
      <w:tr w:rsidTr="00AA13F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BF2">
            <w:pPr>
              <w:pStyle w:val="BodyText"/>
              <w:rPr>
                <w:lang w:val="en-NZ"/>
              </w:rPr>
            </w:pPr>
            <w:r w:rsidRPr="00B93BF2">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BF2" w:rsidP="00B93BF2">
            <w:pPr>
              <w:pStyle w:val="ListBullet"/>
            </w:pPr>
            <w:r w:rsidRPr="00B93BF2">
              <w:t>select, use and maintain appropriate machinery, tools and personal protective equipment us</w:t>
            </w:r>
            <w:r w:rsidRPr="00B93BF2">
              <w:t>ed for chip and flake production.</w:t>
            </w:r>
          </w:p>
        </w:tc>
      </w:tr>
    </w:tbl>
    <w:p w:rsidR="00000000" w:rsidRPr="00B93BF2" w:rsidP="00B93BF2">
      <w:pPr>
        <w:pStyle w:val="BodyText"/>
      </w:pPr>
    </w:p>
    <w:p w:rsidR="00000000" w:rsidRPr="00B93BF2" w:rsidP="00B93BF2">
      <w:pPr>
        <w:pStyle w:val="AllowPageBreak"/>
      </w:pPr>
    </w:p>
    <w:p w:rsidR="00000000" w:rsidRPr="00B93BF2" w:rsidP="00B93BF2">
      <w:pPr>
        <w:pStyle w:val="Heading1"/>
      </w:pPr>
      <w:bookmarkStart w:id="7" w:name="O_910900"/>
      <w:bookmarkEnd w:id="7"/>
      <w:r w:rsidRPr="00B93BF2">
        <w:t>Range of Conditions</w:t>
      </w:r>
    </w:p>
    <w:p w:rsidR="00000000" w:rsidRPr="00B93BF2" w:rsidP="00AA13FD">
      <w:pPr>
        <w:pStyle w:val="BodyText"/>
      </w:pPr>
      <w:r w:rsidRPr="00B93BF2">
        <w:t>Not Applicable</w:t>
      </w:r>
    </w:p>
    <w:p w:rsidR="00000000" w:rsidRPr="00B93BF2" w:rsidP="00B93BF2">
      <w:pPr>
        <w:pStyle w:val="Heading1"/>
      </w:pPr>
      <w:bookmarkStart w:id="8" w:name="O_910901"/>
      <w:bookmarkEnd w:id="8"/>
      <w:r w:rsidRPr="00B93BF2">
        <w:t>Unit Mapping Information</w:t>
      </w:r>
    </w:p>
    <w:p w:rsidR="00000000" w:rsidRPr="00B93BF2" w:rsidP="00AA13FD">
      <w:pPr>
        <w:pStyle w:val="BodyText"/>
      </w:pPr>
      <w:r w:rsidRPr="00B93BF2">
        <w:t>FPICOT2225B Chip or flake wood</w:t>
      </w:r>
    </w:p>
    <w:p w:rsidR="00000000" w:rsidRPr="00B93BF2" w:rsidP="00B93BF2">
      <w:pPr>
        <w:pStyle w:val="Heading1"/>
      </w:pPr>
      <w:bookmarkStart w:id="9" w:name="O_910908"/>
      <w:bookmarkEnd w:id="9"/>
      <w:r w:rsidRPr="00B93BF2">
        <w:t>Links</w:t>
      </w:r>
    </w:p>
    <w:p w:rsidR="00000000" w:rsidRPr="00B93BF2" w:rsidP="00AA13FD">
      <w:pPr>
        <w:pStyle w:val="BodyText"/>
      </w:pPr>
      <w:r w:rsidRPr="00B93BF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F1327">
        <w:rPr>
          <w:rStyle w:val="Hyperlink"/>
        </w:rPr>
        <w:t>https://vetnet.gov.au/Pages/TrainingDocs.aspx?q=0d96fe23-5747-4c01-9d6f-3509ff8d3d47</w:t>
      </w:r>
      <w:r>
        <w:fldChar w:fldCharType="end"/>
      </w:r>
    </w:p>
    <w:p w:rsidR="00000000" w:rsidRPr="00B93BF2" w:rsidP="00B93BF2"/>
    <w:sectPr w:rsidSect="00B93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BF2" w:rsidRPr="00AA13FD" w:rsidP="00AA1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FD" w:rsidP="00B93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3FD" w:rsidP="00B93BF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A13FD" w:rsidP="00B93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BF2" w:rsidRPr="00AA13FD" w:rsidP="00AA13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FD" w:rsidRPr="002D2AF8" w:rsidP="00B93BF2">
    <w:pPr>
      <w:pStyle w:val="Header"/>
      <w:framePr w:wrap="around"/>
    </w:pPr>
    <w:r>
      <w:fldChar w:fldCharType="begin"/>
    </w:r>
    <w:r>
      <w:instrText xml:space="preserve"> TITLE   \* MERGEFORMAT </w:instrText>
    </w:r>
    <w:r>
      <w:fldChar w:fldCharType="separate"/>
    </w:r>
    <w:r>
      <w:t>FWPCOT2225 Chip or flake 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AA13FD" w:rsidP="00B93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09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6B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8E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BF2"/>
    <w:pPr>
      <w:spacing w:before="360" w:after="60"/>
      <w:outlineLvl w:val="0"/>
    </w:pPr>
    <w:rPr>
      <w:sz w:val="32"/>
    </w:rPr>
  </w:style>
  <w:style w:type="paragraph" w:styleId="Heading2">
    <w:name w:val="heading 2"/>
    <w:basedOn w:val="HeadingBase"/>
    <w:next w:val="BodyText"/>
    <w:link w:val="Heading2Char"/>
    <w:qFormat/>
    <w:rsid w:val="00B93BF2"/>
    <w:pPr>
      <w:keepLines/>
      <w:spacing w:before="240" w:after="120"/>
      <w:outlineLvl w:val="1"/>
    </w:pPr>
    <w:rPr>
      <w:sz w:val="28"/>
      <w:szCs w:val="40"/>
    </w:rPr>
  </w:style>
  <w:style w:type="paragraph" w:styleId="Heading3">
    <w:name w:val="heading 3"/>
    <w:basedOn w:val="HeadingBase"/>
    <w:next w:val="BodyText"/>
    <w:link w:val="Heading3Char"/>
    <w:qFormat/>
    <w:rsid w:val="00B93BF2"/>
    <w:pPr>
      <w:spacing w:before="180" w:after="120"/>
      <w:outlineLvl w:val="2"/>
    </w:pPr>
    <w:rPr>
      <w:spacing w:val="-10"/>
      <w:kern w:val="32"/>
    </w:rPr>
  </w:style>
  <w:style w:type="paragraph" w:styleId="Heading4">
    <w:name w:val="heading 4"/>
    <w:basedOn w:val="HeadingBase"/>
    <w:next w:val="BodyText"/>
    <w:link w:val="Heading4Char"/>
    <w:qFormat/>
    <w:rsid w:val="00B93BF2"/>
    <w:pPr>
      <w:spacing w:before="160" w:after="120"/>
      <w:outlineLvl w:val="3"/>
    </w:pPr>
    <w:rPr>
      <w:sz w:val="22"/>
    </w:rPr>
  </w:style>
  <w:style w:type="paragraph" w:styleId="Heading5">
    <w:name w:val="heading 5"/>
    <w:basedOn w:val="HeadingBase"/>
    <w:next w:val="Normal"/>
    <w:link w:val="Heading5Char"/>
    <w:qFormat/>
    <w:rsid w:val="00B93BF2"/>
    <w:pPr>
      <w:spacing w:before="80"/>
      <w:outlineLvl w:val="4"/>
    </w:pPr>
    <w:rPr>
      <w:color w:val="918585"/>
      <w:sz w:val="20"/>
    </w:rPr>
  </w:style>
  <w:style w:type="paragraph" w:styleId="Heading6">
    <w:name w:val="heading 6"/>
    <w:basedOn w:val="HeadingBase"/>
    <w:next w:val="Normal"/>
    <w:link w:val="Heading6Char"/>
    <w:qFormat/>
    <w:rsid w:val="00B93BF2"/>
    <w:pPr>
      <w:spacing w:before="60"/>
      <w:outlineLvl w:val="5"/>
    </w:pPr>
    <w:rPr>
      <w:color w:val="918585"/>
      <w:sz w:val="20"/>
    </w:rPr>
  </w:style>
  <w:style w:type="paragraph" w:styleId="Heading7">
    <w:name w:val="heading 7"/>
    <w:basedOn w:val="Normal"/>
    <w:next w:val="Normal"/>
    <w:link w:val="Heading7Char"/>
    <w:qFormat/>
    <w:rsid w:val="00B93BF2"/>
    <w:pPr>
      <w:ind w:left="720"/>
      <w:outlineLvl w:val="6"/>
    </w:pPr>
    <w:rPr>
      <w:i/>
    </w:rPr>
  </w:style>
  <w:style w:type="paragraph" w:styleId="Heading8">
    <w:name w:val="heading 8"/>
    <w:basedOn w:val="Normal"/>
    <w:next w:val="Normal"/>
    <w:link w:val="Heading8Char"/>
    <w:qFormat/>
    <w:rsid w:val="00B93BF2"/>
    <w:pPr>
      <w:ind w:left="720"/>
      <w:outlineLvl w:val="7"/>
    </w:pPr>
    <w:rPr>
      <w:i/>
    </w:rPr>
  </w:style>
  <w:style w:type="paragraph" w:styleId="Heading9">
    <w:name w:val="heading 9"/>
    <w:basedOn w:val="Normal"/>
    <w:next w:val="Normal"/>
    <w:link w:val="Heading9Char"/>
    <w:qFormat/>
    <w:rsid w:val="00B93BF2"/>
    <w:pPr>
      <w:ind w:left="720"/>
      <w:outlineLvl w:val="8"/>
    </w:pPr>
    <w:rPr>
      <w:i/>
    </w:rPr>
  </w:style>
  <w:style w:type="character" w:default="1" w:styleId="DefaultParagraphFont">
    <w:name w:val="Default Paragraph Font"/>
    <w:uiPriority w:val="1"/>
    <w:unhideWhenUsed/>
    <w:rsid w:val="00B93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BF2"/>
  </w:style>
  <w:style w:type="character" w:customStyle="1" w:styleId="Heading1Char">
    <w:name w:val="Heading 1 Char"/>
    <w:basedOn w:val="DefaultParagraphFont"/>
    <w:link w:val="Heading1"/>
    <w:rsid w:val="00B93BF2"/>
    <w:rPr>
      <w:rFonts w:ascii="Times New Roman" w:eastAsia="Times New Roman" w:hAnsi="Times New Roman" w:cs="Times New Roman"/>
      <w:b/>
      <w:sz w:val="32"/>
      <w:szCs w:val="20"/>
      <w:lang w:eastAsia="en-US"/>
    </w:rPr>
  </w:style>
  <w:style w:type="paragraph" w:styleId="BodyText">
    <w:name w:val="Body Text"/>
    <w:basedOn w:val="Normal"/>
    <w:link w:val="BodyTextChar"/>
    <w:rsid w:val="00B93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BF2"/>
    <w:rPr>
      <w:rFonts w:ascii="Times New Roman" w:eastAsia="Times New Roman" w:hAnsi="Times New Roman" w:cs="Times New Roman"/>
      <w:sz w:val="24"/>
      <w:lang w:eastAsia="en-US"/>
    </w:rPr>
  </w:style>
  <w:style w:type="paragraph" w:styleId="ListBullet">
    <w:name w:val="List Bullet"/>
    <w:basedOn w:val="List"/>
    <w:rsid w:val="00B93BF2"/>
    <w:pPr>
      <w:numPr>
        <w:numId w:val="12"/>
      </w:numPr>
      <w:tabs>
        <w:tab w:val="clear" w:pos="340"/>
      </w:tabs>
      <w:spacing w:before="40" w:after="40"/>
    </w:pPr>
  </w:style>
  <w:style w:type="character" w:customStyle="1" w:styleId="SpecialBold">
    <w:name w:val="Special Bold"/>
    <w:basedOn w:val="DefaultParagraphFont"/>
    <w:rsid w:val="00B93BF2"/>
    <w:rPr>
      <w:b/>
      <w:spacing w:val="0"/>
    </w:rPr>
  </w:style>
  <w:style w:type="paragraph" w:styleId="ListBullet2">
    <w:name w:val="List Bullet 2"/>
    <w:basedOn w:val="List2"/>
    <w:rsid w:val="00B93BF2"/>
    <w:pPr>
      <w:numPr>
        <w:numId w:val="13"/>
      </w:numPr>
      <w:tabs>
        <w:tab w:val="clear" w:pos="680"/>
      </w:tabs>
    </w:pPr>
  </w:style>
  <w:style w:type="character" w:styleId="Emphasis">
    <w:name w:val="Emphasis"/>
    <w:basedOn w:val="DefaultParagraphFont"/>
    <w:qFormat/>
    <w:rsid w:val="00B93BF2"/>
    <w:rPr>
      <w:i/>
    </w:rPr>
  </w:style>
  <w:style w:type="paragraph" w:customStyle="1" w:styleId="SuperHeading">
    <w:name w:val="SuperHeading"/>
    <w:basedOn w:val="Normal"/>
    <w:rsid w:val="00B93BF2"/>
    <w:pPr>
      <w:spacing w:before="240" w:after="120"/>
      <w:outlineLvl w:val="0"/>
    </w:pPr>
    <w:rPr>
      <w:rFonts w:ascii="Times New Roman" w:hAnsi="Times New Roman"/>
      <w:b/>
      <w:sz w:val="32"/>
    </w:rPr>
  </w:style>
  <w:style w:type="paragraph" w:customStyle="1" w:styleId="AllowPageBreak">
    <w:name w:val="AllowPageBreak"/>
    <w:rsid w:val="00B93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BF2"/>
    <w:rPr>
      <w:rFonts w:ascii="Courier New" w:eastAsia="Times New Roman" w:hAnsi="Courier New" w:cs="Times New Roman"/>
      <w:i/>
      <w:szCs w:val="20"/>
      <w:lang w:eastAsia="en-US"/>
    </w:rPr>
  </w:style>
  <w:style w:type="paragraph" w:customStyle="1" w:styleId="HeadingBase">
    <w:name w:val="Heading Base"/>
    <w:rsid w:val="00B93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BF2"/>
    <w:pPr>
      <w:tabs>
        <w:tab w:val="right" w:leader="dot" w:pos="9072"/>
      </w:tabs>
      <w:ind w:left="567"/>
    </w:pPr>
    <w:rPr>
      <w:szCs w:val="22"/>
    </w:rPr>
  </w:style>
  <w:style w:type="paragraph" w:customStyle="1" w:styleId="TOCBase">
    <w:name w:val="TOC Base"/>
    <w:rsid w:val="00B93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BF2"/>
    <w:pPr>
      <w:tabs>
        <w:tab w:val="right" w:leader="dot" w:pos="9072"/>
      </w:tabs>
      <w:spacing w:before="40" w:after="40"/>
      <w:ind w:left="284"/>
    </w:pPr>
    <w:rPr>
      <w:rFonts w:ascii="Times New Roman" w:hAnsi="Times New Roman"/>
    </w:rPr>
  </w:style>
  <w:style w:type="paragraph" w:styleId="TOC1">
    <w:name w:val="toc 1"/>
    <w:basedOn w:val="TOCBase"/>
    <w:next w:val="Normal"/>
    <w:rsid w:val="00B93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BF2"/>
    <w:rPr>
      <w:rFonts w:ascii="Times New Roman" w:eastAsia="Times New Roman" w:hAnsi="Times New Roman" w:cs="Times New Roman"/>
      <w:sz w:val="16"/>
      <w:lang w:eastAsia="en-US"/>
    </w:rPr>
  </w:style>
  <w:style w:type="paragraph" w:styleId="Title">
    <w:name w:val="Title"/>
    <w:basedOn w:val="HeadingBase"/>
    <w:link w:val="TitleChar"/>
    <w:qFormat/>
    <w:rsid w:val="00B93BF2"/>
    <w:pPr>
      <w:spacing w:before="5040"/>
      <w:jc w:val="center"/>
    </w:pPr>
    <w:rPr>
      <w:sz w:val="48"/>
      <w:szCs w:val="72"/>
      <w:lang w:val="en-US"/>
    </w:rPr>
  </w:style>
  <w:style w:type="character" w:customStyle="1" w:styleId="TitleChar">
    <w:name w:val="Title Char"/>
    <w:basedOn w:val="DefaultParagraphFont"/>
    <w:link w:val="Title"/>
    <w:rsid w:val="00B93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BF2"/>
    <w:pPr>
      <w:tabs>
        <w:tab w:val="left" w:pos="3600"/>
        <w:tab w:val="left" w:pos="3958"/>
      </w:tabs>
    </w:pPr>
  </w:style>
  <w:style w:type="paragraph" w:styleId="List">
    <w:name w:val="List"/>
    <w:basedOn w:val="BodyText"/>
    <w:next w:val="BodyText"/>
    <w:rsid w:val="00B93BF2"/>
    <w:pPr>
      <w:tabs>
        <w:tab w:val="left" w:pos="340"/>
      </w:tabs>
      <w:spacing w:before="60" w:after="60"/>
      <w:ind w:left="340" w:hanging="340"/>
    </w:pPr>
  </w:style>
  <w:style w:type="paragraph" w:customStyle="1" w:styleId="Note">
    <w:name w:val="Note"/>
    <w:basedOn w:val="BodyText"/>
    <w:rsid w:val="00B93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BF2"/>
    <w:pPr>
      <w:framePr w:wrap="auto" w:hAnchor="text" w:y="6049"/>
    </w:pPr>
    <w:rPr>
      <w:color w:val="000000"/>
      <w:sz w:val="40"/>
    </w:rPr>
  </w:style>
  <w:style w:type="paragraph" w:customStyle="1" w:styleId="TOCTitle">
    <w:name w:val="TOCTitle"/>
    <w:basedOn w:val="Heading1"/>
    <w:rsid w:val="00B93BF2"/>
    <w:pPr>
      <w:spacing w:after="240"/>
      <w:jc w:val="center"/>
      <w:outlineLvl w:val="9"/>
    </w:pPr>
    <w:rPr>
      <w:caps/>
    </w:rPr>
  </w:style>
  <w:style w:type="paragraph" w:customStyle="1" w:styleId="Version">
    <w:name w:val="Version"/>
    <w:rsid w:val="00B93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BF2"/>
    <w:pPr>
      <w:keepNext w:val="0"/>
      <w:tabs>
        <w:tab w:val="right" w:pos="4176"/>
      </w:tabs>
      <w:ind w:left="198" w:hanging="198"/>
    </w:pPr>
    <w:rPr>
      <w:rFonts w:ascii="Garamond" w:hAnsi="Garamond"/>
    </w:rPr>
  </w:style>
  <w:style w:type="paragraph" w:styleId="IndexHeading">
    <w:name w:val="index heading"/>
    <w:basedOn w:val="Normal"/>
    <w:next w:val="Index1"/>
    <w:semiHidden/>
    <w:rsid w:val="00B93BF2"/>
    <w:pPr>
      <w:spacing w:before="120" w:after="120"/>
    </w:pPr>
    <w:rPr>
      <w:rFonts w:ascii="Arial" w:hAnsi="Arial"/>
      <w:b/>
      <w:color w:val="918585"/>
      <w:sz w:val="24"/>
    </w:rPr>
  </w:style>
  <w:style w:type="paragraph" w:styleId="Header">
    <w:name w:val="header"/>
    <w:basedOn w:val="Normal"/>
    <w:link w:val="HeaderChar"/>
    <w:rsid w:val="00B93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BF2"/>
    <w:rPr>
      <w:rFonts w:ascii="Times New Roman" w:eastAsia="Times New Roman" w:hAnsi="Times New Roman" w:cs="Times New Roman"/>
      <w:sz w:val="16"/>
      <w:szCs w:val="20"/>
      <w:lang w:val="en-GB" w:eastAsia="en-US"/>
    </w:rPr>
  </w:style>
  <w:style w:type="paragraph" w:customStyle="1" w:styleId="Chapter">
    <w:name w:val="Chapter"/>
    <w:basedOn w:val="Normal"/>
    <w:rsid w:val="00B93BF2"/>
    <w:pPr>
      <w:spacing w:before="240"/>
    </w:pPr>
    <w:rPr>
      <w:rFonts w:ascii="Times New Roman" w:hAnsi="Times New Roman"/>
      <w:smallCaps/>
      <w:spacing w:val="80"/>
      <w:sz w:val="28"/>
    </w:rPr>
  </w:style>
  <w:style w:type="paragraph" w:customStyle="1" w:styleId="InChapter">
    <w:name w:val="InChapter"/>
    <w:basedOn w:val="Heading3"/>
    <w:rsid w:val="00B93BF2"/>
    <w:pPr>
      <w:spacing w:after="240"/>
      <w:outlineLvl w:val="9"/>
    </w:pPr>
    <w:rPr>
      <w:noProof/>
    </w:rPr>
  </w:style>
  <w:style w:type="paragraph" w:styleId="Index2">
    <w:name w:val="index 2"/>
    <w:basedOn w:val="Normal"/>
    <w:next w:val="Normal"/>
    <w:semiHidden/>
    <w:rsid w:val="00B93BF2"/>
    <w:pPr>
      <w:tabs>
        <w:tab w:val="right" w:pos="4176"/>
      </w:tabs>
      <w:ind w:left="568" w:hanging="284"/>
    </w:pPr>
    <w:rPr>
      <w:rFonts w:ascii="Garamond" w:hAnsi="Garamond"/>
    </w:rPr>
  </w:style>
  <w:style w:type="paragraph" w:customStyle="1" w:styleId="Byline">
    <w:name w:val="Byline"/>
    <w:rsid w:val="00B93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BF2"/>
    <w:pPr>
      <w:tabs>
        <w:tab w:val="clear" w:pos="3600"/>
        <w:tab w:val="clear" w:pos="3958"/>
      </w:tabs>
      <w:jc w:val="right"/>
    </w:pPr>
  </w:style>
  <w:style w:type="paragraph" w:styleId="Caption">
    <w:name w:val="caption"/>
    <w:basedOn w:val="BodyText"/>
    <w:next w:val="Normal"/>
    <w:qFormat/>
    <w:rsid w:val="00B93BF2"/>
    <w:pPr>
      <w:framePr w:w="2268" w:hSpace="181" w:vSpace="181" w:wrap="around" w:vAnchor="text" w:hAnchor="page" w:x="1135" w:y="285" w:anchorLock="1"/>
    </w:pPr>
    <w:rPr>
      <w:i/>
    </w:rPr>
  </w:style>
  <w:style w:type="paragraph" w:customStyle="1" w:styleId="MiniTOCTitle">
    <w:name w:val="MiniTOCTitle"/>
    <w:basedOn w:val="Heading4"/>
    <w:rsid w:val="00B93BF2"/>
    <w:pPr>
      <w:spacing w:before="240"/>
      <w:outlineLvl w:val="9"/>
    </w:pPr>
    <w:rPr>
      <w:noProof/>
      <w:sz w:val="24"/>
    </w:rPr>
  </w:style>
  <w:style w:type="paragraph" w:customStyle="1" w:styleId="MiniTOCItem">
    <w:name w:val="MiniTOCItem"/>
    <w:basedOn w:val="ListBullet"/>
    <w:rsid w:val="00B93BF2"/>
    <w:pPr>
      <w:numPr>
        <w:numId w:val="0"/>
      </w:numPr>
      <w:tabs>
        <w:tab w:val="right" w:leader="dot" w:pos="6521"/>
      </w:tabs>
      <w:spacing w:before="0" w:after="0"/>
    </w:pPr>
  </w:style>
  <w:style w:type="paragraph" w:customStyle="1" w:styleId="TOFTitle">
    <w:name w:val="TOFTitle"/>
    <w:basedOn w:val="TOCTitle"/>
    <w:rsid w:val="00B93BF2"/>
  </w:style>
  <w:style w:type="paragraph" w:styleId="TableofFigures">
    <w:name w:val="table of figures"/>
    <w:basedOn w:val="Normal"/>
    <w:next w:val="Normal"/>
    <w:semiHidden/>
    <w:rsid w:val="00B93BF2"/>
    <w:pPr>
      <w:tabs>
        <w:tab w:val="right" w:leader="dot" w:pos="9072"/>
      </w:tabs>
      <w:ind w:left="970" w:hanging="403"/>
    </w:pPr>
    <w:rPr>
      <w:rFonts w:ascii="Times New Roman" w:hAnsi="Times New Roman"/>
      <w:b/>
    </w:rPr>
  </w:style>
  <w:style w:type="paragraph" w:styleId="ListNumber">
    <w:name w:val="List Number"/>
    <w:basedOn w:val="List"/>
    <w:rsid w:val="00B93BF2"/>
    <w:pPr>
      <w:numPr>
        <w:numId w:val="15"/>
      </w:numPr>
      <w:tabs>
        <w:tab w:val="clear" w:pos="340"/>
      </w:tabs>
    </w:pPr>
  </w:style>
  <w:style w:type="character" w:customStyle="1" w:styleId="WingdingSymbols">
    <w:name w:val="Wingding Symbols"/>
    <w:rsid w:val="00B93BF2"/>
    <w:rPr>
      <w:rFonts w:ascii="Wingdings" w:hAnsi="Wingdings"/>
    </w:rPr>
  </w:style>
  <w:style w:type="paragraph" w:customStyle="1" w:styleId="TableHeading">
    <w:name w:val="Table Heading"/>
    <w:basedOn w:val="HeadingBase"/>
    <w:rsid w:val="00B93BF2"/>
    <w:pPr>
      <w:keepLines/>
      <w:pBdr>
        <w:bottom w:val="single" w:sz="6" w:space="1" w:color="918585"/>
      </w:pBdr>
      <w:spacing w:before="240"/>
    </w:pPr>
  </w:style>
  <w:style w:type="character" w:customStyle="1" w:styleId="HotSpot">
    <w:name w:val="HotSpot"/>
    <w:rsid w:val="00B93BF2"/>
    <w:rPr>
      <w:color w:val="0033CC"/>
      <w:u w:val="none"/>
    </w:rPr>
  </w:style>
  <w:style w:type="paragraph" w:customStyle="1" w:styleId="BodyTextRight">
    <w:name w:val="Body Text Right"/>
    <w:basedOn w:val="BodyText"/>
    <w:rsid w:val="00B93BF2"/>
    <w:pPr>
      <w:spacing w:before="0" w:after="0"/>
      <w:jc w:val="right"/>
    </w:pPr>
  </w:style>
  <w:style w:type="paragraph" w:styleId="Index3">
    <w:name w:val="index 3"/>
    <w:basedOn w:val="ListNumber2"/>
    <w:next w:val="Normal"/>
    <w:semiHidden/>
    <w:rsid w:val="00B93BF2"/>
    <w:pPr>
      <w:numPr>
        <w:numId w:val="0"/>
      </w:numPr>
      <w:tabs>
        <w:tab w:val="right" w:leader="dot" w:pos="4176"/>
      </w:tabs>
    </w:pPr>
  </w:style>
  <w:style w:type="paragraph" w:styleId="ListNumber2">
    <w:name w:val="List Number 2"/>
    <w:basedOn w:val="List2"/>
    <w:rsid w:val="00B93BF2"/>
    <w:pPr>
      <w:numPr>
        <w:numId w:val="10"/>
      </w:numPr>
      <w:tabs>
        <w:tab w:val="clear" w:pos="1060"/>
      </w:tabs>
    </w:pPr>
  </w:style>
  <w:style w:type="paragraph" w:customStyle="1" w:styleId="MarginNote">
    <w:name w:val="Margin Note"/>
    <w:basedOn w:val="BodyText"/>
    <w:rsid w:val="00B93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BF2"/>
    <w:rPr>
      <w:sz w:val="32"/>
    </w:rPr>
  </w:style>
  <w:style w:type="paragraph" w:customStyle="1" w:styleId="HeadingProcedure">
    <w:name w:val="Heading Procedure"/>
    <w:basedOn w:val="HeadingBase"/>
    <w:next w:val="Normal"/>
    <w:rsid w:val="00B93BF2"/>
    <w:pPr>
      <w:tabs>
        <w:tab w:val="left" w:pos="0"/>
      </w:tabs>
      <w:spacing w:before="120" w:after="60"/>
    </w:pPr>
    <w:rPr>
      <w:i/>
      <w:color w:val="918585"/>
      <w:sz w:val="22"/>
    </w:rPr>
  </w:style>
  <w:style w:type="paragraph" w:customStyle="1" w:styleId="TableBodyText">
    <w:name w:val="Table Body Text"/>
    <w:basedOn w:val="BodyText"/>
    <w:rsid w:val="00B93BF2"/>
    <w:pPr>
      <w:spacing w:before="60" w:after="60"/>
    </w:pPr>
  </w:style>
  <w:style w:type="paragraph" w:styleId="ListContinue">
    <w:name w:val="List Continue"/>
    <w:basedOn w:val="List"/>
    <w:rsid w:val="00B93BF2"/>
    <w:pPr>
      <w:ind w:firstLine="0"/>
    </w:pPr>
  </w:style>
  <w:style w:type="paragraph" w:customStyle="1" w:styleId="ListNote">
    <w:name w:val="List Note"/>
    <w:basedOn w:val="List"/>
    <w:rsid w:val="00B93BF2"/>
    <w:pPr>
      <w:pBdr>
        <w:top w:val="single" w:sz="6" w:space="2" w:color="918585"/>
        <w:bottom w:val="single" w:sz="6" w:space="2" w:color="918585"/>
      </w:pBdr>
      <w:tabs>
        <w:tab w:val="left" w:pos="1021"/>
      </w:tabs>
      <w:ind w:firstLine="0"/>
    </w:pPr>
  </w:style>
  <w:style w:type="paragraph" w:customStyle="1" w:styleId="Warning">
    <w:name w:val="Warning"/>
    <w:basedOn w:val="BodyText"/>
    <w:rsid w:val="00B93BF2"/>
    <w:pPr>
      <w:shd w:val="clear" w:color="auto" w:fill="D9D9D9"/>
      <w:tabs>
        <w:tab w:val="left" w:pos="992"/>
      </w:tabs>
      <w:ind w:left="119" w:right="119"/>
    </w:pPr>
    <w:rPr>
      <w:sz w:val="20"/>
    </w:rPr>
  </w:style>
  <w:style w:type="paragraph" w:customStyle="1" w:styleId="MarginIcons">
    <w:name w:val="Margin Icons"/>
    <w:basedOn w:val="BodyText"/>
    <w:rsid w:val="00B93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BF2"/>
    <w:rPr>
      <w:rFonts w:ascii="Courier New" w:hAnsi="Courier New"/>
    </w:rPr>
  </w:style>
  <w:style w:type="paragraph" w:customStyle="1" w:styleId="NoteBullet">
    <w:name w:val="Note Bullet"/>
    <w:basedOn w:val="Note"/>
    <w:rsid w:val="00B93BF2"/>
    <w:pPr>
      <w:tabs>
        <w:tab w:val="clear" w:pos="680"/>
      </w:tabs>
      <w:spacing w:before="60" w:after="60"/>
    </w:pPr>
  </w:style>
  <w:style w:type="paragraph" w:customStyle="1" w:styleId="SubHeading2">
    <w:name w:val="SubHeading2"/>
    <w:basedOn w:val="HeadingBase"/>
    <w:rsid w:val="00B93BF2"/>
    <w:pPr>
      <w:spacing w:before="240" w:after="60"/>
    </w:pPr>
    <w:rPr>
      <w:sz w:val="20"/>
    </w:rPr>
  </w:style>
  <w:style w:type="paragraph" w:customStyle="1" w:styleId="SubHeading1">
    <w:name w:val="SubHeading1"/>
    <w:basedOn w:val="HeadingBase"/>
    <w:rsid w:val="00B93BF2"/>
    <w:pPr>
      <w:spacing w:before="240" w:after="60"/>
    </w:pPr>
    <w:rPr>
      <w:color w:val="918585"/>
      <w:sz w:val="22"/>
    </w:rPr>
  </w:style>
  <w:style w:type="paragraph" w:customStyle="1" w:styleId="SideHeading">
    <w:name w:val="Side Heading"/>
    <w:basedOn w:val="HeadingBase"/>
    <w:rsid w:val="00B93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BF2"/>
    <w:pPr>
      <w:tabs>
        <w:tab w:val="num" w:pos="360"/>
      </w:tabs>
    </w:pPr>
  </w:style>
  <w:style w:type="paragraph" w:styleId="PlainText">
    <w:name w:val="Plain Text"/>
    <w:basedOn w:val="Normal"/>
    <w:link w:val="PlainTextChar"/>
    <w:rsid w:val="00B93BF2"/>
    <w:rPr>
      <w:sz w:val="20"/>
    </w:rPr>
  </w:style>
  <w:style w:type="character" w:customStyle="1" w:styleId="PlainTextChar">
    <w:name w:val="Plain Text Char"/>
    <w:basedOn w:val="DefaultParagraphFont"/>
    <w:link w:val="PlainText"/>
    <w:rsid w:val="00B93BF2"/>
    <w:rPr>
      <w:rFonts w:ascii="Courier New" w:eastAsia="Times New Roman" w:hAnsi="Courier New" w:cs="Times New Roman"/>
      <w:sz w:val="20"/>
      <w:szCs w:val="20"/>
      <w:lang w:eastAsia="en-US"/>
    </w:rPr>
  </w:style>
  <w:style w:type="character" w:customStyle="1" w:styleId="MenuOption">
    <w:name w:val="Menu Option"/>
    <w:basedOn w:val="DefaultParagraphFont"/>
    <w:rsid w:val="00B93BF2"/>
    <w:rPr>
      <w:b/>
      <w:smallCaps/>
    </w:rPr>
  </w:style>
  <w:style w:type="paragraph" w:customStyle="1" w:styleId="TableListNumber">
    <w:name w:val="Table List Number"/>
    <w:basedOn w:val="ListNumber"/>
    <w:rsid w:val="00B93BF2"/>
    <w:pPr>
      <w:numPr>
        <w:numId w:val="0"/>
      </w:numPr>
    </w:pPr>
  </w:style>
  <w:style w:type="paragraph" w:styleId="TOC4">
    <w:name w:val="toc 4"/>
    <w:basedOn w:val="TOCBase"/>
    <w:next w:val="Normal"/>
    <w:semiHidden/>
    <w:rsid w:val="00B93BF2"/>
    <w:pPr>
      <w:tabs>
        <w:tab w:val="right" w:leader="dot" w:pos="9071"/>
      </w:tabs>
      <w:ind w:left="1701"/>
    </w:pPr>
  </w:style>
  <w:style w:type="paragraph" w:customStyle="1" w:styleId="ListAlpha">
    <w:name w:val="List Alpha"/>
    <w:basedOn w:val="List"/>
    <w:rsid w:val="00B93BF2"/>
    <w:pPr>
      <w:numPr>
        <w:numId w:val="9"/>
      </w:numPr>
    </w:pPr>
  </w:style>
  <w:style w:type="paragraph" w:customStyle="1" w:styleId="ListAlpha2">
    <w:name w:val="List Alpha 2"/>
    <w:basedOn w:val="List2"/>
    <w:rsid w:val="00B93BF2"/>
    <w:pPr>
      <w:numPr>
        <w:numId w:val="8"/>
      </w:numPr>
    </w:pPr>
  </w:style>
  <w:style w:type="paragraph" w:styleId="List2">
    <w:name w:val="List 2"/>
    <w:basedOn w:val="BodyText"/>
    <w:rsid w:val="00B93BF2"/>
    <w:pPr>
      <w:tabs>
        <w:tab w:val="left" w:pos="680"/>
      </w:tabs>
      <w:spacing w:before="60" w:after="60"/>
      <w:ind w:left="680" w:hanging="340"/>
    </w:pPr>
  </w:style>
  <w:style w:type="paragraph" w:styleId="List3">
    <w:name w:val="List 3"/>
    <w:basedOn w:val="BodyText"/>
    <w:rsid w:val="00B93BF2"/>
    <w:pPr>
      <w:tabs>
        <w:tab w:val="left" w:pos="1021"/>
      </w:tabs>
      <w:spacing w:before="60" w:after="60"/>
      <w:ind w:left="1020" w:hanging="340"/>
    </w:pPr>
  </w:style>
  <w:style w:type="paragraph" w:styleId="List4">
    <w:name w:val="List 4"/>
    <w:basedOn w:val="BodyText"/>
    <w:rsid w:val="00B93BF2"/>
    <w:pPr>
      <w:tabs>
        <w:tab w:val="left" w:pos="1361"/>
      </w:tabs>
      <w:spacing w:before="60" w:after="60"/>
      <w:ind w:left="1361" w:hanging="340"/>
    </w:pPr>
  </w:style>
  <w:style w:type="paragraph" w:styleId="List5">
    <w:name w:val="List 5"/>
    <w:basedOn w:val="BodyText"/>
    <w:rsid w:val="00B93BF2"/>
    <w:pPr>
      <w:tabs>
        <w:tab w:val="left" w:pos="1701"/>
      </w:tabs>
      <w:spacing w:before="60" w:after="60"/>
      <w:ind w:left="1701" w:hanging="340"/>
    </w:pPr>
  </w:style>
  <w:style w:type="paragraph" w:styleId="ListBullet3">
    <w:name w:val="List Bullet 3"/>
    <w:basedOn w:val="List3"/>
    <w:rsid w:val="00B93BF2"/>
    <w:pPr>
      <w:numPr>
        <w:numId w:val="14"/>
      </w:numPr>
      <w:tabs>
        <w:tab w:val="clear" w:pos="1021"/>
      </w:tabs>
      <w:ind w:left="1037" w:hanging="357"/>
    </w:pPr>
  </w:style>
  <w:style w:type="paragraph" w:styleId="ListBullet4">
    <w:name w:val="List Bullet 4"/>
    <w:basedOn w:val="List4"/>
    <w:rsid w:val="00B93BF2"/>
    <w:pPr>
      <w:numPr>
        <w:numId w:val="3"/>
      </w:numPr>
      <w:tabs>
        <w:tab w:val="clear" w:pos="1361"/>
      </w:tabs>
    </w:pPr>
  </w:style>
  <w:style w:type="paragraph" w:styleId="ListBullet5">
    <w:name w:val="List Bullet 5"/>
    <w:basedOn w:val="List5"/>
    <w:rsid w:val="00B93BF2"/>
    <w:pPr>
      <w:numPr>
        <w:numId w:val="4"/>
      </w:numPr>
    </w:pPr>
  </w:style>
  <w:style w:type="paragraph" w:styleId="ListContinue2">
    <w:name w:val="List Continue 2"/>
    <w:basedOn w:val="List2"/>
    <w:rsid w:val="00B93BF2"/>
    <w:pPr>
      <w:ind w:firstLine="0"/>
    </w:pPr>
  </w:style>
  <w:style w:type="paragraph" w:styleId="ListContinue3">
    <w:name w:val="List Continue 3"/>
    <w:basedOn w:val="List3"/>
    <w:rsid w:val="00B93BF2"/>
    <w:pPr>
      <w:ind w:left="1021" w:firstLine="0"/>
    </w:pPr>
  </w:style>
  <w:style w:type="paragraph" w:styleId="ListContinue4">
    <w:name w:val="List Continue 4"/>
    <w:basedOn w:val="List4"/>
    <w:rsid w:val="00B93BF2"/>
    <w:pPr>
      <w:ind w:firstLine="0"/>
    </w:pPr>
  </w:style>
  <w:style w:type="paragraph" w:styleId="ListContinue5">
    <w:name w:val="List Continue 5"/>
    <w:basedOn w:val="List5"/>
    <w:rsid w:val="00B93BF2"/>
    <w:pPr>
      <w:ind w:firstLine="0"/>
    </w:pPr>
  </w:style>
  <w:style w:type="paragraph" w:styleId="ListNumber3">
    <w:name w:val="List Number 3"/>
    <w:basedOn w:val="List3"/>
    <w:rsid w:val="00B93BF2"/>
    <w:pPr>
      <w:numPr>
        <w:numId w:val="5"/>
      </w:numPr>
    </w:pPr>
  </w:style>
  <w:style w:type="paragraph" w:styleId="ListNumber4">
    <w:name w:val="List Number 4"/>
    <w:basedOn w:val="List4"/>
    <w:rsid w:val="00B93BF2"/>
    <w:pPr>
      <w:numPr>
        <w:numId w:val="6"/>
      </w:numPr>
    </w:pPr>
  </w:style>
  <w:style w:type="paragraph" w:styleId="ListNumber5">
    <w:name w:val="List Number 5"/>
    <w:basedOn w:val="List5"/>
    <w:rsid w:val="00B93BF2"/>
    <w:pPr>
      <w:numPr>
        <w:numId w:val="7"/>
      </w:numPr>
    </w:pPr>
  </w:style>
  <w:style w:type="paragraph" w:styleId="BlockText">
    <w:name w:val="Block Text"/>
    <w:basedOn w:val="Normal"/>
    <w:rsid w:val="00B93BF2"/>
    <w:pPr>
      <w:spacing w:after="120"/>
      <w:ind w:left="1440" w:right="1440"/>
    </w:pPr>
  </w:style>
  <w:style w:type="character" w:customStyle="1" w:styleId="Subscript">
    <w:name w:val="Subscript"/>
    <w:basedOn w:val="DefaultParagraphFont"/>
    <w:rsid w:val="00B93BF2"/>
    <w:rPr>
      <w:sz w:val="16"/>
      <w:vertAlign w:val="subscript"/>
    </w:rPr>
  </w:style>
  <w:style w:type="character" w:customStyle="1" w:styleId="Superscript">
    <w:name w:val="Superscript"/>
    <w:basedOn w:val="DefaultParagraphFont"/>
    <w:rsid w:val="00B93BF2"/>
    <w:rPr>
      <w:sz w:val="16"/>
      <w:vertAlign w:val="superscript"/>
    </w:rPr>
  </w:style>
  <w:style w:type="character" w:customStyle="1" w:styleId="Symbols">
    <w:name w:val="Symbols"/>
    <w:basedOn w:val="DefaultParagraphFont"/>
    <w:rsid w:val="00B93BF2"/>
    <w:rPr>
      <w:rFonts w:ascii="Symbol" w:hAnsi="Symbol"/>
    </w:rPr>
  </w:style>
  <w:style w:type="character" w:customStyle="1" w:styleId="MenuOptions">
    <w:name w:val="Menu Options"/>
    <w:basedOn w:val="DefaultParagraphFont"/>
    <w:rsid w:val="00B93BF2"/>
    <w:rPr>
      <w:rFonts w:ascii="Arial Narrow" w:hAnsi="Arial Narrow"/>
      <w:smallCaps/>
    </w:rPr>
  </w:style>
  <w:style w:type="character" w:customStyle="1" w:styleId="Buttons">
    <w:name w:val="Buttons"/>
    <w:basedOn w:val="DefaultParagraphFont"/>
    <w:rsid w:val="00B93BF2"/>
    <w:rPr>
      <w:b/>
    </w:rPr>
  </w:style>
  <w:style w:type="character" w:customStyle="1" w:styleId="Underlined">
    <w:name w:val="Underlined"/>
    <w:basedOn w:val="DefaultParagraphFont"/>
    <w:rsid w:val="00B93BF2"/>
    <w:rPr>
      <w:u w:val="single"/>
    </w:rPr>
  </w:style>
  <w:style w:type="paragraph" w:customStyle="1" w:styleId="TableBodyTextRight">
    <w:name w:val="Table Body Text Right"/>
    <w:basedOn w:val="TableBodyText"/>
    <w:rsid w:val="00B93BF2"/>
    <w:pPr>
      <w:widowControl w:val="0"/>
      <w:autoSpaceDE w:val="0"/>
      <w:autoSpaceDN w:val="0"/>
      <w:adjustRightInd w:val="0"/>
      <w:jc w:val="right"/>
    </w:pPr>
    <w:rPr>
      <w:rFonts w:cs="Arial"/>
      <w:szCs w:val="18"/>
    </w:rPr>
  </w:style>
  <w:style w:type="paragraph" w:customStyle="1" w:styleId="CopyrightText">
    <w:name w:val="Copyright Text"/>
    <w:basedOn w:val="BodyText"/>
    <w:rsid w:val="00B93BF2"/>
    <w:rPr>
      <w:sz w:val="18"/>
    </w:rPr>
  </w:style>
  <w:style w:type="paragraph" w:customStyle="1" w:styleId="BodySmallRight">
    <w:name w:val="Body Small Right"/>
    <w:basedOn w:val="BodyTextRight"/>
    <w:rsid w:val="00B93BF2"/>
    <w:rPr>
      <w:sz w:val="18"/>
      <w:szCs w:val="18"/>
    </w:rPr>
  </w:style>
  <w:style w:type="paragraph" w:customStyle="1" w:styleId="MarginEdition">
    <w:name w:val="Margin Edition"/>
    <w:basedOn w:val="MarginNote"/>
    <w:rsid w:val="00B93BF2"/>
    <w:pPr>
      <w:spacing w:before="0" w:after="0"/>
    </w:pPr>
    <w:rPr>
      <w:rFonts w:ascii="Times New Roman" w:hAnsi="Times New Roman"/>
      <w:color w:val="999999"/>
    </w:rPr>
  </w:style>
  <w:style w:type="paragraph" w:customStyle="1" w:styleId="Spacer">
    <w:name w:val="Spacer"/>
    <w:basedOn w:val="Normal"/>
    <w:rsid w:val="00B93BF2"/>
    <w:rPr>
      <w:sz w:val="2"/>
      <w:szCs w:val="2"/>
    </w:rPr>
  </w:style>
  <w:style w:type="character" w:customStyle="1" w:styleId="Small">
    <w:name w:val="Small"/>
    <w:basedOn w:val="DefaultParagraphFont"/>
    <w:rsid w:val="00B93BF2"/>
    <w:rPr>
      <w:sz w:val="16"/>
    </w:rPr>
  </w:style>
  <w:style w:type="paragraph" w:customStyle="1" w:styleId="WideTable">
    <w:name w:val="Wide Table"/>
    <w:basedOn w:val="Normal"/>
    <w:rsid w:val="00B93BF2"/>
    <w:pPr>
      <w:ind w:left="-1418"/>
    </w:pPr>
    <w:rPr>
      <w:sz w:val="2"/>
      <w:szCs w:val="2"/>
    </w:rPr>
  </w:style>
  <w:style w:type="character" w:styleId="PageNumber">
    <w:name w:val="page number"/>
    <w:basedOn w:val="DefaultParagraphFont"/>
    <w:rsid w:val="00B93BF2"/>
  </w:style>
  <w:style w:type="paragraph" w:styleId="Quote">
    <w:name w:val="Quote"/>
    <w:basedOn w:val="Heading1"/>
    <w:link w:val="QuoteChar"/>
    <w:qFormat/>
    <w:rsid w:val="00B93BF2"/>
    <w:rPr>
      <w:b w:val="0"/>
      <w:sz w:val="72"/>
      <w:szCs w:val="72"/>
      <w:lang w:val="en-NZ"/>
    </w:rPr>
  </w:style>
  <w:style w:type="character" w:customStyle="1" w:styleId="QuoteChar">
    <w:name w:val="Quote Char"/>
    <w:basedOn w:val="DefaultParagraphFont"/>
    <w:link w:val="Quote"/>
    <w:rsid w:val="00B93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BF2"/>
    <w:pPr>
      <w:pageBreakBefore/>
    </w:pPr>
  </w:style>
  <w:style w:type="paragraph" w:customStyle="1" w:styleId="Border">
    <w:name w:val="Border"/>
    <w:basedOn w:val="Normal"/>
    <w:qFormat/>
    <w:rsid w:val="00B93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BF2"/>
    <w:rPr>
      <w:b/>
      <w:bCs/>
      <w:i/>
      <w:iCs/>
      <w:color w:val="auto"/>
    </w:rPr>
  </w:style>
  <w:style w:type="paragraph" w:styleId="IntenseQuote">
    <w:name w:val="Intense Quote"/>
    <w:basedOn w:val="Normal"/>
    <w:next w:val="Normal"/>
    <w:link w:val="IntenseQuoteChar"/>
    <w:uiPriority w:val="30"/>
    <w:qFormat/>
    <w:rsid w:val="00B93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BF2"/>
    <w:rPr>
      <w:smallCaps/>
      <w:color w:val="auto"/>
      <w:u w:val="single"/>
    </w:rPr>
  </w:style>
  <w:style w:type="character" w:styleId="IntenseReference">
    <w:name w:val="Intense Reference"/>
    <w:basedOn w:val="DefaultParagraphFont"/>
    <w:uiPriority w:val="32"/>
    <w:qFormat/>
    <w:rsid w:val="00B93BF2"/>
    <w:rPr>
      <w:b/>
      <w:bCs/>
      <w:smallCaps/>
      <w:color w:val="auto"/>
      <w:spacing w:val="5"/>
      <w:u w:val="single"/>
    </w:rPr>
  </w:style>
  <w:style w:type="paragraph" w:customStyle="1" w:styleId="2ColumnHeading">
    <w:name w:val="2Column Heading"/>
    <w:basedOn w:val="BodyText"/>
    <w:qFormat/>
    <w:rsid w:val="00B93BF2"/>
    <w:pPr>
      <w:spacing w:after="60"/>
      <w:ind w:left="-2268"/>
    </w:pPr>
    <w:rPr>
      <w:b/>
    </w:rPr>
  </w:style>
  <w:style w:type="paragraph" w:customStyle="1" w:styleId="Heading1TOC">
    <w:name w:val="Heading1 TOC"/>
    <w:basedOn w:val="Normal"/>
    <w:qFormat/>
    <w:rsid w:val="00B93BF2"/>
    <w:pPr>
      <w:spacing w:before="240" w:after="120"/>
    </w:pPr>
    <w:rPr>
      <w:rFonts w:ascii="Times New Roman" w:hAnsi="Times New Roman"/>
      <w:b/>
      <w:sz w:val="32"/>
    </w:rPr>
  </w:style>
  <w:style w:type="paragraph" w:customStyle="1" w:styleId="Heading2TOC">
    <w:name w:val="Heading2 TOC"/>
    <w:basedOn w:val="Normal"/>
    <w:qFormat/>
    <w:rsid w:val="00B93BF2"/>
    <w:pPr>
      <w:spacing w:before="240" w:after="60"/>
    </w:pPr>
    <w:rPr>
      <w:rFonts w:ascii="Times New Roman" w:hAnsi="Times New Roman"/>
      <w:b/>
      <w:sz w:val="28"/>
    </w:rPr>
  </w:style>
  <w:style w:type="character" w:customStyle="1" w:styleId="Underline">
    <w:name w:val="Underline"/>
    <w:basedOn w:val="DefaultParagraphFont"/>
    <w:qFormat/>
    <w:rsid w:val="00B93BF2"/>
    <w:rPr>
      <w:u w:val="single"/>
    </w:rPr>
  </w:style>
  <w:style w:type="character" w:customStyle="1" w:styleId="BoldandItalics">
    <w:name w:val="Bold and Italics"/>
    <w:qFormat/>
    <w:rsid w:val="00B93BF2"/>
    <w:rPr>
      <w:b/>
      <w:i/>
      <w:u w:val="none"/>
    </w:rPr>
  </w:style>
  <w:style w:type="paragraph" w:styleId="BalloonText">
    <w:name w:val="Balloon Text"/>
    <w:basedOn w:val="Normal"/>
    <w:link w:val="BalloonTextChar"/>
    <w:rsid w:val="00B93BF2"/>
    <w:rPr>
      <w:rFonts w:ascii="Tahoma" w:hAnsi="Tahoma" w:cs="Tahoma"/>
      <w:sz w:val="16"/>
      <w:szCs w:val="16"/>
    </w:rPr>
  </w:style>
  <w:style w:type="character" w:customStyle="1" w:styleId="BalloonTextChar">
    <w:name w:val="Balloon Text Char"/>
    <w:basedOn w:val="DefaultParagraphFont"/>
    <w:link w:val="BalloonText"/>
    <w:rsid w:val="00B93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BF2"/>
    <w:rPr>
      <w:b/>
      <w:color w:val="660033"/>
      <w:spacing w:val="0"/>
    </w:rPr>
  </w:style>
  <w:style w:type="paragraph" w:customStyle="1" w:styleId="Nameditemlist">
    <w:name w:val="Named item list"/>
    <w:basedOn w:val="BodyText"/>
    <w:qFormat/>
    <w:rsid w:val="00B93BF2"/>
    <w:pPr>
      <w:tabs>
        <w:tab w:val="left" w:pos="2835"/>
      </w:tabs>
      <w:ind w:left="2835" w:hanging="2835"/>
    </w:pPr>
  </w:style>
  <w:style w:type="paragraph" w:customStyle="1" w:styleId="BodyTextnopadding">
    <w:name w:val="Body Text no padding"/>
    <w:basedOn w:val="BodyText"/>
    <w:qFormat/>
    <w:rsid w:val="00B93BF2"/>
    <w:pPr>
      <w:spacing w:before="0" w:after="0"/>
    </w:pPr>
  </w:style>
  <w:style w:type="paragraph" w:customStyle="1" w:styleId="BodyTextBold">
    <w:name w:val="Body Text Bold"/>
    <w:basedOn w:val="BodyText"/>
    <w:qFormat/>
    <w:rsid w:val="00B93BF2"/>
    <w:rPr>
      <w:b/>
    </w:rPr>
  </w:style>
  <w:style w:type="character" w:styleId="Hyperlink">
    <w:name w:val="Hyperlink"/>
    <w:basedOn w:val="DefaultParagraphFont"/>
    <w:uiPriority w:val="99"/>
    <w:unhideWhenUsed/>
    <w:rsid w:val="00AA13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4066</Characters>
  <Application>Microsoft Office Word</Application>
  <DocSecurity>0</DocSecurity>
  <Lines>131</Lines>
  <Paragraphs>89</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FWPCOT2225 Chip or flake wood</dc:title>
  <dc:subject>Approved</dc:subject>
  <dc:creator>Skills Impact</dc:creator>
  <cp:keywords>Release: 1</cp:keywords>
  <dc:description>Review Date: 12 April 2008</dc:description>
  <cp:lastModifiedBy>HSD_TPCMSd.prod</cp:lastModifiedBy>
  <cp:revision>3</cp:revision>
  <dcterms:created xsi:type="dcterms:W3CDTF">2020-12-04T01:01:00Z</dcterms:created>
  <dcterms:modified xsi:type="dcterms:W3CDTF">2020-12-04T01:01:00Z</dcterms:modified>
</cp:coreProperties>
</file>