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3C8A" w:rsidP="00193C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FWPCOT2220 Select trees for tending operations</w:t>
      </w:r>
      <w:r>
        <w:fldChar w:fldCharType="end"/>
      </w:r>
    </w:p>
    <w:p w:rsidR="00193C8A" w:rsidP="00193C8A">
      <w:pPr>
        <w:pStyle w:val="Version"/>
        <w:sectPr w:rsidSect="003868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688E" w:rsidP="0038688E">
      <w:pPr>
        <w:pStyle w:val="SuperHeading"/>
      </w:pPr>
      <w:r w:rsidRPr="0038688E">
        <w:t>FWPCOT2220 Select trees for tending operations</w:t>
      </w:r>
    </w:p>
    <w:p w:rsidR="00000000" w:rsidRPr="0038688E" w:rsidP="0038688E">
      <w:pPr>
        <w:pStyle w:val="Heading1"/>
      </w:pPr>
      <w:bookmarkStart w:id="1" w:name="O_910817"/>
      <w:bookmarkEnd w:id="1"/>
      <w:r w:rsidRPr="0038688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93C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88E" w:rsidP="0038688E">
            <w:pPr>
              <w:pStyle w:val="BodyText"/>
            </w:pPr>
            <w:r w:rsidRPr="0038688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88E">
            <w:pPr>
              <w:pStyle w:val="BodyText"/>
              <w:rPr>
                <w:lang w:val="en-NZ"/>
              </w:rPr>
            </w:pPr>
            <w:r w:rsidRPr="0038688E">
              <w:rPr>
                <w:rStyle w:val="SpecialBold"/>
              </w:rPr>
              <w:t>Comment</w:t>
            </w:r>
          </w:p>
        </w:tc>
      </w:tr>
      <w:tr w:rsidTr="00193C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88E">
            <w:pPr>
              <w:pStyle w:val="BodyText"/>
              <w:rPr>
                <w:lang w:val="en-NZ"/>
              </w:rPr>
            </w:pPr>
            <w:r w:rsidRPr="0038688E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88E" w:rsidP="0038688E">
            <w:pPr>
              <w:pStyle w:val="BodyText"/>
            </w:pPr>
            <w:r w:rsidRPr="0038688E">
              <w:t>Replaces equivalent unit FPICOT2220B Select trees for tending operations, which was first released with FPI11 Forest and Forest Products Training Package Version 2.2.</w:t>
            </w:r>
          </w:p>
          <w:p w:rsidR="00000000" w:rsidRPr="0038688E" w:rsidP="0038688E">
            <w:pPr>
              <w:pStyle w:val="BodyText"/>
            </w:pPr>
            <w:r w:rsidRPr="0038688E">
              <w:t>This is the first release of this unit in</w:t>
            </w:r>
            <w:r w:rsidRPr="0038688E">
              <w:t xml:space="preserve"> the new standards format.</w:t>
            </w:r>
          </w:p>
        </w:tc>
      </w:tr>
    </w:tbl>
    <w:p w:rsidR="00000000" w:rsidRPr="0038688E" w:rsidP="0038688E">
      <w:pPr>
        <w:pStyle w:val="BodyText"/>
      </w:pPr>
    </w:p>
    <w:p w:rsidR="00000000" w:rsidRPr="0038688E" w:rsidP="0038688E">
      <w:pPr>
        <w:pStyle w:val="AllowPageBreak"/>
      </w:pPr>
    </w:p>
    <w:p w:rsidR="00000000" w:rsidRPr="0038688E" w:rsidP="0038688E">
      <w:pPr>
        <w:pStyle w:val="Heading1"/>
      </w:pPr>
      <w:bookmarkStart w:id="2" w:name="O_910818"/>
      <w:bookmarkEnd w:id="2"/>
      <w:r w:rsidRPr="0038688E">
        <w:t>Application</w:t>
      </w:r>
    </w:p>
    <w:p w:rsidR="00000000" w:rsidRPr="0038688E" w:rsidP="00193C8A">
      <w:pPr>
        <w:pStyle w:val="BodyText"/>
      </w:pPr>
      <w:r w:rsidRPr="0038688E">
        <w:t>This unit of competency describes the outcomes required to select appropriate trees for tending operations which involves selecting trees to be thinned, pruned, treated for pests and other tending t</w:t>
      </w:r>
      <w:r w:rsidRPr="0038688E">
        <w:t xml:space="preserve">reatments used to provide a healthy environment for tree and forest growth. Work is completed in in a forest environment setting and involves identifying tree characteristics and marking them for specific treatments. </w:t>
      </w:r>
    </w:p>
    <w:p w:rsidR="00000000" w:rsidRPr="0038688E" w:rsidP="00193C8A">
      <w:pPr>
        <w:pStyle w:val="BodyText"/>
      </w:pPr>
      <w:r w:rsidRPr="0038688E">
        <w:t>The unit applies to Forestry technicia</w:t>
      </w:r>
      <w:r w:rsidRPr="0038688E">
        <w:t>n, Nursery technician, Supervisor (Forestry operations), Tree planter, Silviculturist, Arboriculture technician</w:t>
      </w:r>
    </w:p>
    <w:p w:rsidR="00000000" w:rsidRPr="0038688E" w:rsidP="00193C8A">
      <w:pPr>
        <w:pStyle w:val="BodyText"/>
      </w:pPr>
      <w:r w:rsidRPr="0038688E">
        <w:t>No licensing, legislative, regulatory, or certification requirements apply to this unit at the time of publication.</w:t>
      </w:r>
    </w:p>
    <w:p w:rsidR="00000000" w:rsidRPr="0038688E" w:rsidP="0038688E">
      <w:pPr>
        <w:pStyle w:val="Heading1"/>
      </w:pPr>
      <w:bookmarkStart w:id="3" w:name="O_910819"/>
      <w:bookmarkEnd w:id="3"/>
      <w:r w:rsidRPr="0038688E">
        <w:t>Pre-requisi</w:t>
      </w:r>
      <w:r w:rsidRPr="0038688E">
        <w:t>te Unit</w:t>
      </w:r>
    </w:p>
    <w:p w:rsidR="00000000" w:rsidRPr="0038688E" w:rsidP="00193C8A">
      <w:pPr>
        <w:pStyle w:val="BodyText"/>
      </w:pPr>
      <w:r w:rsidRPr="0038688E">
        <w:t>Nil</w:t>
      </w:r>
    </w:p>
    <w:p w:rsidR="00000000" w:rsidRPr="0038688E" w:rsidP="0038688E">
      <w:pPr>
        <w:pStyle w:val="Heading1"/>
      </w:pPr>
      <w:bookmarkStart w:id="4" w:name="O_910821"/>
      <w:bookmarkEnd w:id="4"/>
      <w:r w:rsidRPr="0038688E">
        <w:t>Unit Sector</w:t>
      </w:r>
    </w:p>
    <w:p w:rsidR="00000000" w:rsidRPr="0038688E" w:rsidP="00193C8A">
      <w:pPr>
        <w:pStyle w:val="BodyText"/>
      </w:pPr>
      <w:r w:rsidRPr="0038688E">
        <w:t>Common Technical</w:t>
      </w:r>
    </w:p>
    <w:p w:rsidR="00000000" w:rsidRPr="0038688E" w:rsidP="0038688E">
      <w:pPr>
        <w:pStyle w:val="Heading1"/>
      </w:pPr>
      <w:bookmarkStart w:id="5" w:name="O_910822"/>
      <w:bookmarkEnd w:id="5"/>
      <w:r w:rsidRPr="0038688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93C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88E" w:rsidP="0038688E">
            <w:pPr>
              <w:pStyle w:val="BodyText"/>
            </w:pPr>
            <w:r w:rsidRPr="0038688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88E">
            <w:pPr>
              <w:pStyle w:val="BodyText"/>
              <w:rPr>
                <w:lang w:val="en-NZ"/>
              </w:rPr>
            </w:pPr>
            <w:r w:rsidRPr="0038688E">
              <w:rPr>
                <w:rStyle w:val="SpecialBold"/>
              </w:rPr>
              <w:t>PERFORMANCE CRITERIA</w:t>
            </w:r>
          </w:p>
        </w:tc>
      </w:tr>
      <w:tr w:rsidTr="00193C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88E" w:rsidP="0038688E">
            <w:pPr>
              <w:pStyle w:val="BodyText"/>
            </w:pPr>
            <w:r w:rsidRPr="0038688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88E">
            <w:pPr>
              <w:pStyle w:val="BodyText"/>
              <w:rPr>
                <w:lang w:val="en-NZ"/>
              </w:rPr>
            </w:pPr>
            <w:r w:rsidRPr="0038688E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193C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88E">
            <w:pPr>
              <w:pStyle w:val="BodyText"/>
              <w:rPr>
                <w:lang w:val="en-NZ"/>
              </w:rPr>
            </w:pPr>
            <w:r w:rsidRPr="0038688E">
              <w:t>1. Prepare for selection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88E" w:rsidP="0038688E">
            <w:pPr>
              <w:pStyle w:val="BodyText"/>
            </w:pPr>
            <w:r w:rsidRPr="0038688E">
              <w:t>1.1 Determine tree distributio</w:t>
            </w:r>
            <w:r w:rsidRPr="0038688E">
              <w:t>n, characteristics and selection method from work order and where required check with appropriate personnel</w:t>
            </w:r>
          </w:p>
          <w:p w:rsidR="00000000" w:rsidRPr="0038688E" w:rsidP="0038688E">
            <w:pPr>
              <w:pStyle w:val="BodyText"/>
            </w:pPr>
            <w:r w:rsidRPr="0038688E">
              <w:t>1.2 Identify and follow site environmental protection practices and associated regulatory compliance requirements.</w:t>
            </w:r>
          </w:p>
          <w:p w:rsidR="00000000" w:rsidRPr="0038688E" w:rsidP="0038688E">
            <w:pPr>
              <w:pStyle w:val="BodyText"/>
            </w:pPr>
            <w:r w:rsidRPr="0038688E">
              <w:t>1.3 Determine existing and potent</w:t>
            </w:r>
            <w:r w:rsidRPr="0038688E">
              <w:t>ial site hazards and assess associated risks in line with organisational procedures.</w:t>
            </w:r>
          </w:p>
          <w:p w:rsidR="00000000" w:rsidP="0038688E">
            <w:pPr>
              <w:pStyle w:val="BodyText"/>
              <w:rPr>
                <w:lang w:val="en-NZ"/>
              </w:rPr>
            </w:pPr>
            <w:r w:rsidRPr="0038688E">
              <w:t>1.4 Select appropriate personal protective and other equipment and check for operational effectiveness.</w:t>
            </w:r>
          </w:p>
        </w:tc>
      </w:tr>
      <w:tr w:rsidTr="00193C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88E">
            <w:pPr>
              <w:pStyle w:val="BodyText"/>
              <w:rPr>
                <w:lang w:val="en-NZ"/>
              </w:rPr>
            </w:pPr>
            <w:r w:rsidRPr="0038688E">
              <w:t>2. Select and mark trees for tending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88E" w:rsidP="0038688E">
            <w:pPr>
              <w:pStyle w:val="BodyText"/>
            </w:pPr>
            <w:r w:rsidRPr="0038688E">
              <w:t>2.1 Locate forest area for tree selection in line with work order.</w:t>
            </w:r>
          </w:p>
          <w:p w:rsidR="00000000" w:rsidRPr="0038688E" w:rsidP="0038688E">
            <w:pPr>
              <w:pStyle w:val="BodyText"/>
            </w:pPr>
            <w:r w:rsidRPr="0038688E">
              <w:t>2.2 Designate trees for particular tending treatments according to designated work order method, site procedures and environmental regulations.</w:t>
            </w:r>
          </w:p>
          <w:p w:rsidR="00000000" w:rsidRPr="0038688E" w:rsidP="0038688E">
            <w:pPr>
              <w:pStyle w:val="BodyText"/>
            </w:pPr>
            <w:r w:rsidRPr="0038688E">
              <w:t>2.3 Mark or re-mark trees using appropriate m</w:t>
            </w:r>
            <w:r w:rsidRPr="0038688E">
              <w:t>arking method and equipment.</w:t>
            </w:r>
          </w:p>
          <w:p w:rsidR="00000000" w:rsidRPr="0038688E" w:rsidP="0038688E">
            <w:pPr>
              <w:pStyle w:val="BodyText"/>
            </w:pPr>
            <w:r w:rsidRPr="0038688E">
              <w:t>2.4 Make recommendations for further tree selection to appropriate personnel.</w:t>
            </w:r>
          </w:p>
        </w:tc>
      </w:tr>
    </w:tbl>
    <w:p w:rsidR="00000000" w:rsidRPr="0038688E" w:rsidP="0038688E">
      <w:pPr>
        <w:pStyle w:val="BodyText"/>
      </w:pPr>
    </w:p>
    <w:p w:rsidR="00000000" w:rsidRPr="0038688E" w:rsidP="0038688E">
      <w:pPr>
        <w:pStyle w:val="AllowPageBreak"/>
      </w:pPr>
    </w:p>
    <w:p w:rsidR="00000000" w:rsidRPr="0038688E" w:rsidP="0038688E">
      <w:pPr>
        <w:pStyle w:val="Heading1"/>
      </w:pPr>
      <w:bookmarkStart w:id="6" w:name="O_910823"/>
      <w:bookmarkEnd w:id="6"/>
      <w:r w:rsidRPr="0038688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93C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88E">
            <w:pPr>
              <w:pStyle w:val="BodyText"/>
              <w:rPr>
                <w:lang w:val="en-NZ"/>
              </w:rPr>
            </w:pPr>
            <w:r w:rsidRPr="0038688E">
              <w:t>This section describes those core and employment skills that are essential to performance and are not explicit i</w:t>
            </w:r>
            <w:r w:rsidRPr="0038688E">
              <w:t>n the performance criteria.</w:t>
            </w:r>
          </w:p>
        </w:tc>
      </w:tr>
      <w:tr w:rsidTr="00193C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88E">
            <w:pPr>
              <w:pStyle w:val="BodyText"/>
              <w:rPr>
                <w:lang w:val="en-NZ"/>
              </w:rPr>
            </w:pPr>
            <w:r w:rsidRPr="0038688E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88E">
            <w:pPr>
              <w:pStyle w:val="ListBullet"/>
              <w:rPr>
                <w:lang w:val="en-NZ"/>
              </w:rPr>
            </w:pPr>
            <w:r w:rsidRPr="0038688E">
              <w:t>count numbers of branches and trees at regular intervals during selection process.</w:t>
            </w:r>
          </w:p>
        </w:tc>
      </w:tr>
      <w:tr w:rsidTr="00193C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88E">
            <w:pPr>
              <w:pStyle w:val="BodyText"/>
              <w:rPr>
                <w:lang w:val="en-NZ"/>
              </w:rPr>
            </w:pPr>
            <w:r w:rsidRPr="0038688E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88E">
            <w:pPr>
              <w:pStyle w:val="ListBullet"/>
              <w:rPr>
                <w:lang w:val="en-NZ"/>
              </w:rPr>
            </w:pPr>
            <w:r w:rsidRPr="0038688E">
              <w:t xml:space="preserve">ask open and closed probe questions and actively listen to clarify contents of work </w:t>
            </w:r>
            <w:r w:rsidRPr="0038688E">
              <w:t>orders.</w:t>
            </w:r>
          </w:p>
        </w:tc>
      </w:tr>
      <w:tr w:rsidTr="00193C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88E">
            <w:pPr>
              <w:pStyle w:val="BodyText"/>
              <w:rPr>
                <w:lang w:val="en-NZ"/>
              </w:rPr>
            </w:pPr>
            <w:r w:rsidRPr="0038688E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88E" w:rsidP="0038688E">
            <w:pPr>
              <w:pStyle w:val="ListBullet"/>
            </w:pPr>
            <w:r w:rsidRPr="0038688E">
              <w:t>interpret:</w:t>
            </w:r>
          </w:p>
          <w:p w:rsidR="00000000" w:rsidRPr="0038688E" w:rsidP="0038688E">
            <w:pPr>
              <w:pStyle w:val="ListBullet2"/>
            </w:pPr>
            <w:r w:rsidRPr="0038688E">
              <w:t>workplace health and safety and other organisational procedures</w:t>
            </w:r>
          </w:p>
          <w:p w:rsidR="00000000" w:rsidRPr="0038688E" w:rsidP="0038688E">
            <w:pPr>
              <w:pStyle w:val="ListBullet2"/>
            </w:pPr>
            <w:r w:rsidRPr="0038688E">
              <w:t>work orders</w:t>
            </w:r>
          </w:p>
          <w:p w:rsidR="00000000" w:rsidP="0038688E">
            <w:pPr>
              <w:pStyle w:val="ListBullet2"/>
              <w:rPr>
                <w:lang w:val="en-NZ"/>
              </w:rPr>
            </w:pPr>
            <w:r w:rsidRPr="0038688E">
              <w:t>environmental regulations or plain English equivalent documents.</w:t>
            </w:r>
          </w:p>
        </w:tc>
      </w:tr>
      <w:tr w:rsidTr="00193C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88E">
            <w:pPr>
              <w:pStyle w:val="BodyText"/>
              <w:rPr>
                <w:lang w:val="en-NZ"/>
              </w:rPr>
            </w:pPr>
            <w:r w:rsidRPr="0038688E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88E" w:rsidP="0038688E">
            <w:pPr>
              <w:pStyle w:val="ListBullet"/>
            </w:pPr>
            <w:r w:rsidRPr="0038688E">
              <w:t>complete tree selection and marking activities in an efficient and logical sequence using designated work orders methods to guide activities.</w:t>
            </w:r>
          </w:p>
        </w:tc>
      </w:tr>
    </w:tbl>
    <w:p w:rsidR="00000000" w:rsidRPr="0038688E" w:rsidP="0038688E">
      <w:pPr>
        <w:pStyle w:val="BodyText"/>
      </w:pPr>
    </w:p>
    <w:p w:rsidR="00000000" w:rsidRPr="0038688E" w:rsidP="0038688E">
      <w:pPr>
        <w:pStyle w:val="AllowPageBreak"/>
      </w:pPr>
    </w:p>
    <w:p w:rsidR="00000000" w:rsidRPr="0038688E" w:rsidP="0038688E">
      <w:pPr>
        <w:pStyle w:val="Heading1"/>
      </w:pPr>
      <w:bookmarkStart w:id="7" w:name="O_910824"/>
      <w:bookmarkEnd w:id="7"/>
      <w:r w:rsidRPr="0038688E">
        <w:t>Range of Conditions</w:t>
      </w:r>
    </w:p>
    <w:p w:rsidR="00000000" w:rsidRPr="0038688E" w:rsidP="00193C8A">
      <w:pPr>
        <w:pStyle w:val="BodyText"/>
      </w:pPr>
      <w:r w:rsidRPr="0038688E">
        <w:t>Not Applicable</w:t>
      </w:r>
    </w:p>
    <w:p w:rsidR="00000000" w:rsidRPr="0038688E" w:rsidP="0038688E">
      <w:pPr>
        <w:pStyle w:val="Heading1"/>
      </w:pPr>
      <w:bookmarkStart w:id="8" w:name="O_910825"/>
      <w:bookmarkEnd w:id="8"/>
      <w:r w:rsidRPr="0038688E">
        <w:t>Unit Mapping Information</w:t>
      </w:r>
    </w:p>
    <w:p w:rsidR="00000000" w:rsidRPr="0038688E" w:rsidP="00193C8A">
      <w:pPr>
        <w:pStyle w:val="BodyText"/>
      </w:pPr>
      <w:r w:rsidRPr="0038688E">
        <w:t>FPICOT2220B Select trees for tending operations</w:t>
      </w:r>
    </w:p>
    <w:p w:rsidR="00000000" w:rsidRPr="0038688E" w:rsidP="0038688E">
      <w:pPr>
        <w:pStyle w:val="Heading1"/>
      </w:pPr>
      <w:bookmarkStart w:id="9" w:name="O_910832"/>
      <w:bookmarkEnd w:id="9"/>
      <w:r w:rsidRPr="0038688E">
        <w:t>Links</w:t>
      </w:r>
    </w:p>
    <w:p w:rsidR="00000000" w:rsidRPr="0038688E" w:rsidP="00193C8A">
      <w:pPr>
        <w:pStyle w:val="BodyText"/>
      </w:pPr>
      <w:r w:rsidRPr="003868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0129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8688E" w:rsidP="0038688E"/>
    <w:sectPr w:rsidSect="003868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8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88E" w:rsidRPr="00193C8A" w:rsidP="00193C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8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C8A" w:rsidP="003868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3C8A" w:rsidP="003868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93C8A" w:rsidP="003868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8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C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688E" w:rsidRPr="00193C8A" w:rsidP="00193C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8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C8A" w:rsidRPr="002D2AF8" w:rsidP="003868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FWPCOT2220 Select trees for tending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193C8A" w:rsidP="003868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70A5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D8D6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D2E1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8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68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68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68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68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68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68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68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68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68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68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688E"/>
  </w:style>
  <w:style w:type="character" w:customStyle="1" w:styleId="Heading1Char">
    <w:name w:val="Heading 1 Char"/>
    <w:basedOn w:val="DefaultParagraphFont"/>
    <w:link w:val="Heading1"/>
    <w:rsid w:val="003868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68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68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68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688E"/>
    <w:rPr>
      <w:b/>
      <w:spacing w:val="0"/>
    </w:rPr>
  </w:style>
  <w:style w:type="paragraph" w:styleId="ListBullet2">
    <w:name w:val="List Bullet 2"/>
    <w:basedOn w:val="List2"/>
    <w:rsid w:val="0038688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8688E"/>
    <w:rPr>
      <w:i/>
    </w:rPr>
  </w:style>
  <w:style w:type="paragraph" w:customStyle="1" w:styleId="SuperHeading">
    <w:name w:val="SuperHeading"/>
    <w:basedOn w:val="Normal"/>
    <w:rsid w:val="003868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68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68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68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68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68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68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68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68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68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68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68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68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68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68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68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68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68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68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68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68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68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68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68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68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68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68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68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68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68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68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68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68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68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68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68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68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688E"/>
  </w:style>
  <w:style w:type="paragraph" w:styleId="TableofFigures">
    <w:name w:val="table of figures"/>
    <w:basedOn w:val="Normal"/>
    <w:next w:val="Normal"/>
    <w:semiHidden/>
    <w:rsid w:val="003868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68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688E"/>
    <w:rPr>
      <w:rFonts w:ascii="Wingdings" w:hAnsi="Wingdings"/>
    </w:rPr>
  </w:style>
  <w:style w:type="paragraph" w:customStyle="1" w:styleId="TableHeading">
    <w:name w:val="Table Heading"/>
    <w:basedOn w:val="HeadingBase"/>
    <w:rsid w:val="003868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688E"/>
    <w:rPr>
      <w:color w:val="0033CC"/>
      <w:u w:val="none"/>
    </w:rPr>
  </w:style>
  <w:style w:type="paragraph" w:customStyle="1" w:styleId="BodyTextRight">
    <w:name w:val="Body Text Right"/>
    <w:basedOn w:val="BodyText"/>
    <w:rsid w:val="003868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68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68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68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68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68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688E"/>
    <w:rPr>
      <w:sz w:val="32"/>
    </w:rPr>
  </w:style>
  <w:style w:type="paragraph" w:customStyle="1" w:styleId="HeadingProcedure">
    <w:name w:val="Heading Procedure"/>
    <w:basedOn w:val="HeadingBase"/>
    <w:next w:val="Normal"/>
    <w:rsid w:val="003868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688E"/>
    <w:pPr>
      <w:spacing w:before="60" w:after="60"/>
    </w:pPr>
  </w:style>
  <w:style w:type="paragraph" w:styleId="ListContinue">
    <w:name w:val="List Continue"/>
    <w:basedOn w:val="List"/>
    <w:rsid w:val="0038688E"/>
    <w:pPr>
      <w:ind w:firstLine="0"/>
    </w:pPr>
  </w:style>
  <w:style w:type="paragraph" w:customStyle="1" w:styleId="ListNote">
    <w:name w:val="List Note"/>
    <w:basedOn w:val="List"/>
    <w:rsid w:val="003868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68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68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688E"/>
    <w:rPr>
      <w:rFonts w:ascii="Courier New" w:hAnsi="Courier New"/>
    </w:rPr>
  </w:style>
  <w:style w:type="paragraph" w:customStyle="1" w:styleId="NoteBullet">
    <w:name w:val="Note Bullet"/>
    <w:basedOn w:val="Note"/>
    <w:rsid w:val="003868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68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68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68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68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68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68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688E"/>
    <w:rPr>
      <w:b/>
      <w:smallCaps/>
    </w:rPr>
  </w:style>
  <w:style w:type="paragraph" w:customStyle="1" w:styleId="TableListNumber">
    <w:name w:val="Table List Number"/>
    <w:basedOn w:val="ListNumber"/>
    <w:rsid w:val="003868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68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688E"/>
    <w:pPr>
      <w:numPr>
        <w:numId w:val="9"/>
      </w:numPr>
    </w:pPr>
  </w:style>
  <w:style w:type="paragraph" w:customStyle="1" w:styleId="ListAlpha2">
    <w:name w:val="List Alpha 2"/>
    <w:basedOn w:val="List2"/>
    <w:rsid w:val="0038688E"/>
    <w:pPr>
      <w:numPr>
        <w:numId w:val="8"/>
      </w:numPr>
    </w:pPr>
  </w:style>
  <w:style w:type="paragraph" w:styleId="List2">
    <w:name w:val="List 2"/>
    <w:basedOn w:val="BodyText"/>
    <w:rsid w:val="003868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68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68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68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68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68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688E"/>
    <w:pPr>
      <w:numPr>
        <w:numId w:val="4"/>
      </w:numPr>
    </w:pPr>
  </w:style>
  <w:style w:type="paragraph" w:styleId="ListContinue2">
    <w:name w:val="List Continue 2"/>
    <w:basedOn w:val="List2"/>
    <w:rsid w:val="0038688E"/>
    <w:pPr>
      <w:ind w:firstLine="0"/>
    </w:pPr>
  </w:style>
  <w:style w:type="paragraph" w:styleId="ListContinue3">
    <w:name w:val="List Continue 3"/>
    <w:basedOn w:val="List3"/>
    <w:rsid w:val="0038688E"/>
    <w:pPr>
      <w:ind w:left="1021" w:firstLine="0"/>
    </w:pPr>
  </w:style>
  <w:style w:type="paragraph" w:styleId="ListContinue4">
    <w:name w:val="List Continue 4"/>
    <w:basedOn w:val="List4"/>
    <w:rsid w:val="0038688E"/>
    <w:pPr>
      <w:ind w:firstLine="0"/>
    </w:pPr>
  </w:style>
  <w:style w:type="paragraph" w:styleId="ListContinue5">
    <w:name w:val="List Continue 5"/>
    <w:basedOn w:val="List5"/>
    <w:rsid w:val="0038688E"/>
    <w:pPr>
      <w:ind w:firstLine="0"/>
    </w:pPr>
  </w:style>
  <w:style w:type="paragraph" w:styleId="ListNumber3">
    <w:name w:val="List Number 3"/>
    <w:basedOn w:val="List3"/>
    <w:rsid w:val="0038688E"/>
    <w:pPr>
      <w:numPr>
        <w:numId w:val="5"/>
      </w:numPr>
    </w:pPr>
  </w:style>
  <w:style w:type="paragraph" w:styleId="ListNumber4">
    <w:name w:val="List Number 4"/>
    <w:basedOn w:val="List4"/>
    <w:rsid w:val="0038688E"/>
    <w:pPr>
      <w:numPr>
        <w:numId w:val="6"/>
      </w:numPr>
    </w:pPr>
  </w:style>
  <w:style w:type="paragraph" w:styleId="ListNumber5">
    <w:name w:val="List Number 5"/>
    <w:basedOn w:val="List5"/>
    <w:rsid w:val="0038688E"/>
    <w:pPr>
      <w:numPr>
        <w:numId w:val="7"/>
      </w:numPr>
    </w:pPr>
  </w:style>
  <w:style w:type="paragraph" w:styleId="BlockText">
    <w:name w:val="Block Text"/>
    <w:basedOn w:val="Normal"/>
    <w:rsid w:val="003868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68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688E"/>
    <w:rPr>
      <w:sz w:val="16"/>
      <w:vertAlign w:val="superscript"/>
    </w:rPr>
  </w:style>
  <w:style w:type="character" w:customStyle="1" w:styleId="Symbols">
    <w:name w:val="Symbols"/>
    <w:basedOn w:val="DefaultParagraphFont"/>
    <w:rsid w:val="0038688E"/>
    <w:rPr>
      <w:rFonts w:ascii="Symbol" w:hAnsi="Symbol"/>
    </w:rPr>
  </w:style>
  <w:style w:type="character" w:customStyle="1" w:styleId="MenuOptions">
    <w:name w:val="Menu Options"/>
    <w:basedOn w:val="DefaultParagraphFont"/>
    <w:rsid w:val="003868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688E"/>
    <w:rPr>
      <w:b/>
    </w:rPr>
  </w:style>
  <w:style w:type="character" w:customStyle="1" w:styleId="Underlined">
    <w:name w:val="Underlined"/>
    <w:basedOn w:val="DefaultParagraphFont"/>
    <w:rsid w:val="0038688E"/>
    <w:rPr>
      <w:u w:val="single"/>
    </w:rPr>
  </w:style>
  <w:style w:type="paragraph" w:customStyle="1" w:styleId="TableBodyTextRight">
    <w:name w:val="Table Body Text Right"/>
    <w:basedOn w:val="TableBodyText"/>
    <w:rsid w:val="003868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688E"/>
    <w:rPr>
      <w:sz w:val="18"/>
    </w:rPr>
  </w:style>
  <w:style w:type="paragraph" w:customStyle="1" w:styleId="BodySmallRight">
    <w:name w:val="Body Small Right"/>
    <w:basedOn w:val="BodyTextRight"/>
    <w:rsid w:val="0038688E"/>
    <w:rPr>
      <w:sz w:val="18"/>
      <w:szCs w:val="18"/>
    </w:rPr>
  </w:style>
  <w:style w:type="paragraph" w:customStyle="1" w:styleId="MarginEdition">
    <w:name w:val="Margin Edition"/>
    <w:basedOn w:val="MarginNote"/>
    <w:rsid w:val="003868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688E"/>
    <w:rPr>
      <w:sz w:val="2"/>
      <w:szCs w:val="2"/>
    </w:rPr>
  </w:style>
  <w:style w:type="character" w:customStyle="1" w:styleId="Small">
    <w:name w:val="Small"/>
    <w:basedOn w:val="DefaultParagraphFont"/>
    <w:rsid w:val="0038688E"/>
    <w:rPr>
      <w:sz w:val="16"/>
    </w:rPr>
  </w:style>
  <w:style w:type="paragraph" w:customStyle="1" w:styleId="WideTable">
    <w:name w:val="Wide Table"/>
    <w:basedOn w:val="Normal"/>
    <w:rsid w:val="003868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688E"/>
  </w:style>
  <w:style w:type="paragraph" w:styleId="Quote">
    <w:name w:val="Quote"/>
    <w:basedOn w:val="Heading1"/>
    <w:link w:val="QuoteChar"/>
    <w:qFormat/>
    <w:rsid w:val="003868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68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688E"/>
    <w:pPr>
      <w:pageBreakBefore/>
    </w:pPr>
  </w:style>
  <w:style w:type="paragraph" w:customStyle="1" w:styleId="Border">
    <w:name w:val="Border"/>
    <w:basedOn w:val="Normal"/>
    <w:qFormat/>
    <w:rsid w:val="003868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68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8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8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68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68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68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68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68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688E"/>
    <w:rPr>
      <w:u w:val="single"/>
    </w:rPr>
  </w:style>
  <w:style w:type="character" w:customStyle="1" w:styleId="BoldandItalics">
    <w:name w:val="Bold and Italics"/>
    <w:qFormat/>
    <w:rsid w:val="0038688E"/>
    <w:rPr>
      <w:b/>
      <w:i/>
      <w:u w:val="none"/>
    </w:rPr>
  </w:style>
  <w:style w:type="paragraph" w:styleId="BalloonText">
    <w:name w:val="Balloon Text"/>
    <w:basedOn w:val="Normal"/>
    <w:link w:val="BalloonTextChar"/>
    <w:rsid w:val="003868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68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68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68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68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68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688E"/>
    <w:pPr>
      <w:spacing w:before="0" w:after="0"/>
    </w:pPr>
  </w:style>
  <w:style w:type="paragraph" w:customStyle="1" w:styleId="BodyTextBold">
    <w:name w:val="Body Text Bold"/>
    <w:basedOn w:val="BodyText"/>
    <w:qFormat/>
    <w:rsid w:val="0038688E"/>
    <w:rPr>
      <w:b/>
    </w:rPr>
  </w:style>
  <w:style w:type="character" w:styleId="Hyperlink">
    <w:name w:val="Hyperlink"/>
    <w:basedOn w:val="DefaultParagraphFont"/>
    <w:uiPriority w:val="99"/>
    <w:unhideWhenUsed/>
    <w:rsid w:val="00193C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470</Words>
  <Characters>3040</Characters>
  <Application>Microsoft Office Word</Application>
  <DocSecurity>0</DocSecurity>
  <Lines>98</Lines>
  <Paragraphs>61</Paragraphs>
  <ScaleCrop>false</ScaleCrop>
  <Company>Author-it Software Corporation Ltd.</Company>
  <LinksUpToDate>false</LinksUpToDate>
  <CharactersWithSpaces>3449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FWPCOT2220 Select trees for tending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2021-04-29T02:44:00Z</dcterms:created>
  <dcterms:modified xsi:type="dcterms:W3CDTF">2021-04-29T02:44:00Z</dcterms:modified>
</cp:coreProperties>
</file>