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9CA" w:rsidP="00D50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FWPCOT2216 Visually stress grade softwood</w:t>
      </w:r>
      <w:r>
        <w:fldChar w:fldCharType="end"/>
      </w:r>
    </w:p>
    <w:p w:rsidR="00D509CA" w:rsidP="00D509CA">
      <w:pPr>
        <w:pStyle w:val="Version"/>
        <w:sectPr w:rsidSect="00C25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600" w:rsidP="00C25600">
      <w:pPr>
        <w:pStyle w:val="SuperHeading"/>
      </w:pPr>
      <w:r w:rsidRPr="00C25600">
        <w:t>Assessment Re</w:t>
      </w:r>
      <w:r w:rsidRPr="00C25600">
        <w:t>quirements for FWPCOT2216 Visually stress grade softwood</w:t>
      </w:r>
    </w:p>
    <w:p w:rsidR="00000000" w:rsidRPr="00C25600" w:rsidP="00C25600">
      <w:pPr>
        <w:pStyle w:val="Heading1"/>
      </w:pPr>
      <w:bookmarkStart w:id="1" w:name="O_910751"/>
      <w:bookmarkEnd w:id="1"/>
      <w:r w:rsidRPr="00C256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2"/>
        <w:gridCol w:w="6858"/>
      </w:tblGrid>
      <w:tr w:rsidTr="00C25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600" w:rsidP="00C25600">
            <w:pPr>
              <w:pStyle w:val="BodyText"/>
            </w:pPr>
            <w:r w:rsidRPr="00C25600">
              <w:rPr>
                <w:rStyle w:val="SpecialBold"/>
              </w:rPr>
              <w:t>Release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00">
            <w:pPr>
              <w:pStyle w:val="BodyText"/>
              <w:rPr>
                <w:lang w:val="en-NZ"/>
              </w:rPr>
            </w:pPr>
            <w:r w:rsidRPr="00C25600">
              <w:rPr>
                <w:rStyle w:val="SpecialBold"/>
              </w:rPr>
              <w:t>Comment</w:t>
            </w:r>
          </w:p>
        </w:tc>
      </w:tr>
      <w:tr w:rsidTr="00C25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00">
            <w:pPr>
              <w:pStyle w:val="BodyText"/>
              <w:rPr>
                <w:lang w:val="en-NZ"/>
              </w:rPr>
            </w:pPr>
            <w:r w:rsidRPr="00C25600">
              <w:t>1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600" w:rsidP="00C25600">
            <w:pPr>
              <w:pStyle w:val="BodyText"/>
            </w:pPr>
            <w:r w:rsidRPr="00C25600">
              <w:t xml:space="preserve">Replaces equivalent unit FPICOT2216B Visually stress grade softwood, which was first released with FPI11 Forest and Forest Products Training </w:t>
            </w:r>
            <w:r w:rsidRPr="00C25600">
              <w:t>Package Version 2.2. This is the first release of this unit in the new standards format.</w:t>
            </w:r>
          </w:p>
          <w:p w:rsidR="00000000" w:rsidRPr="00C25600" w:rsidP="00C25600">
            <w:pPr>
              <w:pStyle w:val="BodyText"/>
            </w:pPr>
            <w:r w:rsidRPr="00C25600">
              <w:t>Assessment requirements now specify the performance and knowledge evidence, as well as assessment conditions for this unit of competency. These sections simplify and r</w:t>
            </w:r>
            <w:r w:rsidRPr="00C25600">
              <w:t>eplace components used in the previous unit format, including ‘Required Skills and Knowledge, Evidence Guide and Range Statement</w:t>
            </w:r>
          </w:p>
        </w:tc>
      </w:tr>
    </w:tbl>
    <w:p w:rsidR="00000000" w:rsidRPr="00C25600" w:rsidP="00C25600">
      <w:pPr>
        <w:pStyle w:val="BodyText"/>
      </w:pPr>
    </w:p>
    <w:p w:rsidR="00000000" w:rsidRPr="00C25600" w:rsidP="00C25600">
      <w:pPr>
        <w:pStyle w:val="AllowPageBreak"/>
      </w:pPr>
    </w:p>
    <w:p w:rsidR="00000000" w:rsidRPr="00C25600" w:rsidP="00C25600">
      <w:pPr>
        <w:pStyle w:val="Heading1"/>
      </w:pPr>
      <w:bookmarkStart w:id="2" w:name="O_910752"/>
      <w:bookmarkEnd w:id="2"/>
      <w:r w:rsidRPr="00C25600">
        <w:t>Performance Evidence</w:t>
      </w:r>
    </w:p>
    <w:p w:rsidR="00000000" w:rsidRPr="00C25600" w:rsidP="00D509CA">
      <w:pPr>
        <w:pStyle w:val="BodyText"/>
      </w:pPr>
      <w:r w:rsidRPr="00C25600">
        <w:t>A person demonstrating competency in this unit must satisfy all of the elements, perfor</w:t>
      </w:r>
      <w:r w:rsidRPr="00C25600">
        <w:t>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C25600" w:rsidP="00C25600">
      <w:pPr>
        <w:pStyle w:val="ListBullet"/>
      </w:pPr>
      <w:r w:rsidRPr="00C25600">
        <w:t>plan, prepare for, evaluate and visuall</w:t>
      </w:r>
      <w:r w:rsidRPr="00C25600">
        <w:t>y stress grade softwood in readiness for processing or storage</w:t>
      </w:r>
    </w:p>
    <w:p w:rsidR="00000000" w:rsidRPr="00C25600" w:rsidP="00C25600">
      <w:pPr>
        <w:pStyle w:val="ListBullet"/>
      </w:pPr>
      <w:r w:rsidRPr="00C25600">
        <w:t>follow work order for visually stress grading softwood</w:t>
      </w:r>
    </w:p>
    <w:p w:rsidR="00000000" w:rsidRPr="00C25600" w:rsidP="00C25600">
      <w:pPr>
        <w:pStyle w:val="ListBullet"/>
      </w:pPr>
      <w:r w:rsidRPr="00C25600">
        <w:t>accurately identify characteristics and defects in softwood</w:t>
      </w:r>
    </w:p>
    <w:p w:rsidR="00000000" w:rsidRPr="00C25600" w:rsidP="00C25600">
      <w:pPr>
        <w:pStyle w:val="ListBullet"/>
      </w:pPr>
      <w:r w:rsidRPr="00C25600">
        <w:t xml:space="preserve">accurately interpret grading standards and specifications </w:t>
      </w:r>
    </w:p>
    <w:p w:rsidR="00000000" w:rsidRPr="00C25600" w:rsidP="00C25600">
      <w:pPr>
        <w:pStyle w:val="ListBullet"/>
      </w:pPr>
      <w:r w:rsidRPr="00C25600">
        <w:t>work safely and communicate effectively with others at work site</w:t>
      </w:r>
    </w:p>
    <w:p w:rsidR="00000000" w:rsidRPr="00C25600" w:rsidP="00C25600">
      <w:pPr>
        <w:pStyle w:val="ListBullet"/>
      </w:pPr>
      <w:r w:rsidRPr="00C25600">
        <w:t>follow organisational policies and procedures, standards and codes of practice for visually stress grading softwood</w:t>
      </w:r>
    </w:p>
    <w:p w:rsidR="00D509CA" w:rsidP="00C25600">
      <w:pPr>
        <w:pStyle w:val="ListBullet"/>
      </w:pPr>
      <w:r w:rsidRPr="00C25600">
        <w:t>record and report grading activity.</w:t>
      </w:r>
    </w:p>
    <w:p w:rsidR="00D509CA" w:rsidP="00C25600">
      <w:pPr>
        <w:pStyle w:val="ListBullet"/>
      </w:pPr>
    </w:p>
    <w:p w:rsidR="00000000" w:rsidRPr="00C25600" w:rsidP="00C25600">
      <w:pPr>
        <w:pStyle w:val="Heading1"/>
      </w:pPr>
      <w:bookmarkStart w:id="3" w:name="O_910753"/>
      <w:bookmarkEnd w:id="3"/>
      <w:r w:rsidRPr="00C25600">
        <w:t>Knowledge Evidence</w:t>
      </w:r>
    </w:p>
    <w:p w:rsidR="00000000" w:rsidRPr="00C25600" w:rsidP="00D509CA">
      <w:pPr>
        <w:pStyle w:val="BodyText"/>
      </w:pPr>
      <w:r w:rsidRPr="00C25600">
        <w:t xml:space="preserve">A </w:t>
      </w:r>
      <w:r w:rsidRPr="00C25600">
        <w:t>person competent in this unit must be able to demonstrate knowledge of:</w:t>
      </w:r>
    </w:p>
    <w:p w:rsidR="00000000" w:rsidRPr="00C25600" w:rsidP="00C25600">
      <w:pPr>
        <w:pStyle w:val="ListBullet"/>
      </w:pPr>
      <w:r w:rsidRPr="00C25600">
        <w:t>regulations, standards, codes of practice and established safe practices for visually stress-grading softwood including Australian Standard AS2858</w:t>
      </w:r>
    </w:p>
    <w:p w:rsidR="00000000" w:rsidRPr="00C25600" w:rsidP="00C25600">
      <w:pPr>
        <w:pStyle w:val="ListBullet"/>
      </w:pPr>
      <w:r w:rsidRPr="00C25600">
        <w:t>organisational and site standards, p</w:t>
      </w:r>
      <w:r w:rsidRPr="00C25600">
        <w:t>olicies and procedures for visually stress-grading softwood</w:t>
      </w:r>
    </w:p>
    <w:p w:rsidR="00000000" w:rsidRPr="00C25600" w:rsidP="00C25600">
      <w:pPr>
        <w:pStyle w:val="ListBullet"/>
      </w:pPr>
      <w:r w:rsidRPr="00C25600">
        <w:t xml:space="preserve">environmental risks and hazards associated with grading timber </w:t>
      </w:r>
    </w:p>
    <w:p w:rsidR="00000000" w:rsidRPr="00C25600" w:rsidP="00C25600">
      <w:pPr>
        <w:pStyle w:val="ListBullet"/>
      </w:pPr>
      <w:r w:rsidRPr="00C25600">
        <w:t>criteria for recycling and re-using sub-standard material</w:t>
      </w:r>
    </w:p>
    <w:p w:rsidR="00000000" w:rsidRPr="00C25600" w:rsidP="00C25600">
      <w:pPr>
        <w:pStyle w:val="ListBullet"/>
      </w:pPr>
      <w:r w:rsidRPr="00C25600">
        <w:t>visual stress-grading techniques and methods</w:t>
      </w:r>
    </w:p>
    <w:p w:rsidR="00000000" w:rsidRPr="00C25600" w:rsidP="00C25600">
      <w:pPr>
        <w:pStyle w:val="ListBullet"/>
      </w:pPr>
      <w:r w:rsidRPr="00C25600">
        <w:t>grading markings and standard</w:t>
      </w:r>
      <w:r w:rsidRPr="00C25600">
        <w:t>s</w:t>
      </w:r>
    </w:p>
    <w:p w:rsidR="00000000" w:rsidRPr="00C25600" w:rsidP="00C25600">
      <w:pPr>
        <w:pStyle w:val="ListBullet"/>
      </w:pPr>
      <w:r w:rsidRPr="00C25600">
        <w:t>characteristics and properties of softwood</w:t>
      </w:r>
    </w:p>
    <w:p w:rsidR="00000000" w:rsidRPr="00C25600" w:rsidP="00C25600">
      <w:pPr>
        <w:pStyle w:val="ListBullet"/>
      </w:pPr>
      <w:r w:rsidRPr="00C25600">
        <w:t>structural grade of softwood</w:t>
      </w:r>
    </w:p>
    <w:p w:rsidR="00000000" w:rsidRPr="00C25600" w:rsidP="00C25600">
      <w:pPr>
        <w:pStyle w:val="ListBullet"/>
      </w:pPr>
      <w:r w:rsidRPr="00C25600">
        <w:t>storage systems and labelling procedures</w:t>
      </w:r>
    </w:p>
    <w:p w:rsidR="00000000" w:rsidRPr="00C25600" w:rsidP="00C25600">
      <w:pPr>
        <w:pStyle w:val="ListBullet"/>
      </w:pPr>
      <w:r w:rsidRPr="00C25600">
        <w:t xml:space="preserve">disposal methods for timber with defects or contamination including recycling, re-using and redirecting </w:t>
      </w:r>
    </w:p>
    <w:p w:rsidR="00000000" w:rsidRPr="00C25600" w:rsidP="00C25600">
      <w:pPr>
        <w:pStyle w:val="ListBullet"/>
      </w:pPr>
      <w:r w:rsidRPr="00C25600">
        <w:t>established communication channels a</w:t>
      </w:r>
      <w:r w:rsidRPr="00C25600">
        <w:t>nd protocols</w:t>
      </w:r>
    </w:p>
    <w:p w:rsidR="00D509CA" w:rsidP="00C25600">
      <w:pPr>
        <w:pStyle w:val="ListBullet"/>
      </w:pPr>
      <w:r w:rsidRPr="00C25600">
        <w:t>procedures for recording and reporting workplace information.</w:t>
      </w:r>
    </w:p>
    <w:p w:rsidR="00D509CA" w:rsidP="00C25600">
      <w:pPr>
        <w:pStyle w:val="ListBullet"/>
      </w:pPr>
    </w:p>
    <w:p w:rsidR="00000000" w:rsidRPr="00C25600" w:rsidP="00C25600">
      <w:pPr>
        <w:pStyle w:val="Heading1"/>
      </w:pPr>
      <w:bookmarkStart w:id="4" w:name="O_910754"/>
      <w:bookmarkEnd w:id="4"/>
      <w:r w:rsidRPr="00C25600">
        <w:t>Assessment Conditions</w:t>
      </w:r>
    </w:p>
    <w:p w:rsidR="00000000" w:rsidRPr="00C25600" w:rsidP="00D509CA">
      <w:pPr>
        <w:pStyle w:val="BodyText"/>
      </w:pPr>
      <w:r w:rsidRPr="00C25600">
        <w:t>The following resources must be made available:</w:t>
      </w:r>
    </w:p>
    <w:p w:rsidR="00000000" w:rsidRPr="00C25600" w:rsidP="00C25600">
      <w:pPr>
        <w:pStyle w:val="ListBullet"/>
      </w:pPr>
      <w:r w:rsidRPr="00C25600">
        <w:t>softwood for visual stress grading</w:t>
      </w:r>
    </w:p>
    <w:p w:rsidR="00000000" w:rsidRPr="00C25600" w:rsidP="00C25600">
      <w:pPr>
        <w:pStyle w:val="ListBullet"/>
      </w:pPr>
      <w:r w:rsidRPr="00C25600">
        <w:t>vernier callipers</w:t>
      </w:r>
    </w:p>
    <w:p w:rsidR="00000000" w:rsidRPr="00C25600" w:rsidP="00C25600">
      <w:pPr>
        <w:pStyle w:val="ListBullet"/>
      </w:pPr>
      <w:r w:rsidRPr="00C25600">
        <w:t>moisture meters (resistance and/or capacitance)</w:t>
      </w:r>
    </w:p>
    <w:p w:rsidR="00000000" w:rsidRPr="00C25600" w:rsidP="00C25600">
      <w:pPr>
        <w:pStyle w:val="ListBullet"/>
      </w:pPr>
      <w:r w:rsidRPr="00C25600">
        <w:t>tapes</w:t>
      </w:r>
    </w:p>
    <w:p w:rsidR="00000000" w:rsidRPr="00C25600" w:rsidP="00C25600">
      <w:pPr>
        <w:pStyle w:val="ListBullet"/>
      </w:pPr>
      <w:r w:rsidRPr="00C25600">
        <w:t>marking implements</w:t>
      </w:r>
    </w:p>
    <w:p w:rsidR="00000000" w:rsidRPr="00C25600" w:rsidP="00C25600">
      <w:pPr>
        <w:pStyle w:val="ListBullet"/>
      </w:pPr>
      <w:r w:rsidRPr="00C25600">
        <w:t>personal protective equipment required for stress grading softwood</w:t>
      </w:r>
    </w:p>
    <w:p w:rsidR="00000000" w:rsidRPr="00C25600" w:rsidP="00C25600">
      <w:pPr>
        <w:pStyle w:val="ListBullet"/>
      </w:pPr>
      <w:r w:rsidRPr="00C25600">
        <w:t>work order, workplace requirements and site standards for visually stress grading softwood</w:t>
      </w:r>
    </w:p>
    <w:p w:rsidR="00000000" w:rsidRPr="00C25600" w:rsidP="00C25600">
      <w:pPr>
        <w:pStyle w:val="ListBullet"/>
      </w:pPr>
      <w:r w:rsidRPr="00C25600">
        <w:t>relevant personnel for th</w:t>
      </w:r>
      <w:r w:rsidRPr="00C25600">
        <w:t>e purposes of communicating information</w:t>
      </w:r>
    </w:p>
    <w:p w:rsidR="00000000" w:rsidRPr="00C25600" w:rsidP="00C25600">
      <w:pPr>
        <w:pStyle w:val="ListBullet"/>
      </w:pPr>
      <w:r w:rsidRPr="00C25600">
        <w:t>regulations, standards, codes of practice and established safe practices including Australian Standard AS2858</w:t>
      </w:r>
    </w:p>
    <w:p w:rsidR="00000000" w:rsidRPr="00C25600" w:rsidP="00D509CA">
      <w:pPr>
        <w:pStyle w:val="BodyText"/>
      </w:pPr>
      <w:r w:rsidRPr="00C25600">
        <w:t>Competency is to be assessed in the workplace or a simulated environment that accurately reflects performa</w:t>
      </w:r>
      <w:r w:rsidRPr="00C25600">
        <w:t xml:space="preserve">nce in a real workplace setting. </w:t>
      </w:r>
    </w:p>
    <w:p w:rsidR="00000000" w:rsidRPr="00C25600" w:rsidP="00D509CA">
      <w:pPr>
        <w:pStyle w:val="Heading3"/>
      </w:pPr>
      <w:r w:rsidRPr="00C25600">
        <w:rPr>
          <w:rStyle w:val="SpecialBold"/>
        </w:rPr>
        <w:t>Assessor requirements</w:t>
      </w:r>
    </w:p>
    <w:p w:rsidR="00000000" w:rsidRPr="00C25600" w:rsidP="00D509CA">
      <w:pPr>
        <w:pStyle w:val="BodyText"/>
      </w:pPr>
      <w:r w:rsidRPr="00C25600">
        <w:t>Assessors must:</w:t>
      </w:r>
    </w:p>
    <w:p w:rsidR="00000000" w:rsidRPr="00C25600" w:rsidP="00C25600">
      <w:pPr>
        <w:pStyle w:val="ListBullet"/>
      </w:pPr>
      <w:r w:rsidRPr="00C25600">
        <w:t>hold the appropriate assessor competency standards as outlined in regulations; and</w:t>
      </w:r>
    </w:p>
    <w:p w:rsidR="00000000" w:rsidRPr="00C25600" w:rsidP="00C25600">
      <w:pPr>
        <w:pStyle w:val="ListBullet"/>
      </w:pPr>
      <w:r w:rsidRPr="00C25600">
        <w:t>be able to demonstrate vocational competencies at least to the level being assessed; and</w:t>
      </w:r>
    </w:p>
    <w:p w:rsidR="00D509CA" w:rsidP="00C25600">
      <w:pPr>
        <w:pStyle w:val="ListBullet"/>
      </w:pPr>
      <w:r w:rsidRPr="00C25600">
        <w:t xml:space="preserve">be able to </w:t>
      </w:r>
      <w:r w:rsidRPr="00C25600">
        <w:t>demonstrate how they are continuing to develop their VET knowledge and skills as well as maintaining their industry currency and assessor competence.</w:t>
      </w:r>
    </w:p>
    <w:p w:rsidR="00D509CA" w:rsidP="00C25600">
      <w:pPr>
        <w:pStyle w:val="ListBullet"/>
      </w:pPr>
    </w:p>
    <w:p w:rsidR="00000000" w:rsidRPr="00C25600" w:rsidP="00C25600">
      <w:pPr>
        <w:pStyle w:val="Heading1"/>
      </w:pPr>
      <w:bookmarkStart w:id="5" w:name="O_910757"/>
      <w:bookmarkEnd w:id="5"/>
      <w:r w:rsidRPr="00C25600">
        <w:t>Links</w:t>
      </w:r>
    </w:p>
    <w:p w:rsidR="00000000" w:rsidRPr="00C25600" w:rsidP="00D509CA">
      <w:pPr>
        <w:pStyle w:val="BodyText"/>
      </w:pPr>
      <w:r w:rsidRPr="00C256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E28C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25600" w:rsidP="00C25600"/>
    <w:sectPr w:rsidSect="00C256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00" w:rsidRPr="00D509CA" w:rsidP="00D50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9CA" w:rsidP="00C25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09CA" w:rsidP="00C25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09CA" w:rsidP="00C25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600" w:rsidRPr="00D509CA" w:rsidP="00D50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9CA" w:rsidRPr="002D2AF8" w:rsidP="00C25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FWPCOT2216 Visually stress grade softwood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D509CA" w:rsidP="00C25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1C2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F6D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600"/>
  </w:style>
  <w:style w:type="character" w:customStyle="1" w:styleId="Heading1Char">
    <w:name w:val="Heading 1 Char"/>
    <w:basedOn w:val="DefaultParagraphFont"/>
    <w:link w:val="Heading1"/>
    <w:rsid w:val="00C25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6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6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600"/>
    <w:rPr>
      <w:b/>
      <w:spacing w:val="0"/>
    </w:rPr>
  </w:style>
  <w:style w:type="paragraph" w:customStyle="1" w:styleId="SuperHeading">
    <w:name w:val="SuperHeading"/>
    <w:basedOn w:val="Normal"/>
    <w:rsid w:val="00C25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6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6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56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5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6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600"/>
    <w:rPr>
      <w:i/>
    </w:rPr>
  </w:style>
  <w:style w:type="paragraph" w:styleId="Caption">
    <w:name w:val="caption"/>
    <w:basedOn w:val="BodyText"/>
    <w:next w:val="Normal"/>
    <w:qFormat/>
    <w:rsid w:val="00C25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600"/>
  </w:style>
  <w:style w:type="paragraph" w:styleId="TableofFigures">
    <w:name w:val="table of figures"/>
    <w:basedOn w:val="Normal"/>
    <w:next w:val="Normal"/>
    <w:semiHidden/>
    <w:rsid w:val="00C25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6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5600"/>
    <w:rPr>
      <w:rFonts w:ascii="Wingdings" w:hAnsi="Wingdings"/>
    </w:rPr>
  </w:style>
  <w:style w:type="paragraph" w:customStyle="1" w:styleId="TableHeading">
    <w:name w:val="Table Heading"/>
    <w:basedOn w:val="HeadingBase"/>
    <w:rsid w:val="00C25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600"/>
    <w:rPr>
      <w:color w:val="0033CC"/>
      <w:u w:val="none"/>
    </w:rPr>
  </w:style>
  <w:style w:type="paragraph" w:customStyle="1" w:styleId="BodyTextRight">
    <w:name w:val="Body Text Right"/>
    <w:basedOn w:val="BodyText"/>
    <w:rsid w:val="00C25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6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600"/>
    <w:rPr>
      <w:sz w:val="32"/>
    </w:rPr>
  </w:style>
  <w:style w:type="paragraph" w:customStyle="1" w:styleId="HeadingProcedure">
    <w:name w:val="Heading Procedure"/>
    <w:basedOn w:val="HeadingBase"/>
    <w:next w:val="Normal"/>
    <w:rsid w:val="00C25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600"/>
    <w:pPr>
      <w:spacing w:before="60" w:after="60"/>
    </w:pPr>
  </w:style>
  <w:style w:type="paragraph" w:styleId="ListContinue">
    <w:name w:val="List Continue"/>
    <w:basedOn w:val="List"/>
    <w:rsid w:val="00C25600"/>
    <w:pPr>
      <w:ind w:firstLine="0"/>
    </w:pPr>
  </w:style>
  <w:style w:type="paragraph" w:customStyle="1" w:styleId="ListNote">
    <w:name w:val="List Note"/>
    <w:basedOn w:val="List"/>
    <w:rsid w:val="00C25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600"/>
    <w:rPr>
      <w:rFonts w:ascii="Courier New" w:hAnsi="Courier New"/>
    </w:rPr>
  </w:style>
  <w:style w:type="paragraph" w:customStyle="1" w:styleId="NoteBullet">
    <w:name w:val="Note Bullet"/>
    <w:basedOn w:val="Note"/>
    <w:rsid w:val="00C25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6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5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600"/>
    <w:rPr>
      <w:b/>
      <w:smallCaps/>
    </w:rPr>
  </w:style>
  <w:style w:type="paragraph" w:customStyle="1" w:styleId="TableListNumber">
    <w:name w:val="Table List Number"/>
    <w:basedOn w:val="ListNumber"/>
    <w:rsid w:val="00C25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600"/>
    <w:pPr>
      <w:numPr>
        <w:numId w:val="8"/>
      </w:numPr>
    </w:pPr>
  </w:style>
  <w:style w:type="paragraph" w:customStyle="1" w:styleId="ListAlpha2">
    <w:name w:val="List Alpha 2"/>
    <w:basedOn w:val="List2"/>
    <w:rsid w:val="00C25600"/>
    <w:pPr>
      <w:numPr>
        <w:numId w:val="7"/>
      </w:numPr>
    </w:pPr>
  </w:style>
  <w:style w:type="paragraph" w:styleId="List2">
    <w:name w:val="List 2"/>
    <w:basedOn w:val="BodyText"/>
    <w:rsid w:val="00C25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6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6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5600"/>
    <w:pPr>
      <w:numPr>
        <w:numId w:val="3"/>
      </w:numPr>
    </w:pPr>
  </w:style>
  <w:style w:type="paragraph" w:styleId="ListContinue2">
    <w:name w:val="List Continue 2"/>
    <w:basedOn w:val="List2"/>
    <w:rsid w:val="00C25600"/>
    <w:pPr>
      <w:ind w:firstLine="0"/>
    </w:pPr>
  </w:style>
  <w:style w:type="paragraph" w:styleId="ListContinue3">
    <w:name w:val="List Continue 3"/>
    <w:basedOn w:val="List3"/>
    <w:rsid w:val="00C25600"/>
    <w:pPr>
      <w:ind w:left="1021" w:firstLine="0"/>
    </w:pPr>
  </w:style>
  <w:style w:type="paragraph" w:styleId="ListContinue4">
    <w:name w:val="List Continue 4"/>
    <w:basedOn w:val="List4"/>
    <w:rsid w:val="00C25600"/>
    <w:pPr>
      <w:ind w:firstLine="0"/>
    </w:pPr>
  </w:style>
  <w:style w:type="paragraph" w:styleId="ListContinue5">
    <w:name w:val="List Continue 5"/>
    <w:basedOn w:val="List5"/>
    <w:rsid w:val="00C25600"/>
    <w:pPr>
      <w:ind w:firstLine="0"/>
    </w:pPr>
  </w:style>
  <w:style w:type="paragraph" w:styleId="ListNumber3">
    <w:name w:val="List Number 3"/>
    <w:basedOn w:val="List3"/>
    <w:rsid w:val="00C25600"/>
    <w:pPr>
      <w:numPr>
        <w:numId w:val="4"/>
      </w:numPr>
    </w:pPr>
  </w:style>
  <w:style w:type="paragraph" w:styleId="ListNumber4">
    <w:name w:val="List Number 4"/>
    <w:basedOn w:val="List4"/>
    <w:rsid w:val="00C25600"/>
    <w:pPr>
      <w:numPr>
        <w:numId w:val="5"/>
      </w:numPr>
    </w:pPr>
  </w:style>
  <w:style w:type="paragraph" w:styleId="ListNumber5">
    <w:name w:val="List Number 5"/>
    <w:basedOn w:val="List5"/>
    <w:rsid w:val="00C25600"/>
    <w:pPr>
      <w:numPr>
        <w:numId w:val="6"/>
      </w:numPr>
    </w:pPr>
  </w:style>
  <w:style w:type="paragraph" w:styleId="BlockText">
    <w:name w:val="Block Text"/>
    <w:basedOn w:val="Normal"/>
    <w:rsid w:val="00C25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600"/>
    <w:rPr>
      <w:sz w:val="16"/>
      <w:vertAlign w:val="superscript"/>
    </w:rPr>
  </w:style>
  <w:style w:type="character" w:customStyle="1" w:styleId="Symbols">
    <w:name w:val="Symbols"/>
    <w:basedOn w:val="DefaultParagraphFont"/>
    <w:rsid w:val="00C25600"/>
    <w:rPr>
      <w:rFonts w:ascii="Symbol" w:hAnsi="Symbol"/>
    </w:rPr>
  </w:style>
  <w:style w:type="character" w:customStyle="1" w:styleId="MenuOptions">
    <w:name w:val="Menu Options"/>
    <w:basedOn w:val="DefaultParagraphFont"/>
    <w:rsid w:val="00C25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600"/>
    <w:rPr>
      <w:b/>
    </w:rPr>
  </w:style>
  <w:style w:type="character" w:customStyle="1" w:styleId="Underlined">
    <w:name w:val="Underlined"/>
    <w:basedOn w:val="DefaultParagraphFont"/>
    <w:rsid w:val="00C25600"/>
    <w:rPr>
      <w:u w:val="single"/>
    </w:rPr>
  </w:style>
  <w:style w:type="paragraph" w:customStyle="1" w:styleId="TableBodyTextRight">
    <w:name w:val="Table Body Text Right"/>
    <w:basedOn w:val="TableBodyText"/>
    <w:rsid w:val="00C25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600"/>
    <w:rPr>
      <w:sz w:val="18"/>
    </w:rPr>
  </w:style>
  <w:style w:type="paragraph" w:customStyle="1" w:styleId="BodySmallRight">
    <w:name w:val="Body Small Right"/>
    <w:basedOn w:val="BodyTextRight"/>
    <w:rsid w:val="00C25600"/>
    <w:rPr>
      <w:sz w:val="18"/>
      <w:szCs w:val="18"/>
    </w:rPr>
  </w:style>
  <w:style w:type="paragraph" w:customStyle="1" w:styleId="MarginEdition">
    <w:name w:val="Margin Edition"/>
    <w:basedOn w:val="MarginNote"/>
    <w:rsid w:val="00C25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600"/>
    <w:rPr>
      <w:sz w:val="2"/>
      <w:szCs w:val="2"/>
    </w:rPr>
  </w:style>
  <w:style w:type="character" w:customStyle="1" w:styleId="Small">
    <w:name w:val="Small"/>
    <w:basedOn w:val="DefaultParagraphFont"/>
    <w:rsid w:val="00C25600"/>
    <w:rPr>
      <w:sz w:val="16"/>
    </w:rPr>
  </w:style>
  <w:style w:type="paragraph" w:customStyle="1" w:styleId="WideTable">
    <w:name w:val="Wide Table"/>
    <w:basedOn w:val="Normal"/>
    <w:rsid w:val="00C25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600"/>
  </w:style>
  <w:style w:type="paragraph" w:styleId="Quote">
    <w:name w:val="Quote"/>
    <w:basedOn w:val="Heading1"/>
    <w:link w:val="QuoteChar"/>
    <w:qFormat/>
    <w:rsid w:val="00C25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600"/>
    <w:pPr>
      <w:pageBreakBefore/>
    </w:pPr>
  </w:style>
  <w:style w:type="paragraph" w:customStyle="1" w:styleId="Border">
    <w:name w:val="Border"/>
    <w:basedOn w:val="Normal"/>
    <w:qFormat/>
    <w:rsid w:val="00C25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600"/>
    <w:rPr>
      <w:u w:val="single"/>
    </w:rPr>
  </w:style>
  <w:style w:type="character" w:customStyle="1" w:styleId="BoldandItalics">
    <w:name w:val="Bold and Italics"/>
    <w:qFormat/>
    <w:rsid w:val="00C25600"/>
    <w:rPr>
      <w:b/>
      <w:i/>
      <w:u w:val="none"/>
    </w:rPr>
  </w:style>
  <w:style w:type="paragraph" w:styleId="BalloonText">
    <w:name w:val="Balloon Text"/>
    <w:basedOn w:val="Normal"/>
    <w:link w:val="BalloonTextChar"/>
    <w:rsid w:val="00C25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600"/>
    <w:pPr>
      <w:spacing w:before="0" w:after="0"/>
    </w:pPr>
  </w:style>
  <w:style w:type="paragraph" w:customStyle="1" w:styleId="BodyTextBold">
    <w:name w:val="Body Text Bold"/>
    <w:basedOn w:val="BodyText"/>
    <w:qFormat/>
    <w:rsid w:val="00C25600"/>
    <w:rPr>
      <w:b/>
    </w:rPr>
  </w:style>
  <w:style w:type="character" w:styleId="Hyperlink">
    <w:name w:val="Hyperlink"/>
    <w:basedOn w:val="DefaultParagraphFont"/>
    <w:uiPriority w:val="99"/>
    <w:unhideWhenUsed/>
    <w:rsid w:val="00D50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3275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FWPCOT2216 Visually stress grade softwood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2020-01-31T08:07:00Z</dcterms:created>
  <dcterms:modified xsi:type="dcterms:W3CDTF">2020-01-31T08:07:00Z</dcterms:modified>
</cp:coreProperties>
</file>