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F19" w:rsidP="00C47F19">
      <w:pPr>
        <w:pStyle w:val="Title"/>
      </w:pPr>
      <w:r>
        <w:fldChar w:fldCharType="begin"/>
      </w:r>
      <w:r>
        <w:instrText xml:space="preserve"> TITLE   \* MERGEFORMAT </w:instrText>
      </w:r>
      <w:r>
        <w:fldChar w:fldCharType="separate"/>
      </w:r>
      <w:r>
        <w:t>FWPCOT2210 Tally material</w:t>
      </w:r>
      <w:r>
        <w:fldChar w:fldCharType="end"/>
      </w:r>
    </w:p>
    <w:p w:rsidR="00C47F19" w:rsidP="00C47F19">
      <w:pPr>
        <w:pStyle w:val="Version"/>
        <w:sectPr w:rsidSect="00F210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08E" w:rsidP="00F2108E">
      <w:pPr>
        <w:pStyle w:val="SuperHeading"/>
      </w:pPr>
      <w:r w:rsidRPr="00F2108E">
        <w:t>FWPCOT2210 Tally material</w:t>
      </w:r>
    </w:p>
    <w:p w:rsidR="00000000" w:rsidRPr="00F2108E" w:rsidP="00F2108E">
      <w:pPr>
        <w:pStyle w:val="Heading1"/>
      </w:pPr>
      <w:bookmarkStart w:id="1" w:name="O_910627"/>
      <w:bookmarkEnd w:id="1"/>
      <w:r w:rsidRPr="00F2108E">
        <w:t>Modification History</w:t>
      </w:r>
    </w:p>
    <w:tbl>
      <w:tblPr>
        <w:tblW w:w="9632" w:type="dxa"/>
        <w:tblLayout w:type="fixed"/>
        <w:tblCellMar>
          <w:left w:w="62" w:type="dxa"/>
          <w:right w:w="62" w:type="dxa"/>
        </w:tblCellMar>
        <w:tblLook w:val="0000"/>
      </w:tblPr>
      <w:tblGrid>
        <w:gridCol w:w="2102"/>
        <w:gridCol w:w="7530"/>
      </w:tblGrid>
      <w:tr w:rsidTr="00F2108E">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8E" w:rsidP="00F2108E">
            <w:pPr>
              <w:pStyle w:val="BodyText"/>
            </w:pPr>
            <w:r w:rsidRPr="00F2108E">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BodyText"/>
              <w:rPr>
                <w:lang w:val="en-NZ"/>
              </w:rPr>
            </w:pPr>
            <w:r w:rsidRPr="00F2108E">
              <w:rPr>
                <w:rStyle w:val="SpecialBold"/>
              </w:rPr>
              <w:t>Comment</w:t>
            </w:r>
          </w:p>
        </w:tc>
      </w:tr>
      <w:tr w:rsidTr="00F2108E">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BodyText"/>
              <w:rPr>
                <w:lang w:val="en-NZ"/>
              </w:rPr>
            </w:pPr>
            <w:r w:rsidRPr="00F2108E">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8E" w:rsidP="00F2108E">
            <w:pPr>
              <w:pStyle w:val="BodyText"/>
            </w:pPr>
            <w:r w:rsidRPr="00F2108E">
              <w:t>Replaces superseded equivalent FPICOT2210B Tally material, which was first released with FPI11 Forest and Forest Products Training Package Version 2.2.</w:t>
            </w:r>
          </w:p>
          <w:p w:rsidR="00000000" w:rsidRPr="00F2108E" w:rsidP="00F2108E">
            <w:pPr>
              <w:pStyle w:val="BodyText"/>
            </w:pPr>
            <w:r w:rsidRPr="00F2108E">
              <w:t>This is the first release of this unit in the new standards form</w:t>
            </w:r>
            <w:r w:rsidRPr="00F2108E">
              <w:t>at.</w:t>
            </w:r>
          </w:p>
        </w:tc>
      </w:tr>
    </w:tbl>
    <w:p w:rsidR="00000000" w:rsidRPr="00F2108E" w:rsidP="00F2108E">
      <w:pPr>
        <w:pStyle w:val="BodyText"/>
      </w:pPr>
    </w:p>
    <w:p w:rsidR="00000000" w:rsidRPr="00F2108E" w:rsidP="00F2108E">
      <w:pPr>
        <w:pStyle w:val="AllowPageBreak"/>
      </w:pPr>
    </w:p>
    <w:p w:rsidR="00000000" w:rsidRPr="00F2108E" w:rsidP="00F2108E">
      <w:pPr>
        <w:pStyle w:val="Heading1"/>
      </w:pPr>
      <w:bookmarkStart w:id="2" w:name="O_910628"/>
      <w:bookmarkEnd w:id="2"/>
      <w:r w:rsidRPr="00F2108E">
        <w:t>Application</w:t>
      </w:r>
    </w:p>
    <w:p w:rsidR="00000000" w:rsidRPr="00F2108E" w:rsidP="00C47F19">
      <w:pPr>
        <w:pStyle w:val="BodyText"/>
      </w:pPr>
      <w:r w:rsidRPr="00F2108E">
        <w:t>This unit of competency describes the outcomes required to prepare and record manual or electronic tallies of finished packs of material. Work is completed in a forest products factory setting.</w:t>
      </w:r>
    </w:p>
    <w:p w:rsidR="00000000" w:rsidRPr="00F2108E" w:rsidP="00C47F19">
      <w:pPr>
        <w:pStyle w:val="BodyText"/>
      </w:pPr>
      <w:r w:rsidRPr="00F2108E">
        <w:t>The unit applies to product</w:t>
      </w:r>
      <w:r w:rsidRPr="00F2108E">
        <w:t>ion worker, sawmill worker, manufacturing assistant, timber products worker.</w:t>
      </w:r>
    </w:p>
    <w:p w:rsidR="00C47F19" w:rsidP="00C47F19">
      <w:pPr>
        <w:pStyle w:val="BodyText"/>
      </w:pPr>
      <w:r w:rsidRPr="00F2108E">
        <w:t>No licensing, legislative, regulatory, or certification requirements apply to this unit at the time of publication.</w:t>
      </w:r>
    </w:p>
    <w:p w:rsidR="00000000" w:rsidRPr="00F2108E" w:rsidP="00F2108E">
      <w:pPr>
        <w:pStyle w:val="Heading1"/>
      </w:pPr>
      <w:bookmarkStart w:id="3" w:name="O_910629"/>
      <w:bookmarkEnd w:id="3"/>
      <w:r w:rsidRPr="00F2108E">
        <w:t>Pre-requisite Unit</w:t>
      </w:r>
    </w:p>
    <w:p w:rsidR="00000000" w:rsidRPr="00F2108E" w:rsidP="00C47F19">
      <w:pPr>
        <w:pStyle w:val="BodyText"/>
      </w:pPr>
      <w:r w:rsidRPr="00F2108E">
        <w:t>Nil</w:t>
      </w:r>
    </w:p>
    <w:p w:rsidR="00000000" w:rsidRPr="00F2108E" w:rsidP="00F2108E">
      <w:pPr>
        <w:pStyle w:val="Heading1"/>
      </w:pPr>
      <w:bookmarkStart w:id="4" w:name="O_910631"/>
      <w:bookmarkEnd w:id="4"/>
      <w:r w:rsidRPr="00F2108E">
        <w:t>Unit Sector</w:t>
      </w:r>
    </w:p>
    <w:p w:rsidR="00000000" w:rsidRPr="00F2108E" w:rsidP="00C47F19">
      <w:pPr>
        <w:pStyle w:val="BodyText"/>
      </w:pPr>
      <w:r w:rsidRPr="00F2108E">
        <w:t>Common Technical; applies across sectors</w:t>
      </w:r>
    </w:p>
    <w:p w:rsidR="00000000" w:rsidRPr="00F2108E" w:rsidP="00F2108E">
      <w:pPr>
        <w:pStyle w:val="Heading1"/>
      </w:pPr>
      <w:bookmarkStart w:id="5" w:name="O_910632"/>
      <w:bookmarkEnd w:id="5"/>
      <w:r w:rsidRPr="00F2108E">
        <w:t>Elements and Performance Criteria</w:t>
      </w:r>
    </w:p>
    <w:tbl>
      <w:tblPr>
        <w:tblW w:w="0" w:type="auto"/>
        <w:tblCellMar>
          <w:left w:w="62" w:type="dxa"/>
          <w:right w:w="62" w:type="dxa"/>
        </w:tblCellMar>
        <w:tblLook w:val="0000"/>
      </w:tblPr>
      <w:tblGrid>
        <w:gridCol w:w="2086"/>
        <w:gridCol w:w="7110"/>
      </w:tblGrid>
      <w:tr w:rsidTr="00C47F19">
        <w:tblPrEx>
          <w:tblW w:w="0" w:type="auto"/>
          <w:tblCellMar>
            <w:left w:w="62" w:type="dxa"/>
            <w:right w:w="62" w:type="dxa"/>
          </w:tblCellMar>
          <w:tblLook w:val="0000"/>
        </w:tblPrEx>
        <w:trPr>
          <w:trHeight w:val="295"/>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2108E" w:rsidP="00F2108E">
            <w:pPr>
              <w:pStyle w:val="BodyText"/>
            </w:pPr>
            <w:r w:rsidRPr="00F2108E">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2108E">
            <w:pPr>
              <w:pStyle w:val="BodyText"/>
              <w:rPr>
                <w:lang w:val="en-NZ"/>
              </w:rPr>
            </w:pPr>
            <w:r w:rsidRPr="00F2108E">
              <w:rPr>
                <w:rStyle w:val="SpecialBold"/>
              </w:rPr>
              <w:t>PERFORMANCE CRITERIA</w:t>
            </w:r>
          </w:p>
        </w:tc>
      </w:tr>
      <w:tr w:rsidTr="00C47F19">
        <w:tblPrEx>
          <w:tblW w:w="0" w:type="auto"/>
          <w:tblCellMar>
            <w:left w:w="62" w:type="dxa"/>
            <w:right w:w="62" w:type="dxa"/>
          </w:tblCellMar>
          <w:tblLook w:val="0000"/>
        </w:tblPrEx>
        <w:trPr>
          <w:trHeight w:val="657"/>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2108E" w:rsidP="00F2108E">
            <w:pPr>
              <w:pStyle w:val="BodyText"/>
            </w:pPr>
            <w:r w:rsidRPr="00F2108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BodyText"/>
              <w:rPr>
                <w:lang w:val="en-NZ"/>
              </w:rPr>
            </w:pPr>
            <w:r w:rsidRPr="00F2108E">
              <w:rPr>
                <w:rStyle w:val="Emphasis"/>
              </w:rPr>
              <w:t>Performance criteria describe the performance needed to demonstrate achievement</w:t>
            </w:r>
            <w:r w:rsidRPr="00F2108E">
              <w:rPr>
                <w:rStyle w:val="Emphasis"/>
              </w:rPr>
              <w:t xml:space="preserve"> of the element. Where bold italicised text is used, further information is detailed in the range of conditions.</w:t>
            </w:r>
          </w:p>
        </w:tc>
      </w:tr>
      <w:tr w:rsidTr="00C47F19">
        <w:tblPrEx>
          <w:tblW w:w="0" w:type="auto"/>
          <w:tblCellMar>
            <w:left w:w="62" w:type="dxa"/>
            <w:right w:w="62" w:type="dxa"/>
          </w:tblCellMar>
          <w:tblLook w:val="0000"/>
        </w:tblPrEx>
        <w:trPr>
          <w:trHeight w:val="163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BodyText"/>
              <w:rPr>
                <w:lang w:val="en-NZ"/>
              </w:rPr>
            </w:pPr>
            <w:r w:rsidRPr="00F2108E">
              <w:t>1. Prepare for tallying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8E" w:rsidP="00F2108E">
            <w:pPr>
              <w:pStyle w:val="BodyText"/>
            </w:pPr>
            <w:r w:rsidRPr="00F2108E">
              <w:t>1.1 Review work order and where required check with appropriate personnel.</w:t>
            </w:r>
          </w:p>
          <w:p w:rsidR="00000000" w:rsidRPr="00F2108E" w:rsidP="00F2108E">
            <w:pPr>
              <w:pStyle w:val="BodyText"/>
            </w:pPr>
            <w:r w:rsidRPr="00F2108E">
              <w:t>1.2 Identify location of material to be tallied; arrange access in line with organisational procedures.</w:t>
            </w:r>
          </w:p>
          <w:p w:rsidR="00000000" w:rsidRPr="00F2108E" w:rsidP="00F2108E">
            <w:pPr>
              <w:pStyle w:val="BodyText"/>
            </w:pPr>
            <w:r w:rsidRPr="00F2108E">
              <w:t>1.3 Select and use suitable tallying and personal protective equipment.</w:t>
            </w:r>
          </w:p>
          <w:p w:rsidR="00000000" w:rsidP="00F2108E">
            <w:pPr>
              <w:pStyle w:val="BodyText"/>
              <w:rPr>
                <w:lang w:val="en-NZ"/>
              </w:rPr>
            </w:pPr>
            <w:r w:rsidRPr="00F2108E">
              <w:t>1.4 Plan tallying activities in line with work order and to ensure continuous wo</w:t>
            </w:r>
            <w:r w:rsidRPr="00F2108E">
              <w:t>rkflow.</w:t>
            </w:r>
          </w:p>
        </w:tc>
      </w:tr>
      <w:tr w:rsidTr="00C47F19">
        <w:tblPrEx>
          <w:tblW w:w="0" w:type="auto"/>
          <w:tblCellMar>
            <w:left w:w="62" w:type="dxa"/>
            <w:right w:w="62" w:type="dxa"/>
          </w:tblCellMar>
          <w:tblLook w:val="0000"/>
        </w:tblPrEx>
        <w:trPr>
          <w:trHeight w:val="224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BodyText"/>
              <w:rPr>
                <w:lang w:val="en-NZ"/>
              </w:rPr>
            </w:pPr>
            <w:r w:rsidRPr="00F2108E">
              <w:t>2. Record piece or pack 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8E" w:rsidP="00F2108E">
            <w:pPr>
              <w:pStyle w:val="BodyText"/>
            </w:pPr>
            <w:r w:rsidRPr="00F2108E">
              <w:t>2.1 Count pieces or packs and legibly and accurately record in line with organisational formats.</w:t>
            </w:r>
          </w:p>
          <w:p w:rsidR="00000000" w:rsidRPr="00F2108E" w:rsidP="00F2108E">
            <w:pPr>
              <w:pStyle w:val="BodyText"/>
            </w:pPr>
            <w:r w:rsidRPr="00F2108E">
              <w:t>2.2 Clear work area regularly to maintain a safe and efficient workflow.</w:t>
            </w:r>
          </w:p>
          <w:p w:rsidR="00000000" w:rsidRPr="00F2108E" w:rsidP="00F2108E">
            <w:pPr>
              <w:pStyle w:val="BodyText"/>
            </w:pPr>
            <w:r w:rsidRPr="00F2108E">
              <w:t>2.3 Monitor and replace supply of tally sheet</w:t>
            </w:r>
            <w:r w:rsidRPr="00F2108E">
              <w:t>s, bar coding material or other documents.</w:t>
            </w:r>
          </w:p>
          <w:p w:rsidR="00000000" w:rsidRPr="00F2108E" w:rsidP="00F2108E">
            <w:pPr>
              <w:pStyle w:val="BodyText"/>
            </w:pPr>
            <w:r w:rsidRPr="00F2108E">
              <w:t>2.4 Check packs to ensure conformance with relevant specifications.</w:t>
            </w:r>
          </w:p>
          <w:p w:rsidR="00000000" w:rsidRPr="00F2108E" w:rsidP="00F2108E">
            <w:pPr>
              <w:pStyle w:val="BodyText"/>
            </w:pPr>
            <w:r w:rsidRPr="00F2108E">
              <w:t>2.5 Identify operational problems, non-conformances and damaged material and report to appropriate personnel.</w:t>
            </w:r>
          </w:p>
          <w:p w:rsidR="00000000" w:rsidRPr="00F2108E" w:rsidP="00F2108E">
            <w:pPr>
              <w:pStyle w:val="BodyText"/>
            </w:pPr>
            <w:r w:rsidRPr="00F2108E">
              <w:t>2.6 Accurately record and report ta</w:t>
            </w:r>
            <w:r w:rsidRPr="00F2108E">
              <w:t>llying results in line with organisational procedures.</w:t>
            </w:r>
          </w:p>
        </w:tc>
      </w:tr>
    </w:tbl>
    <w:p w:rsidR="00000000" w:rsidRPr="00F2108E" w:rsidP="00F2108E">
      <w:pPr>
        <w:pStyle w:val="BodyText"/>
      </w:pPr>
    </w:p>
    <w:p w:rsidR="00000000" w:rsidRPr="00F2108E" w:rsidP="00F2108E">
      <w:pPr>
        <w:pStyle w:val="AllowPageBreak"/>
      </w:pPr>
    </w:p>
    <w:p w:rsidR="00000000" w:rsidRPr="00F2108E" w:rsidP="00F2108E">
      <w:pPr>
        <w:pStyle w:val="Heading1"/>
      </w:pPr>
      <w:bookmarkStart w:id="6" w:name="O_910633"/>
      <w:bookmarkEnd w:id="6"/>
      <w:r w:rsidRPr="00F2108E">
        <w:t>Foundation Skills</w:t>
      </w:r>
    </w:p>
    <w:tbl>
      <w:tblPr>
        <w:tblW w:w="0" w:type="auto"/>
        <w:tblCellMar>
          <w:left w:w="62" w:type="dxa"/>
          <w:right w:w="62" w:type="dxa"/>
        </w:tblCellMar>
        <w:tblLook w:val="0000"/>
      </w:tblPr>
      <w:tblGrid>
        <w:gridCol w:w="2086"/>
        <w:gridCol w:w="7110"/>
      </w:tblGrid>
      <w:tr w:rsidTr="00C47F19">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BodyText"/>
              <w:rPr>
                <w:lang w:val="en-NZ"/>
              </w:rPr>
            </w:pPr>
            <w:r w:rsidRPr="00F2108E">
              <w:t>This section describes those core and employment skills that are essential to performance and are not explicit in the performance criteria.</w:t>
            </w:r>
          </w:p>
        </w:tc>
      </w:tr>
      <w:tr w:rsidTr="00C47F19">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BodyText"/>
              <w:rPr>
                <w:lang w:val="en-NZ"/>
              </w:rPr>
            </w:pPr>
            <w:r w:rsidRPr="00F2108E">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8E" w:rsidP="00F2108E">
            <w:pPr>
              <w:pStyle w:val="ListBullet"/>
            </w:pPr>
            <w:r w:rsidRPr="00F2108E">
              <w:t>count numbers of pieces and packs</w:t>
            </w:r>
          </w:p>
          <w:p w:rsidR="00000000" w:rsidRPr="00F2108E" w:rsidP="00F2108E">
            <w:pPr>
              <w:pStyle w:val="ListBullet"/>
            </w:pPr>
            <w:r w:rsidRPr="00F2108E">
              <w:t>complete routine calculations for timber volumes or lineal metres in a pack</w:t>
            </w:r>
          </w:p>
          <w:p w:rsidR="00000000" w:rsidP="00F2108E">
            <w:pPr>
              <w:pStyle w:val="ListBullet"/>
              <w:rPr>
                <w:lang w:val="en-NZ"/>
              </w:rPr>
            </w:pPr>
            <w:r w:rsidRPr="00F2108E">
              <w:t>input accurate numerical data for routine tallying records and reports.</w:t>
            </w:r>
          </w:p>
        </w:tc>
      </w:tr>
      <w:tr w:rsidTr="00C47F19">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BodyText"/>
              <w:rPr>
                <w:lang w:val="en-NZ"/>
              </w:rPr>
            </w:pPr>
            <w:r w:rsidRPr="00F2108E">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8E" w:rsidP="00F2108E">
            <w:pPr>
              <w:pStyle w:val="ListBullet"/>
            </w:pPr>
            <w:r w:rsidRPr="00F2108E">
              <w:t>ask open and closed probe questions and actively listen to clarify contents of work orders</w:t>
            </w:r>
          </w:p>
          <w:p w:rsidR="00000000" w:rsidP="00F2108E">
            <w:pPr>
              <w:pStyle w:val="ListBullet"/>
              <w:rPr>
                <w:lang w:val="en-NZ"/>
              </w:rPr>
            </w:pPr>
            <w:r w:rsidRPr="00F2108E">
              <w:t>make accurate verbal reports on operational problems.</w:t>
            </w:r>
          </w:p>
        </w:tc>
      </w:tr>
      <w:tr w:rsidTr="00C47F19">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BodyText"/>
              <w:rPr>
                <w:lang w:val="en-NZ"/>
              </w:rPr>
            </w:pPr>
            <w:r w:rsidRPr="00F2108E">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8E" w:rsidP="00F2108E">
            <w:pPr>
              <w:pStyle w:val="ListBullet"/>
            </w:pPr>
            <w:r w:rsidRPr="00F2108E">
              <w:t>interpret:</w:t>
            </w:r>
          </w:p>
          <w:p w:rsidR="00000000" w:rsidRPr="00F2108E" w:rsidP="00F2108E">
            <w:pPr>
              <w:pStyle w:val="ListBullet"/>
            </w:pPr>
            <w:r w:rsidRPr="00F2108E">
              <w:t>organisational procedures</w:t>
            </w:r>
          </w:p>
          <w:p w:rsidR="00000000" w:rsidP="00F2108E">
            <w:pPr>
              <w:pStyle w:val="ListBullet"/>
              <w:rPr>
                <w:lang w:val="en-NZ"/>
              </w:rPr>
            </w:pPr>
            <w:r w:rsidRPr="00F2108E">
              <w:t>work orders.</w:t>
            </w:r>
          </w:p>
        </w:tc>
      </w:tr>
      <w:tr w:rsidTr="00C47F19">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BodyText"/>
              <w:rPr>
                <w:lang w:val="en-NZ"/>
              </w:rPr>
            </w:pPr>
            <w:r w:rsidRPr="00F2108E">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ListBullet"/>
              <w:rPr>
                <w:lang w:val="en-NZ"/>
              </w:rPr>
            </w:pPr>
            <w:r w:rsidRPr="00F2108E">
              <w:t>complete accurate basic records of tallying results and non-conformant and damaged packs.</w:t>
            </w:r>
          </w:p>
        </w:tc>
      </w:tr>
      <w:tr w:rsidTr="00C47F19">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BodyText"/>
              <w:rPr>
                <w:lang w:val="en-NZ"/>
              </w:rPr>
            </w:pPr>
            <w:r w:rsidRPr="00F2108E">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ListBullet"/>
              <w:rPr>
                <w:lang w:val="en-NZ"/>
              </w:rPr>
            </w:pPr>
            <w:r w:rsidRPr="00F2108E">
              <w:t>complete tallying activities in a logical and time-efficient sequence using work order to guide activities.</w:t>
            </w:r>
          </w:p>
        </w:tc>
      </w:tr>
      <w:tr w:rsidTr="00C47F19">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BodyText"/>
              <w:rPr>
                <w:lang w:val="en-NZ"/>
              </w:rPr>
            </w:pPr>
            <w:r w:rsidRPr="00F2108E">
              <w:t>Problem</w:t>
            </w:r>
            <w:r w:rsidRPr="00F2108E">
              <w:t>-solving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8E" w:rsidP="00F2108E">
            <w:pPr>
              <w:pStyle w:val="ListBullet"/>
            </w:pPr>
            <w:r w:rsidRPr="00F2108E">
              <w:t>recognise operational problems, non-conformances and damaged material and resolve by reporting.</w:t>
            </w:r>
          </w:p>
        </w:tc>
      </w:tr>
    </w:tbl>
    <w:p w:rsidR="00C47F19" w:rsidP="00F2108E">
      <w:pPr>
        <w:pStyle w:val="ListBullet"/>
      </w:pPr>
    </w:p>
    <w:p w:rsidR="00C47F19" w:rsidP="00F2108E">
      <w:pPr>
        <w:pStyle w:val="ListBullet"/>
      </w:pPr>
    </w:p>
    <w:p w:rsidR="00000000" w:rsidRPr="00F2108E" w:rsidP="00F2108E">
      <w:pPr>
        <w:pStyle w:val="Heading1"/>
      </w:pPr>
      <w:bookmarkStart w:id="7" w:name="O_910634"/>
      <w:bookmarkEnd w:id="7"/>
      <w:r w:rsidRPr="00F2108E">
        <w:t>Range of Conditions</w:t>
      </w:r>
    </w:p>
    <w:p w:rsidR="00000000" w:rsidRPr="00F2108E" w:rsidP="00C47F19">
      <w:pPr>
        <w:pStyle w:val="BodyText"/>
      </w:pPr>
      <w:r w:rsidRPr="00F2108E">
        <w:t>Not Applicable</w:t>
      </w:r>
    </w:p>
    <w:p w:rsidR="00000000" w:rsidRPr="00F2108E" w:rsidP="00F2108E">
      <w:pPr>
        <w:pStyle w:val="Heading1"/>
      </w:pPr>
      <w:bookmarkStart w:id="8" w:name="O_910635"/>
      <w:bookmarkEnd w:id="8"/>
      <w:r w:rsidRPr="00F2108E">
        <w:t>Unit Mapping Information</w:t>
      </w:r>
    </w:p>
    <w:p w:rsidR="00C47F19" w:rsidP="00C47F19">
      <w:pPr>
        <w:pStyle w:val="BodyText"/>
      </w:pPr>
      <w:r w:rsidRPr="00F2108E">
        <w:t>FPICOT2210B Tally material</w:t>
      </w:r>
    </w:p>
    <w:p w:rsidR="00000000" w:rsidRPr="00F2108E" w:rsidP="00F2108E">
      <w:pPr>
        <w:pStyle w:val="Heading1"/>
      </w:pPr>
      <w:bookmarkStart w:id="9" w:name="O_910642"/>
      <w:bookmarkEnd w:id="9"/>
      <w:r w:rsidRPr="00F2108E">
        <w:t>Links</w:t>
      </w:r>
    </w:p>
    <w:p w:rsidR="00000000" w:rsidRPr="00F2108E" w:rsidP="00C47F19">
      <w:pPr>
        <w:pStyle w:val="BodyText"/>
      </w:pPr>
      <w:r w:rsidRPr="00F2108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86299">
        <w:rPr>
          <w:rStyle w:val="Hyperlink"/>
        </w:rPr>
        <w:t>https://vetnet.gov.au/Pages/TrainingDocs.aspx?q=0d96fe23-5747-4c01-9d6f-3509ff8d3d47</w:t>
      </w:r>
      <w:r>
        <w:fldChar w:fldCharType="end"/>
      </w:r>
    </w:p>
    <w:p w:rsidR="00000000" w:rsidRPr="00F2108E" w:rsidP="00C47F19">
      <w:pPr>
        <w:pStyle w:val="BodyText"/>
        <w:sectPr w:rsidSect="00F2108E">
          <w:headerReference w:type="default" r:id="rId10"/>
          <w:footerReference w:type="default" r:id="rId11"/>
          <w:pgSz w:w="11908" w:h="16833"/>
          <w:pgMar w:top="1702" w:right="1418" w:bottom="1702" w:left="1418" w:header="992" w:footer="992" w:gutter="0"/>
          <w:cols w:space="720"/>
          <w:noEndnote/>
          <w:docGrid w:linePitch="299"/>
        </w:sectPr>
      </w:pPr>
    </w:p>
    <w:p w:rsidR="00000000" w:rsidRPr="00F2108E" w:rsidP="00F2108E">
      <w:pPr>
        <w:pStyle w:val="SuperHeading"/>
      </w:pPr>
      <w:r w:rsidRPr="00F2108E">
        <w:t>Assessment Requirements for FWPCOT2210 Tally mate</w:t>
      </w:r>
      <w:r w:rsidRPr="00F2108E">
        <w:t>rial</w:t>
      </w:r>
    </w:p>
    <w:p w:rsidR="00000000" w:rsidRPr="00F2108E" w:rsidP="00F2108E">
      <w:pPr>
        <w:pStyle w:val="Heading1"/>
      </w:pPr>
      <w:bookmarkStart w:id="10" w:name="O_910637"/>
      <w:bookmarkEnd w:id="10"/>
      <w:r w:rsidRPr="00F2108E">
        <w:t>Modification History</w:t>
      </w:r>
    </w:p>
    <w:tbl>
      <w:tblPr>
        <w:tblW w:w="9632" w:type="dxa"/>
        <w:tblLayout w:type="fixed"/>
        <w:tblCellMar>
          <w:left w:w="62" w:type="dxa"/>
          <w:right w:w="62" w:type="dxa"/>
        </w:tblCellMar>
        <w:tblLook w:val="0000"/>
      </w:tblPr>
      <w:tblGrid>
        <w:gridCol w:w="2102"/>
        <w:gridCol w:w="7530"/>
      </w:tblGrid>
      <w:tr w:rsidTr="00F2108E">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8E" w:rsidP="00F2108E">
            <w:pPr>
              <w:pStyle w:val="BodyText"/>
            </w:pPr>
            <w:r w:rsidRPr="00F2108E">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BodyText"/>
              <w:rPr>
                <w:lang w:val="en-NZ"/>
              </w:rPr>
            </w:pPr>
            <w:r w:rsidRPr="00F2108E">
              <w:rPr>
                <w:rStyle w:val="SpecialBold"/>
              </w:rPr>
              <w:t>Comment</w:t>
            </w:r>
          </w:p>
        </w:tc>
      </w:tr>
      <w:tr w:rsidTr="00F2108E">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8E">
            <w:pPr>
              <w:pStyle w:val="BodyText"/>
              <w:rPr>
                <w:lang w:val="en-NZ"/>
              </w:rPr>
            </w:pPr>
            <w:r w:rsidRPr="00F2108E">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8E" w:rsidP="00F2108E">
            <w:pPr>
              <w:pStyle w:val="BodyText"/>
            </w:pPr>
            <w:r w:rsidRPr="00F2108E">
              <w:t xml:space="preserve">Replaces equivalent FPICOT2210B Tally material, which was first released with FPI11 Forest and Forest Products Training Package Version 2.2. This is the first </w:t>
            </w:r>
            <w:r w:rsidRPr="00F2108E">
              <w:t>release of this unit in the new standards format.</w:t>
            </w:r>
          </w:p>
          <w:p w:rsidR="00000000" w:rsidRPr="00F2108E" w:rsidP="00F2108E">
            <w:pPr>
              <w:pStyle w:val="BodyText"/>
            </w:pPr>
            <w:r w:rsidRPr="00F2108E">
              <w:t>Assessment requirements now specify the performance and knowledge evidence,</w:t>
            </w:r>
            <w:r w:rsidRPr="00F2108E">
              <w:t xml:space="preserve"> as well as assessment conditions for this unit of competency. These sections simplify and replace components used in the previous unit format, including Required Skills and Knowledge, Evidence Guide and Range Statement</w:t>
            </w:r>
          </w:p>
        </w:tc>
      </w:tr>
    </w:tbl>
    <w:p w:rsidR="00000000" w:rsidRPr="00F2108E" w:rsidP="00F2108E">
      <w:pPr>
        <w:pStyle w:val="BodyText"/>
      </w:pPr>
    </w:p>
    <w:p w:rsidR="00000000" w:rsidRPr="00F2108E" w:rsidP="00F2108E">
      <w:pPr>
        <w:pStyle w:val="AllowPageBreak"/>
      </w:pPr>
    </w:p>
    <w:p w:rsidR="00000000" w:rsidRPr="00F2108E" w:rsidP="00F2108E">
      <w:pPr>
        <w:pStyle w:val="Heading1"/>
      </w:pPr>
      <w:bookmarkStart w:id="11" w:name="O_910638"/>
      <w:bookmarkEnd w:id="11"/>
      <w:r w:rsidRPr="00F2108E">
        <w:t>Performance Evide</w:t>
      </w:r>
      <w:r w:rsidRPr="00F2108E">
        <w:t>nce</w:t>
      </w:r>
    </w:p>
    <w:p w:rsidR="00000000" w:rsidRPr="00F2108E" w:rsidP="00F2108E">
      <w:pPr>
        <w:pStyle w:val="ListBullet"/>
      </w:pPr>
      <w:r w:rsidRPr="00F2108E">
        <w:t>A person demonstrating competency in this unit must satisfy all of the elements, performance criteria and foundation skills of this unit.  If a specific volume or frequency is not stated below, then evidence must be provided that the following require</w:t>
      </w:r>
      <w:r w:rsidRPr="00F2108E">
        <w:t>ments have been performed on at least one occasion:</w:t>
      </w:r>
    </w:p>
    <w:p w:rsidR="00000000" w:rsidRPr="00F2108E" w:rsidP="00F2108E">
      <w:pPr>
        <w:pStyle w:val="ListBullet"/>
      </w:pPr>
      <w:r w:rsidRPr="00F2108E">
        <w:t>in line with an individual work order, complete tallying jobs of one or more of these materials:</w:t>
      </w:r>
    </w:p>
    <w:p w:rsidR="00000000" w:rsidRPr="00F2108E" w:rsidP="00F2108E">
      <w:pPr>
        <w:pStyle w:val="ListBullet2"/>
      </w:pPr>
      <w:r w:rsidRPr="00F2108E">
        <w:t>timber</w:t>
      </w:r>
    </w:p>
    <w:p w:rsidR="00000000" w:rsidRPr="00F2108E" w:rsidP="00F2108E">
      <w:pPr>
        <w:pStyle w:val="ListBullet2"/>
      </w:pPr>
      <w:r w:rsidRPr="00F2108E">
        <w:t>hardware items and fittings</w:t>
      </w:r>
    </w:p>
    <w:p w:rsidR="00000000" w:rsidRPr="00F2108E" w:rsidP="00F2108E">
      <w:pPr>
        <w:pStyle w:val="ListBullet2"/>
      </w:pPr>
      <w:r w:rsidRPr="00F2108E">
        <w:t>packs of random timber cross sections, lengths or panel sizes</w:t>
      </w:r>
    </w:p>
    <w:p w:rsidR="00000000" w:rsidRPr="00F2108E" w:rsidP="00F2108E">
      <w:pPr>
        <w:pStyle w:val="ListBullet2"/>
      </w:pPr>
      <w:r w:rsidRPr="00F2108E">
        <w:t>packs of set timber cross sections, lengths or panel sizes</w:t>
      </w:r>
    </w:p>
    <w:p w:rsidR="00000000" w:rsidRPr="00F2108E" w:rsidP="00F2108E">
      <w:pPr>
        <w:pStyle w:val="ListBullet"/>
      </w:pPr>
      <w:r w:rsidRPr="00F2108E">
        <w:t>complete tally sheets or electronic record for each tallying job (depending on the workplace system being manual or electronic)</w:t>
      </w:r>
    </w:p>
    <w:p w:rsidR="00000000" w:rsidRPr="00F2108E" w:rsidP="00F2108E">
      <w:pPr>
        <w:pStyle w:val="ListBullet"/>
      </w:pPr>
      <w:r w:rsidRPr="00F2108E">
        <w:t>complete records for non-conformances and damaged material identifie</w:t>
      </w:r>
      <w:r w:rsidRPr="00F2108E">
        <w:t>d during each tallying job.</w:t>
      </w:r>
    </w:p>
    <w:p w:rsidR="00000000" w:rsidRPr="00F2108E" w:rsidP="00F2108E">
      <w:pPr>
        <w:pStyle w:val="AllowPageBreak"/>
      </w:pPr>
    </w:p>
    <w:p w:rsidR="00000000" w:rsidRPr="00F2108E" w:rsidP="00F2108E">
      <w:pPr>
        <w:pStyle w:val="Heading1"/>
      </w:pPr>
      <w:bookmarkStart w:id="12" w:name="O_910639"/>
      <w:bookmarkEnd w:id="12"/>
      <w:r w:rsidRPr="00F2108E">
        <w:t>Knowledge Evidence</w:t>
      </w:r>
    </w:p>
    <w:p w:rsidR="00000000" w:rsidRPr="00F2108E" w:rsidP="00C47F19">
      <w:pPr>
        <w:pStyle w:val="BodyText"/>
      </w:pPr>
      <w:r w:rsidRPr="00F2108E">
        <w:t>A person competent in this unit must be able to demonstrate knowledge of:</w:t>
      </w:r>
    </w:p>
    <w:p w:rsidR="00000000" w:rsidRPr="00F2108E" w:rsidP="00F2108E">
      <w:pPr>
        <w:pStyle w:val="ListBullet"/>
      </w:pPr>
      <w:r w:rsidRPr="00F2108E">
        <w:t>manual and electronic methods used to tally material in a forest products factory setting</w:t>
      </w:r>
    </w:p>
    <w:p w:rsidR="00000000" w:rsidRPr="00F2108E" w:rsidP="00F2108E">
      <w:pPr>
        <w:pStyle w:val="ListBullet"/>
      </w:pPr>
      <w:r w:rsidRPr="00F2108E">
        <w:t xml:space="preserve">format, content and use of </w:t>
      </w:r>
      <w:r w:rsidRPr="00F2108E">
        <w:t>common industry and organisation specific documents used to record and report tallies</w:t>
      </w:r>
    </w:p>
    <w:p w:rsidR="00000000" w:rsidRPr="00F2108E" w:rsidP="00F2108E">
      <w:pPr>
        <w:pStyle w:val="ListBullet"/>
      </w:pPr>
      <w:r w:rsidRPr="00F2108E">
        <w:t>industry standard sizing and names for timber, timber profiles and boards</w:t>
      </w:r>
    </w:p>
    <w:p w:rsidR="00000000" w:rsidRPr="00F2108E" w:rsidP="00F2108E">
      <w:pPr>
        <w:pStyle w:val="ListBullet"/>
      </w:pPr>
      <w:r w:rsidRPr="00F2108E">
        <w:t>industry and organisational specific standard specifications for packaging timber products</w:t>
      </w:r>
    </w:p>
    <w:p w:rsidR="00000000" w:rsidRPr="00F2108E" w:rsidP="00F2108E">
      <w:pPr>
        <w:pStyle w:val="ListBullet"/>
      </w:pPr>
      <w:r w:rsidRPr="00F2108E">
        <w:t>common features of non-conformant packs and methods to recognise these</w:t>
      </w:r>
    </w:p>
    <w:p w:rsidR="00000000" w:rsidRPr="00F2108E" w:rsidP="00F2108E">
      <w:pPr>
        <w:pStyle w:val="ListBullet"/>
      </w:pPr>
      <w:r w:rsidRPr="00F2108E">
        <w:t>tools and equipment used for tallying material in a forest products factory setting; their purpose, features and use:</w:t>
      </w:r>
    </w:p>
    <w:p w:rsidR="00000000" w:rsidRPr="00F2108E" w:rsidP="00F2108E">
      <w:pPr>
        <w:pStyle w:val="ListBullet2"/>
      </w:pPr>
      <w:r w:rsidRPr="00F2108E">
        <w:t>electronic bar coding equipment</w:t>
      </w:r>
    </w:p>
    <w:p w:rsidR="00000000" w:rsidRPr="00F2108E" w:rsidP="00F2108E">
      <w:pPr>
        <w:pStyle w:val="ListBullet2"/>
      </w:pPr>
      <w:r w:rsidRPr="00F2108E">
        <w:t xml:space="preserve">personal protective equipment </w:t>
      </w:r>
    </w:p>
    <w:p w:rsidR="00000000" w:rsidRPr="00F2108E" w:rsidP="00F2108E">
      <w:pPr>
        <w:pStyle w:val="ListBullet"/>
      </w:pPr>
      <w:r w:rsidRPr="00F2108E">
        <w:t>or</w:t>
      </w:r>
      <w:r w:rsidRPr="00F2108E">
        <w:t>ganisational procedures specific to tallying material:</w:t>
      </w:r>
    </w:p>
    <w:p w:rsidR="00000000" w:rsidRPr="00F2108E" w:rsidP="00F2108E">
      <w:pPr>
        <w:pStyle w:val="ListBullet2"/>
      </w:pPr>
      <w:r w:rsidRPr="00F2108E">
        <w:t>communication reporting lines</w:t>
      </w:r>
    </w:p>
    <w:p w:rsidR="00000000" w:rsidRPr="00F2108E" w:rsidP="00F2108E">
      <w:pPr>
        <w:pStyle w:val="ListBullet2"/>
      </w:pPr>
      <w:r w:rsidRPr="00F2108E">
        <w:t>recording and reporting non-conformances and damaged material</w:t>
      </w:r>
    </w:p>
    <w:p w:rsidR="00000000" w:rsidRPr="00F2108E" w:rsidP="00F2108E">
      <w:pPr>
        <w:pStyle w:val="ListBullet2"/>
      </w:pPr>
      <w:r w:rsidRPr="00F2108E">
        <w:t>recording and reporting tallying results.</w:t>
      </w:r>
    </w:p>
    <w:p w:rsidR="00000000" w:rsidRPr="00F2108E" w:rsidP="00F2108E">
      <w:pPr>
        <w:pStyle w:val="AllowPageBreak"/>
      </w:pPr>
    </w:p>
    <w:p w:rsidR="00000000" w:rsidRPr="00F2108E" w:rsidP="00F2108E">
      <w:pPr>
        <w:pStyle w:val="Heading1"/>
      </w:pPr>
      <w:bookmarkStart w:id="13" w:name="O_910640"/>
      <w:bookmarkEnd w:id="13"/>
      <w:r w:rsidRPr="00F2108E">
        <w:t>Assessment Conditions</w:t>
      </w:r>
    </w:p>
    <w:p w:rsidR="00000000" w:rsidRPr="00F2108E" w:rsidP="00C47F19">
      <w:pPr>
        <w:pStyle w:val="BodyText"/>
      </w:pPr>
      <w:r w:rsidRPr="00F2108E">
        <w:t>The following resources mus</w:t>
      </w:r>
      <w:r w:rsidRPr="00F2108E">
        <w:t>t be made available:</w:t>
      </w:r>
    </w:p>
    <w:p w:rsidR="00000000" w:rsidRPr="00F2108E" w:rsidP="00F2108E">
      <w:pPr>
        <w:pStyle w:val="ListBullet"/>
      </w:pPr>
      <w:r w:rsidRPr="00F2108E">
        <w:t xml:space="preserve">manual or electronic tools and equipment used for tallying material, to suit the particular workplace: </w:t>
      </w:r>
    </w:p>
    <w:p w:rsidR="00000000" w:rsidRPr="00F2108E" w:rsidP="00F2108E">
      <w:pPr>
        <w:pStyle w:val="ListBullet2"/>
      </w:pPr>
      <w:r w:rsidRPr="00F2108E">
        <w:t>tally sheets</w:t>
      </w:r>
    </w:p>
    <w:p w:rsidR="00000000" w:rsidRPr="00F2108E" w:rsidP="00F2108E">
      <w:pPr>
        <w:pStyle w:val="ListBullet2"/>
      </w:pPr>
      <w:r w:rsidRPr="00F2108E">
        <w:t>electronic bar coding equipment</w:t>
      </w:r>
    </w:p>
    <w:p w:rsidR="00000000" w:rsidRPr="00F2108E" w:rsidP="00F2108E">
      <w:pPr>
        <w:pStyle w:val="ListBullet"/>
      </w:pPr>
      <w:r w:rsidRPr="00F2108E">
        <w:t>a selection of materials to be tallied (of one or more of these materials):</w:t>
      </w:r>
    </w:p>
    <w:p w:rsidR="00000000" w:rsidRPr="00F2108E" w:rsidP="00F2108E">
      <w:pPr>
        <w:pStyle w:val="ListBullet2"/>
      </w:pPr>
      <w:r w:rsidRPr="00F2108E">
        <w:t>timber</w:t>
      </w:r>
    </w:p>
    <w:p w:rsidR="00000000" w:rsidRPr="00F2108E" w:rsidP="00F2108E">
      <w:pPr>
        <w:pStyle w:val="ListBullet2"/>
      </w:pPr>
      <w:r w:rsidRPr="00F2108E">
        <w:t>hardware items and fittings</w:t>
      </w:r>
    </w:p>
    <w:p w:rsidR="00000000" w:rsidRPr="00F2108E" w:rsidP="00F2108E">
      <w:pPr>
        <w:pStyle w:val="ListBullet2"/>
      </w:pPr>
      <w:r w:rsidRPr="00F2108E">
        <w:t>packs of random timber cross sections, lengths or panel sizes</w:t>
      </w:r>
    </w:p>
    <w:p w:rsidR="00000000" w:rsidRPr="00F2108E" w:rsidP="00F2108E">
      <w:pPr>
        <w:pStyle w:val="ListBullet2"/>
      </w:pPr>
      <w:r w:rsidRPr="00F2108E">
        <w:t>packs of set timber cross sections, lengths or panel sizes</w:t>
      </w:r>
    </w:p>
    <w:p w:rsidR="00000000" w:rsidRPr="00F2108E" w:rsidP="00F2108E">
      <w:pPr>
        <w:pStyle w:val="ListBullet"/>
      </w:pPr>
      <w:r w:rsidRPr="00F2108E">
        <w:t>work order for tallying activities with specific details of material to be tallied; product types, packs,</w:t>
      </w:r>
      <w:r w:rsidRPr="00F2108E">
        <w:t xml:space="preserve"> categories of products</w:t>
      </w:r>
    </w:p>
    <w:p w:rsidR="00000000" w:rsidRPr="00F2108E" w:rsidP="00F2108E">
      <w:pPr>
        <w:pStyle w:val="ListBullet"/>
      </w:pPr>
      <w:r w:rsidRPr="00F2108E">
        <w:t>template documents to record:</w:t>
      </w:r>
    </w:p>
    <w:p w:rsidR="00000000" w:rsidRPr="00F2108E" w:rsidP="00F2108E">
      <w:pPr>
        <w:pStyle w:val="ListBullet2"/>
      </w:pPr>
      <w:r w:rsidRPr="00F2108E">
        <w:t>non-conformances and damaged material</w:t>
      </w:r>
    </w:p>
    <w:p w:rsidR="00000000" w:rsidRPr="00F2108E" w:rsidP="00F2108E">
      <w:pPr>
        <w:pStyle w:val="ListBullet2"/>
      </w:pPr>
      <w:r w:rsidRPr="00F2108E">
        <w:t>tallying results</w:t>
      </w:r>
    </w:p>
    <w:p w:rsidR="00000000" w:rsidRPr="00F2108E" w:rsidP="00F2108E">
      <w:pPr>
        <w:pStyle w:val="ListBullet"/>
      </w:pPr>
      <w:r w:rsidRPr="00F2108E">
        <w:t>organisational procedures specific to tallying material</w:t>
      </w:r>
    </w:p>
    <w:p w:rsidR="00000000" w:rsidRPr="00F2108E" w:rsidP="00F2108E">
      <w:pPr>
        <w:pStyle w:val="ListBullet"/>
      </w:pPr>
      <w:r w:rsidRPr="00F2108E">
        <w:t>relevant personnel for the purposes of communicating information</w:t>
      </w:r>
    </w:p>
    <w:p w:rsidR="00000000" w:rsidRPr="00F2108E" w:rsidP="00C47F19">
      <w:pPr>
        <w:pStyle w:val="BodyText"/>
      </w:pPr>
      <w:r w:rsidRPr="00F2108E">
        <w:t xml:space="preserve">Competency is to be assessed in the workplace or a simulated environment that accurately reflects performance in a real workplace setting. </w:t>
      </w:r>
    </w:p>
    <w:p w:rsidR="00000000" w:rsidRPr="00F2108E" w:rsidP="00C47F19">
      <w:pPr>
        <w:pStyle w:val="Heading4"/>
      </w:pPr>
      <w:r w:rsidRPr="00F2108E">
        <w:rPr>
          <w:rStyle w:val="SpecialBold"/>
        </w:rPr>
        <w:t>Assessor requirements</w:t>
      </w:r>
    </w:p>
    <w:p w:rsidR="00000000" w:rsidRPr="00F2108E" w:rsidP="00C47F19">
      <w:pPr>
        <w:pStyle w:val="BodyText"/>
      </w:pPr>
      <w:r w:rsidRPr="00F2108E">
        <w:t>Assessors must:</w:t>
      </w:r>
    </w:p>
    <w:p w:rsidR="00000000" w:rsidRPr="00F2108E" w:rsidP="00F2108E">
      <w:pPr>
        <w:pStyle w:val="ListBullet"/>
      </w:pPr>
      <w:r w:rsidRPr="00F2108E">
        <w:t>hold the appropriate assessor competency standards as outlined in regulations</w:t>
      </w:r>
      <w:r w:rsidRPr="00F2108E">
        <w:t>; and</w:t>
      </w:r>
    </w:p>
    <w:p w:rsidR="00000000" w:rsidRPr="00F2108E" w:rsidP="00F2108E">
      <w:pPr>
        <w:pStyle w:val="ListBullet"/>
      </w:pPr>
      <w:r w:rsidRPr="00F2108E">
        <w:t>be able to demonstrate vocational competencies at least to the level being assessed; and</w:t>
      </w:r>
    </w:p>
    <w:p w:rsidR="00000000" w:rsidRPr="00F2108E" w:rsidP="00F2108E">
      <w:pPr>
        <w:pStyle w:val="ListBullet"/>
      </w:pPr>
      <w:r w:rsidRPr="00F2108E">
        <w:t>be able to demonstrate how they are continuing to develop their VET knowledge and skills as well as maintaining their industry currency and assessor competence.</w:t>
      </w:r>
    </w:p>
    <w:p w:rsidR="00000000" w:rsidRPr="00F2108E" w:rsidP="00F2108E">
      <w:pPr>
        <w:pStyle w:val="AllowPageBreak"/>
      </w:pPr>
    </w:p>
    <w:p w:rsidR="00000000" w:rsidRPr="00F2108E" w:rsidP="00F2108E">
      <w:pPr>
        <w:pStyle w:val="Heading1"/>
      </w:pPr>
      <w:bookmarkStart w:id="14" w:name="O_910643"/>
      <w:bookmarkEnd w:id="14"/>
      <w:r w:rsidRPr="00F2108E">
        <w:t>Links</w:t>
      </w:r>
    </w:p>
    <w:p w:rsidR="00000000" w:rsidRPr="00F2108E" w:rsidP="00C47F19">
      <w:pPr>
        <w:pStyle w:val="BodyText"/>
      </w:pPr>
      <w:r w:rsidRPr="00F2108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86299">
        <w:rPr>
          <w:rStyle w:val="Hyperlink"/>
        </w:rPr>
        <w:t>https://vetnet.gov.au/Pages/TrainingDocs.aspx?q=0d96fe23-5747-4c01-9d6f-3509ff8d3d47</w:t>
      </w:r>
      <w:r>
        <w:fldChar w:fldCharType="end"/>
      </w:r>
    </w:p>
    <w:p w:rsidR="00000000" w:rsidRPr="00F2108E" w:rsidP="00F2108E"/>
    <w:sectPr w:rsidSect="00F210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8E" w:rsidRPr="00C47F19" w:rsidP="00C47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F19" w:rsidP="00F210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7F19" w:rsidP="00F210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47F19" w:rsidP="00F210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8E" w:rsidP="00F2108E">
    <w:pPr>
      <w:pStyle w:val="Footer"/>
      <w:framePr w:wrap="around"/>
    </w:pPr>
    <w:r>
      <w:fldChar w:fldCharType="begin"/>
    </w:r>
    <w:r>
      <w:instrText xml:space="preserve"> DOCPROPERTY  Subject  \* MERGEFORMAT </w:instrText>
    </w:r>
    <w:r>
      <w:fldChar w:fldCharType="separate"/>
    </w:r>
    <w:r w:rsidR="00C47F19">
      <w:t>Approved</w:t>
    </w:r>
    <w:r w:rsidR="00C47F19">
      <w:fldChar w:fldCharType="end"/>
    </w:r>
    <w:r>
      <w:tab/>
      <w:t xml:space="preserve">Page </w:t>
    </w:r>
    <w:r>
      <w:fldChar w:fldCharType="begin"/>
    </w:r>
    <w:r>
      <w:instrText xml:space="preserve"> PAGE  \* Arabic  \* MERGEFORMAT </w:instrText>
    </w:r>
    <w:r>
      <w:fldChar w:fldCharType="separate"/>
    </w:r>
    <w:r w:rsidR="00C47F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7F19">
      <w:rPr>
        <w:noProof/>
      </w:rPr>
      <w:t>4</w:t>
    </w:r>
    <w:r>
      <w:rPr>
        <w:noProof/>
      </w:rPr>
      <w:fldChar w:fldCharType="end"/>
    </w:r>
  </w:p>
  <w:p w:rsidR="00F2108E" w:rsidP="00F2108E">
    <w:pPr>
      <w:pStyle w:val="Footer"/>
      <w:framePr w:wrap="around"/>
    </w:pPr>
    <w:r>
      <w:t xml:space="preserve">© Commonwealth of Australia, </w:t>
    </w:r>
    <w:r>
      <w:fldChar w:fldCharType="begin"/>
    </w:r>
    <w:r>
      <w:instrText xml:space="preserve"> DATE  \@ "yyyy"  \* MERGEFORMAT </w:instrText>
    </w:r>
    <w:r>
      <w:fldChar w:fldCharType="separate"/>
    </w:r>
    <w:r w:rsidR="00C47F19">
      <w:rPr>
        <w:noProof/>
      </w:rPr>
      <w:t>2025</w:t>
    </w:r>
    <w:r>
      <w:fldChar w:fldCharType="end"/>
    </w:r>
    <w:r>
      <w:tab/>
    </w:r>
    <w:r>
      <w:fldChar w:fldCharType="begin"/>
    </w:r>
    <w:r>
      <w:instrText xml:space="preserve"> DOCPROPERTY  Author  \* MERGEFORMAT </w:instrText>
    </w:r>
    <w:r>
      <w:fldChar w:fldCharType="separate"/>
    </w:r>
    <w:r w:rsidR="00C47F19">
      <w:t>Skills Insight</w:t>
    </w:r>
    <w:r w:rsidR="00C47F19">
      <w:fldChar w:fldCharType="end"/>
    </w:r>
  </w:p>
  <w:p w:rsidR="00F2108E" w:rsidP="00F210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F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108E" w:rsidRPr="00C47F19" w:rsidP="00C47F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F19" w:rsidRPr="002D2AF8" w:rsidP="00F2108E">
    <w:pPr>
      <w:pStyle w:val="Header"/>
      <w:framePr w:wrap="around"/>
    </w:pPr>
    <w:r>
      <w:fldChar w:fldCharType="begin"/>
    </w:r>
    <w:r>
      <w:instrText xml:space="preserve"> TITLE   \* MERGEFORMAT </w:instrText>
    </w:r>
    <w:r>
      <w:fldChar w:fldCharType="separate"/>
    </w:r>
    <w:r>
      <w:t>FWPCOT2210 Tally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7F19" w:rsidP="00F210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8E" w:rsidRPr="002D2AF8" w:rsidP="00F2108E">
    <w:pPr>
      <w:pStyle w:val="Header"/>
      <w:framePr w:wrap="around"/>
    </w:pPr>
    <w:r>
      <w:fldChar w:fldCharType="begin"/>
    </w:r>
    <w:r>
      <w:instrText xml:space="preserve"> TITLE   \* MERGEFORMAT </w:instrText>
    </w:r>
    <w:r>
      <w:fldChar w:fldCharType="separate"/>
    </w:r>
    <w:r w:rsidR="00C47F19">
      <w:t>FWPCOT2210 Tally material</w:t>
    </w:r>
    <w:r w:rsidR="00C47F19">
      <w:fldChar w:fldCharType="end"/>
    </w:r>
    <w:r>
      <w:tab/>
      <w:t xml:space="preserve">Date this document was generated: </w:t>
    </w:r>
    <w:r>
      <w:fldChar w:fldCharType="begin"/>
    </w:r>
    <w:r>
      <w:instrText xml:space="preserve"> CREATEDATE  \@ "d MMMM yyyy"  \* MERGEFORMAT </w:instrText>
    </w:r>
    <w:r>
      <w:fldChar w:fldCharType="separate"/>
    </w:r>
    <w:r w:rsidR="00C47F19">
      <w:rPr>
        <w:noProof/>
      </w:rPr>
      <w:t>1 March 2025</w:t>
    </w:r>
    <w:r>
      <w:fldChar w:fldCharType="end"/>
    </w:r>
  </w:p>
  <w:p w:rsidR="00F2108E" w:rsidP="00F210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58F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52D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F6B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0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08E"/>
    <w:pPr>
      <w:spacing w:before="360" w:after="60"/>
      <w:outlineLvl w:val="0"/>
    </w:pPr>
    <w:rPr>
      <w:sz w:val="32"/>
    </w:rPr>
  </w:style>
  <w:style w:type="paragraph" w:styleId="Heading2">
    <w:name w:val="heading 2"/>
    <w:basedOn w:val="HeadingBase"/>
    <w:next w:val="BodyText"/>
    <w:link w:val="Heading2Char"/>
    <w:qFormat/>
    <w:rsid w:val="00F2108E"/>
    <w:pPr>
      <w:keepLines/>
      <w:spacing w:before="240" w:after="120"/>
      <w:outlineLvl w:val="1"/>
    </w:pPr>
    <w:rPr>
      <w:sz w:val="28"/>
      <w:szCs w:val="40"/>
    </w:rPr>
  </w:style>
  <w:style w:type="paragraph" w:styleId="Heading3">
    <w:name w:val="heading 3"/>
    <w:basedOn w:val="HeadingBase"/>
    <w:next w:val="BodyText"/>
    <w:link w:val="Heading3Char"/>
    <w:qFormat/>
    <w:rsid w:val="00F2108E"/>
    <w:pPr>
      <w:spacing w:before="180" w:after="120"/>
      <w:outlineLvl w:val="2"/>
    </w:pPr>
    <w:rPr>
      <w:spacing w:val="-10"/>
      <w:kern w:val="32"/>
    </w:rPr>
  </w:style>
  <w:style w:type="paragraph" w:styleId="Heading4">
    <w:name w:val="heading 4"/>
    <w:basedOn w:val="HeadingBase"/>
    <w:next w:val="BodyText"/>
    <w:link w:val="Heading4Char"/>
    <w:qFormat/>
    <w:rsid w:val="00F2108E"/>
    <w:pPr>
      <w:spacing w:before="160" w:after="120"/>
      <w:outlineLvl w:val="3"/>
    </w:pPr>
    <w:rPr>
      <w:sz w:val="22"/>
    </w:rPr>
  </w:style>
  <w:style w:type="paragraph" w:styleId="Heading5">
    <w:name w:val="heading 5"/>
    <w:basedOn w:val="HeadingBase"/>
    <w:next w:val="Normal"/>
    <w:link w:val="Heading5Char"/>
    <w:qFormat/>
    <w:rsid w:val="00F2108E"/>
    <w:pPr>
      <w:spacing w:before="80"/>
      <w:outlineLvl w:val="4"/>
    </w:pPr>
    <w:rPr>
      <w:color w:val="918585"/>
      <w:sz w:val="20"/>
    </w:rPr>
  </w:style>
  <w:style w:type="paragraph" w:styleId="Heading6">
    <w:name w:val="heading 6"/>
    <w:basedOn w:val="HeadingBase"/>
    <w:next w:val="Normal"/>
    <w:link w:val="Heading6Char"/>
    <w:qFormat/>
    <w:rsid w:val="00F2108E"/>
    <w:pPr>
      <w:spacing w:before="60"/>
      <w:outlineLvl w:val="5"/>
    </w:pPr>
    <w:rPr>
      <w:color w:val="918585"/>
      <w:sz w:val="20"/>
    </w:rPr>
  </w:style>
  <w:style w:type="paragraph" w:styleId="Heading7">
    <w:name w:val="heading 7"/>
    <w:basedOn w:val="Normal"/>
    <w:next w:val="Normal"/>
    <w:link w:val="Heading7Char"/>
    <w:qFormat/>
    <w:rsid w:val="00F2108E"/>
    <w:pPr>
      <w:ind w:left="720"/>
      <w:outlineLvl w:val="6"/>
    </w:pPr>
    <w:rPr>
      <w:i/>
    </w:rPr>
  </w:style>
  <w:style w:type="paragraph" w:styleId="Heading8">
    <w:name w:val="heading 8"/>
    <w:basedOn w:val="Normal"/>
    <w:next w:val="Normal"/>
    <w:link w:val="Heading8Char"/>
    <w:qFormat/>
    <w:rsid w:val="00F2108E"/>
    <w:pPr>
      <w:ind w:left="720"/>
      <w:outlineLvl w:val="7"/>
    </w:pPr>
    <w:rPr>
      <w:i/>
    </w:rPr>
  </w:style>
  <w:style w:type="paragraph" w:styleId="Heading9">
    <w:name w:val="heading 9"/>
    <w:basedOn w:val="Normal"/>
    <w:next w:val="Normal"/>
    <w:link w:val="Heading9Char"/>
    <w:qFormat/>
    <w:rsid w:val="00F2108E"/>
    <w:pPr>
      <w:ind w:left="720"/>
      <w:outlineLvl w:val="8"/>
    </w:pPr>
    <w:rPr>
      <w:i/>
    </w:rPr>
  </w:style>
  <w:style w:type="character" w:default="1" w:styleId="DefaultParagraphFont">
    <w:name w:val="Default Paragraph Font"/>
    <w:uiPriority w:val="1"/>
    <w:unhideWhenUsed/>
    <w:rsid w:val="00F210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08E"/>
  </w:style>
  <w:style w:type="character" w:customStyle="1" w:styleId="Heading1Char">
    <w:name w:val="Heading 1 Char"/>
    <w:basedOn w:val="DefaultParagraphFont"/>
    <w:link w:val="Heading1"/>
    <w:rsid w:val="00F2108E"/>
    <w:rPr>
      <w:rFonts w:ascii="Times New Roman" w:eastAsia="Times New Roman" w:hAnsi="Times New Roman" w:cs="Times New Roman"/>
      <w:b/>
      <w:sz w:val="32"/>
      <w:szCs w:val="20"/>
      <w:lang w:eastAsia="en-US"/>
    </w:rPr>
  </w:style>
  <w:style w:type="paragraph" w:styleId="BodyText">
    <w:name w:val="Body Text"/>
    <w:basedOn w:val="Normal"/>
    <w:link w:val="BodyTextChar"/>
    <w:rsid w:val="00F210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108E"/>
    <w:rPr>
      <w:rFonts w:ascii="Times New Roman" w:eastAsia="Times New Roman" w:hAnsi="Times New Roman" w:cs="Times New Roman"/>
      <w:sz w:val="24"/>
      <w:lang w:eastAsia="en-US"/>
    </w:rPr>
  </w:style>
  <w:style w:type="paragraph" w:styleId="ListBullet">
    <w:name w:val="List Bullet"/>
    <w:basedOn w:val="List"/>
    <w:rsid w:val="00F2108E"/>
    <w:pPr>
      <w:numPr>
        <w:numId w:val="12"/>
      </w:numPr>
      <w:tabs>
        <w:tab w:val="clear" w:pos="340"/>
      </w:tabs>
      <w:spacing w:before="40" w:after="40"/>
    </w:pPr>
  </w:style>
  <w:style w:type="character" w:customStyle="1" w:styleId="SpecialBold">
    <w:name w:val="Special Bold"/>
    <w:basedOn w:val="DefaultParagraphFont"/>
    <w:rsid w:val="00F2108E"/>
    <w:rPr>
      <w:b/>
      <w:spacing w:val="0"/>
    </w:rPr>
  </w:style>
  <w:style w:type="paragraph" w:styleId="ListBullet2">
    <w:name w:val="List Bullet 2"/>
    <w:basedOn w:val="List2"/>
    <w:rsid w:val="00F2108E"/>
    <w:pPr>
      <w:numPr>
        <w:numId w:val="13"/>
      </w:numPr>
      <w:tabs>
        <w:tab w:val="clear" w:pos="680"/>
      </w:tabs>
    </w:pPr>
  </w:style>
  <w:style w:type="character" w:styleId="Emphasis">
    <w:name w:val="Emphasis"/>
    <w:basedOn w:val="DefaultParagraphFont"/>
    <w:qFormat/>
    <w:rsid w:val="00F2108E"/>
    <w:rPr>
      <w:i/>
    </w:rPr>
  </w:style>
  <w:style w:type="paragraph" w:customStyle="1" w:styleId="SuperHeading">
    <w:name w:val="SuperHeading"/>
    <w:basedOn w:val="Normal"/>
    <w:rsid w:val="00F2108E"/>
    <w:pPr>
      <w:spacing w:before="240" w:after="120"/>
      <w:outlineLvl w:val="0"/>
    </w:pPr>
    <w:rPr>
      <w:rFonts w:ascii="Times New Roman" w:hAnsi="Times New Roman"/>
      <w:b/>
      <w:sz w:val="32"/>
    </w:rPr>
  </w:style>
  <w:style w:type="paragraph" w:customStyle="1" w:styleId="AllowPageBreak">
    <w:name w:val="AllowPageBreak"/>
    <w:rsid w:val="00F210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10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0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0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0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0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0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0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08E"/>
    <w:rPr>
      <w:rFonts w:ascii="Courier New" w:eastAsia="Times New Roman" w:hAnsi="Courier New" w:cs="Times New Roman"/>
      <w:i/>
      <w:szCs w:val="20"/>
      <w:lang w:eastAsia="en-US"/>
    </w:rPr>
  </w:style>
  <w:style w:type="paragraph" w:customStyle="1" w:styleId="HeadingBase">
    <w:name w:val="Heading Base"/>
    <w:rsid w:val="00F210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08E"/>
    <w:pPr>
      <w:tabs>
        <w:tab w:val="right" w:leader="dot" w:pos="9072"/>
      </w:tabs>
      <w:ind w:left="567"/>
    </w:pPr>
    <w:rPr>
      <w:szCs w:val="22"/>
    </w:rPr>
  </w:style>
  <w:style w:type="paragraph" w:customStyle="1" w:styleId="TOCBase">
    <w:name w:val="TOC Base"/>
    <w:rsid w:val="00F210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08E"/>
    <w:pPr>
      <w:tabs>
        <w:tab w:val="right" w:leader="dot" w:pos="9072"/>
      </w:tabs>
      <w:spacing w:before="40" w:after="40"/>
      <w:ind w:left="284"/>
    </w:pPr>
    <w:rPr>
      <w:rFonts w:ascii="Times New Roman" w:hAnsi="Times New Roman"/>
    </w:rPr>
  </w:style>
  <w:style w:type="paragraph" w:styleId="TOC1">
    <w:name w:val="toc 1"/>
    <w:basedOn w:val="TOCBase"/>
    <w:next w:val="Normal"/>
    <w:rsid w:val="00F210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0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08E"/>
    <w:rPr>
      <w:rFonts w:ascii="Times New Roman" w:eastAsia="Times New Roman" w:hAnsi="Times New Roman" w:cs="Times New Roman"/>
      <w:sz w:val="16"/>
      <w:lang w:eastAsia="en-US"/>
    </w:rPr>
  </w:style>
  <w:style w:type="paragraph" w:styleId="Title">
    <w:name w:val="Title"/>
    <w:basedOn w:val="HeadingBase"/>
    <w:link w:val="TitleChar"/>
    <w:qFormat/>
    <w:rsid w:val="00F2108E"/>
    <w:pPr>
      <w:spacing w:before="5040"/>
      <w:jc w:val="center"/>
    </w:pPr>
    <w:rPr>
      <w:sz w:val="48"/>
      <w:szCs w:val="72"/>
      <w:lang w:val="en-US"/>
    </w:rPr>
  </w:style>
  <w:style w:type="character" w:customStyle="1" w:styleId="TitleChar">
    <w:name w:val="Title Char"/>
    <w:basedOn w:val="DefaultParagraphFont"/>
    <w:link w:val="Title"/>
    <w:rsid w:val="00F210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08E"/>
    <w:pPr>
      <w:tabs>
        <w:tab w:val="left" w:pos="3600"/>
        <w:tab w:val="left" w:pos="3958"/>
      </w:tabs>
    </w:pPr>
  </w:style>
  <w:style w:type="paragraph" w:styleId="List">
    <w:name w:val="List"/>
    <w:basedOn w:val="BodyText"/>
    <w:next w:val="BodyText"/>
    <w:rsid w:val="00F2108E"/>
    <w:pPr>
      <w:tabs>
        <w:tab w:val="left" w:pos="340"/>
      </w:tabs>
      <w:spacing w:before="60" w:after="60"/>
      <w:ind w:left="340" w:hanging="340"/>
    </w:pPr>
  </w:style>
  <w:style w:type="paragraph" w:customStyle="1" w:styleId="Note">
    <w:name w:val="Note"/>
    <w:basedOn w:val="BodyText"/>
    <w:rsid w:val="00F210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08E"/>
    <w:pPr>
      <w:framePr w:wrap="auto" w:hAnchor="text" w:y="6049"/>
    </w:pPr>
    <w:rPr>
      <w:color w:val="000000"/>
      <w:sz w:val="40"/>
    </w:rPr>
  </w:style>
  <w:style w:type="paragraph" w:customStyle="1" w:styleId="TOCTitle">
    <w:name w:val="TOCTitle"/>
    <w:basedOn w:val="Heading1"/>
    <w:rsid w:val="00F2108E"/>
    <w:pPr>
      <w:spacing w:after="240"/>
      <w:jc w:val="center"/>
      <w:outlineLvl w:val="9"/>
    </w:pPr>
    <w:rPr>
      <w:caps/>
    </w:rPr>
  </w:style>
  <w:style w:type="paragraph" w:customStyle="1" w:styleId="Version">
    <w:name w:val="Version"/>
    <w:rsid w:val="00F210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08E"/>
    <w:pPr>
      <w:keepNext w:val="0"/>
      <w:tabs>
        <w:tab w:val="right" w:pos="4176"/>
      </w:tabs>
      <w:ind w:left="198" w:hanging="198"/>
    </w:pPr>
    <w:rPr>
      <w:rFonts w:ascii="Garamond" w:hAnsi="Garamond"/>
    </w:rPr>
  </w:style>
  <w:style w:type="paragraph" w:styleId="IndexHeading">
    <w:name w:val="index heading"/>
    <w:basedOn w:val="Normal"/>
    <w:next w:val="Index1"/>
    <w:semiHidden/>
    <w:rsid w:val="00F2108E"/>
    <w:pPr>
      <w:spacing w:before="120" w:after="120"/>
    </w:pPr>
    <w:rPr>
      <w:rFonts w:ascii="Arial" w:hAnsi="Arial"/>
      <w:b/>
      <w:color w:val="918585"/>
      <w:sz w:val="24"/>
    </w:rPr>
  </w:style>
  <w:style w:type="paragraph" w:styleId="Header">
    <w:name w:val="header"/>
    <w:basedOn w:val="Normal"/>
    <w:link w:val="HeaderChar"/>
    <w:rsid w:val="00F210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08E"/>
    <w:rPr>
      <w:rFonts w:ascii="Times New Roman" w:eastAsia="Times New Roman" w:hAnsi="Times New Roman" w:cs="Times New Roman"/>
      <w:sz w:val="16"/>
      <w:szCs w:val="20"/>
      <w:lang w:val="en-GB" w:eastAsia="en-US"/>
    </w:rPr>
  </w:style>
  <w:style w:type="paragraph" w:customStyle="1" w:styleId="Chapter">
    <w:name w:val="Chapter"/>
    <w:basedOn w:val="Normal"/>
    <w:rsid w:val="00F2108E"/>
    <w:pPr>
      <w:spacing w:before="240"/>
    </w:pPr>
    <w:rPr>
      <w:rFonts w:ascii="Times New Roman" w:hAnsi="Times New Roman"/>
      <w:smallCaps/>
      <w:spacing w:val="80"/>
      <w:sz w:val="28"/>
    </w:rPr>
  </w:style>
  <w:style w:type="paragraph" w:customStyle="1" w:styleId="InChapter">
    <w:name w:val="InChapter"/>
    <w:basedOn w:val="Heading3"/>
    <w:rsid w:val="00F2108E"/>
    <w:pPr>
      <w:spacing w:after="240"/>
      <w:outlineLvl w:val="9"/>
    </w:pPr>
    <w:rPr>
      <w:noProof/>
    </w:rPr>
  </w:style>
  <w:style w:type="paragraph" w:styleId="Index2">
    <w:name w:val="index 2"/>
    <w:basedOn w:val="Normal"/>
    <w:next w:val="Normal"/>
    <w:semiHidden/>
    <w:rsid w:val="00F2108E"/>
    <w:pPr>
      <w:tabs>
        <w:tab w:val="right" w:pos="4176"/>
      </w:tabs>
      <w:ind w:left="568" w:hanging="284"/>
    </w:pPr>
    <w:rPr>
      <w:rFonts w:ascii="Garamond" w:hAnsi="Garamond"/>
    </w:rPr>
  </w:style>
  <w:style w:type="paragraph" w:customStyle="1" w:styleId="Byline">
    <w:name w:val="Byline"/>
    <w:rsid w:val="00F210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08E"/>
    <w:pPr>
      <w:tabs>
        <w:tab w:val="clear" w:pos="3600"/>
        <w:tab w:val="clear" w:pos="3958"/>
      </w:tabs>
      <w:jc w:val="right"/>
    </w:pPr>
  </w:style>
  <w:style w:type="paragraph" w:styleId="Caption">
    <w:name w:val="caption"/>
    <w:basedOn w:val="BodyText"/>
    <w:next w:val="Normal"/>
    <w:qFormat/>
    <w:rsid w:val="00F2108E"/>
    <w:pPr>
      <w:framePr w:w="2268" w:hSpace="181" w:vSpace="181" w:wrap="around" w:vAnchor="text" w:hAnchor="page" w:x="1135" w:y="285" w:anchorLock="1"/>
    </w:pPr>
    <w:rPr>
      <w:i/>
    </w:rPr>
  </w:style>
  <w:style w:type="paragraph" w:customStyle="1" w:styleId="MiniTOCTitle">
    <w:name w:val="MiniTOCTitle"/>
    <w:basedOn w:val="Heading4"/>
    <w:rsid w:val="00F2108E"/>
    <w:pPr>
      <w:spacing w:before="240"/>
      <w:outlineLvl w:val="9"/>
    </w:pPr>
    <w:rPr>
      <w:noProof/>
      <w:sz w:val="24"/>
    </w:rPr>
  </w:style>
  <w:style w:type="paragraph" w:customStyle="1" w:styleId="MiniTOCItem">
    <w:name w:val="MiniTOCItem"/>
    <w:basedOn w:val="ListBullet"/>
    <w:rsid w:val="00F2108E"/>
    <w:pPr>
      <w:numPr>
        <w:numId w:val="0"/>
      </w:numPr>
      <w:tabs>
        <w:tab w:val="right" w:leader="dot" w:pos="6521"/>
      </w:tabs>
      <w:spacing w:before="0" w:after="0"/>
    </w:pPr>
  </w:style>
  <w:style w:type="paragraph" w:customStyle="1" w:styleId="TOFTitle">
    <w:name w:val="TOFTitle"/>
    <w:basedOn w:val="TOCTitle"/>
    <w:rsid w:val="00F2108E"/>
  </w:style>
  <w:style w:type="paragraph" w:styleId="TableofFigures">
    <w:name w:val="table of figures"/>
    <w:basedOn w:val="Normal"/>
    <w:next w:val="Normal"/>
    <w:semiHidden/>
    <w:rsid w:val="00F2108E"/>
    <w:pPr>
      <w:tabs>
        <w:tab w:val="right" w:leader="dot" w:pos="9072"/>
      </w:tabs>
      <w:ind w:left="970" w:hanging="403"/>
    </w:pPr>
    <w:rPr>
      <w:rFonts w:ascii="Times New Roman" w:hAnsi="Times New Roman"/>
      <w:b/>
    </w:rPr>
  </w:style>
  <w:style w:type="paragraph" w:styleId="ListNumber">
    <w:name w:val="List Number"/>
    <w:basedOn w:val="List"/>
    <w:rsid w:val="00F2108E"/>
    <w:pPr>
      <w:numPr>
        <w:numId w:val="15"/>
      </w:numPr>
      <w:tabs>
        <w:tab w:val="clear" w:pos="340"/>
      </w:tabs>
    </w:pPr>
  </w:style>
  <w:style w:type="character" w:customStyle="1" w:styleId="WingdingSymbols">
    <w:name w:val="Wingding Symbols"/>
    <w:rsid w:val="00F2108E"/>
    <w:rPr>
      <w:rFonts w:ascii="Wingdings" w:hAnsi="Wingdings"/>
    </w:rPr>
  </w:style>
  <w:style w:type="paragraph" w:customStyle="1" w:styleId="TableHeading">
    <w:name w:val="Table Heading"/>
    <w:basedOn w:val="HeadingBase"/>
    <w:rsid w:val="00F2108E"/>
    <w:pPr>
      <w:keepLines/>
      <w:pBdr>
        <w:bottom w:val="single" w:sz="6" w:space="1" w:color="918585"/>
      </w:pBdr>
      <w:spacing w:before="240"/>
    </w:pPr>
  </w:style>
  <w:style w:type="character" w:customStyle="1" w:styleId="HotSpot">
    <w:name w:val="HotSpot"/>
    <w:rsid w:val="00F2108E"/>
    <w:rPr>
      <w:color w:val="0033CC"/>
      <w:u w:val="none"/>
    </w:rPr>
  </w:style>
  <w:style w:type="paragraph" w:customStyle="1" w:styleId="BodyTextRight">
    <w:name w:val="Body Text Right"/>
    <w:basedOn w:val="BodyText"/>
    <w:rsid w:val="00F2108E"/>
    <w:pPr>
      <w:spacing w:before="0" w:after="0"/>
      <w:jc w:val="right"/>
    </w:pPr>
  </w:style>
  <w:style w:type="paragraph" w:styleId="Index3">
    <w:name w:val="index 3"/>
    <w:basedOn w:val="ListNumber2"/>
    <w:next w:val="Normal"/>
    <w:semiHidden/>
    <w:rsid w:val="00F2108E"/>
    <w:pPr>
      <w:numPr>
        <w:numId w:val="0"/>
      </w:numPr>
      <w:tabs>
        <w:tab w:val="right" w:leader="dot" w:pos="4176"/>
      </w:tabs>
    </w:pPr>
  </w:style>
  <w:style w:type="paragraph" w:styleId="ListNumber2">
    <w:name w:val="List Number 2"/>
    <w:basedOn w:val="List2"/>
    <w:rsid w:val="00F2108E"/>
    <w:pPr>
      <w:numPr>
        <w:numId w:val="10"/>
      </w:numPr>
      <w:tabs>
        <w:tab w:val="clear" w:pos="1060"/>
      </w:tabs>
    </w:pPr>
  </w:style>
  <w:style w:type="paragraph" w:customStyle="1" w:styleId="MarginNote">
    <w:name w:val="Margin Note"/>
    <w:basedOn w:val="BodyText"/>
    <w:rsid w:val="00F210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0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0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08E"/>
    <w:rPr>
      <w:sz w:val="32"/>
    </w:rPr>
  </w:style>
  <w:style w:type="paragraph" w:customStyle="1" w:styleId="HeadingProcedure">
    <w:name w:val="Heading Procedure"/>
    <w:basedOn w:val="HeadingBase"/>
    <w:next w:val="Normal"/>
    <w:rsid w:val="00F2108E"/>
    <w:pPr>
      <w:tabs>
        <w:tab w:val="left" w:pos="0"/>
      </w:tabs>
      <w:spacing w:before="120" w:after="60"/>
    </w:pPr>
    <w:rPr>
      <w:i/>
      <w:color w:val="918585"/>
      <w:sz w:val="22"/>
    </w:rPr>
  </w:style>
  <w:style w:type="paragraph" w:customStyle="1" w:styleId="TableBodyText">
    <w:name w:val="Table Body Text"/>
    <w:basedOn w:val="BodyText"/>
    <w:rsid w:val="00F2108E"/>
    <w:pPr>
      <w:spacing w:before="60" w:after="60"/>
    </w:pPr>
  </w:style>
  <w:style w:type="paragraph" w:styleId="ListContinue">
    <w:name w:val="List Continue"/>
    <w:basedOn w:val="List"/>
    <w:rsid w:val="00F2108E"/>
    <w:pPr>
      <w:ind w:firstLine="0"/>
    </w:pPr>
  </w:style>
  <w:style w:type="paragraph" w:customStyle="1" w:styleId="ListNote">
    <w:name w:val="List Note"/>
    <w:basedOn w:val="List"/>
    <w:rsid w:val="00F2108E"/>
    <w:pPr>
      <w:pBdr>
        <w:top w:val="single" w:sz="6" w:space="2" w:color="918585"/>
        <w:bottom w:val="single" w:sz="6" w:space="2" w:color="918585"/>
      </w:pBdr>
      <w:tabs>
        <w:tab w:val="left" w:pos="1021"/>
      </w:tabs>
      <w:ind w:firstLine="0"/>
    </w:pPr>
  </w:style>
  <w:style w:type="paragraph" w:customStyle="1" w:styleId="Warning">
    <w:name w:val="Warning"/>
    <w:basedOn w:val="BodyText"/>
    <w:rsid w:val="00F2108E"/>
    <w:pPr>
      <w:shd w:val="clear" w:color="auto" w:fill="D9D9D9"/>
      <w:tabs>
        <w:tab w:val="left" w:pos="992"/>
      </w:tabs>
      <w:ind w:left="119" w:right="119"/>
    </w:pPr>
    <w:rPr>
      <w:sz w:val="20"/>
    </w:rPr>
  </w:style>
  <w:style w:type="paragraph" w:customStyle="1" w:styleId="MarginIcons">
    <w:name w:val="Margin Icons"/>
    <w:basedOn w:val="BodyText"/>
    <w:rsid w:val="00F210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08E"/>
    <w:rPr>
      <w:rFonts w:ascii="Courier New" w:hAnsi="Courier New"/>
    </w:rPr>
  </w:style>
  <w:style w:type="paragraph" w:customStyle="1" w:styleId="NoteBullet">
    <w:name w:val="Note Bullet"/>
    <w:basedOn w:val="Note"/>
    <w:rsid w:val="00F2108E"/>
    <w:pPr>
      <w:tabs>
        <w:tab w:val="clear" w:pos="680"/>
      </w:tabs>
      <w:spacing w:before="60" w:after="60"/>
    </w:pPr>
  </w:style>
  <w:style w:type="paragraph" w:customStyle="1" w:styleId="SubHeading2">
    <w:name w:val="SubHeading2"/>
    <w:basedOn w:val="HeadingBase"/>
    <w:rsid w:val="00F2108E"/>
    <w:pPr>
      <w:spacing w:before="240" w:after="60"/>
    </w:pPr>
    <w:rPr>
      <w:sz w:val="20"/>
    </w:rPr>
  </w:style>
  <w:style w:type="paragraph" w:customStyle="1" w:styleId="SubHeading1">
    <w:name w:val="SubHeading1"/>
    <w:basedOn w:val="HeadingBase"/>
    <w:rsid w:val="00F2108E"/>
    <w:pPr>
      <w:spacing w:before="240" w:after="60"/>
    </w:pPr>
    <w:rPr>
      <w:color w:val="918585"/>
      <w:sz w:val="22"/>
    </w:rPr>
  </w:style>
  <w:style w:type="paragraph" w:customStyle="1" w:styleId="SideHeading">
    <w:name w:val="Side Heading"/>
    <w:basedOn w:val="HeadingBase"/>
    <w:rsid w:val="00F210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08E"/>
    <w:pPr>
      <w:tabs>
        <w:tab w:val="num" w:pos="360"/>
      </w:tabs>
    </w:pPr>
  </w:style>
  <w:style w:type="paragraph" w:styleId="PlainText">
    <w:name w:val="Plain Text"/>
    <w:basedOn w:val="Normal"/>
    <w:link w:val="PlainTextChar"/>
    <w:rsid w:val="00F2108E"/>
    <w:rPr>
      <w:sz w:val="20"/>
    </w:rPr>
  </w:style>
  <w:style w:type="character" w:customStyle="1" w:styleId="PlainTextChar">
    <w:name w:val="Plain Text Char"/>
    <w:basedOn w:val="DefaultParagraphFont"/>
    <w:link w:val="PlainText"/>
    <w:rsid w:val="00F2108E"/>
    <w:rPr>
      <w:rFonts w:ascii="Courier New" w:eastAsia="Times New Roman" w:hAnsi="Courier New" w:cs="Times New Roman"/>
      <w:sz w:val="20"/>
      <w:szCs w:val="20"/>
      <w:lang w:eastAsia="en-US"/>
    </w:rPr>
  </w:style>
  <w:style w:type="character" w:customStyle="1" w:styleId="MenuOption">
    <w:name w:val="Menu Option"/>
    <w:basedOn w:val="DefaultParagraphFont"/>
    <w:rsid w:val="00F2108E"/>
    <w:rPr>
      <w:b/>
      <w:smallCaps/>
    </w:rPr>
  </w:style>
  <w:style w:type="paragraph" w:customStyle="1" w:styleId="TableListNumber">
    <w:name w:val="Table List Number"/>
    <w:basedOn w:val="ListNumber"/>
    <w:rsid w:val="00F2108E"/>
    <w:pPr>
      <w:numPr>
        <w:numId w:val="0"/>
      </w:numPr>
    </w:pPr>
  </w:style>
  <w:style w:type="paragraph" w:styleId="TOC4">
    <w:name w:val="toc 4"/>
    <w:basedOn w:val="TOCBase"/>
    <w:next w:val="Normal"/>
    <w:semiHidden/>
    <w:rsid w:val="00F2108E"/>
    <w:pPr>
      <w:tabs>
        <w:tab w:val="right" w:leader="dot" w:pos="9071"/>
      </w:tabs>
      <w:ind w:left="1701"/>
    </w:pPr>
  </w:style>
  <w:style w:type="paragraph" w:customStyle="1" w:styleId="ListAlpha">
    <w:name w:val="List Alpha"/>
    <w:basedOn w:val="List"/>
    <w:rsid w:val="00F2108E"/>
    <w:pPr>
      <w:numPr>
        <w:numId w:val="9"/>
      </w:numPr>
    </w:pPr>
  </w:style>
  <w:style w:type="paragraph" w:customStyle="1" w:styleId="ListAlpha2">
    <w:name w:val="List Alpha 2"/>
    <w:basedOn w:val="List2"/>
    <w:rsid w:val="00F2108E"/>
    <w:pPr>
      <w:numPr>
        <w:numId w:val="8"/>
      </w:numPr>
    </w:pPr>
  </w:style>
  <w:style w:type="paragraph" w:styleId="List2">
    <w:name w:val="List 2"/>
    <w:basedOn w:val="BodyText"/>
    <w:rsid w:val="00F2108E"/>
    <w:pPr>
      <w:tabs>
        <w:tab w:val="left" w:pos="680"/>
      </w:tabs>
      <w:spacing w:before="60" w:after="60"/>
      <w:ind w:left="680" w:hanging="340"/>
    </w:pPr>
  </w:style>
  <w:style w:type="paragraph" w:styleId="List3">
    <w:name w:val="List 3"/>
    <w:basedOn w:val="BodyText"/>
    <w:rsid w:val="00F2108E"/>
    <w:pPr>
      <w:tabs>
        <w:tab w:val="left" w:pos="1021"/>
      </w:tabs>
      <w:spacing w:before="60" w:after="60"/>
      <w:ind w:left="1020" w:hanging="340"/>
    </w:pPr>
  </w:style>
  <w:style w:type="paragraph" w:styleId="List4">
    <w:name w:val="List 4"/>
    <w:basedOn w:val="BodyText"/>
    <w:rsid w:val="00F2108E"/>
    <w:pPr>
      <w:tabs>
        <w:tab w:val="left" w:pos="1361"/>
      </w:tabs>
      <w:spacing w:before="60" w:after="60"/>
      <w:ind w:left="1361" w:hanging="340"/>
    </w:pPr>
  </w:style>
  <w:style w:type="paragraph" w:styleId="List5">
    <w:name w:val="List 5"/>
    <w:basedOn w:val="BodyText"/>
    <w:rsid w:val="00F2108E"/>
    <w:pPr>
      <w:tabs>
        <w:tab w:val="left" w:pos="1701"/>
      </w:tabs>
      <w:spacing w:before="60" w:after="60"/>
      <w:ind w:left="1701" w:hanging="340"/>
    </w:pPr>
  </w:style>
  <w:style w:type="paragraph" w:styleId="ListBullet3">
    <w:name w:val="List Bullet 3"/>
    <w:basedOn w:val="List3"/>
    <w:rsid w:val="00F2108E"/>
    <w:pPr>
      <w:numPr>
        <w:numId w:val="14"/>
      </w:numPr>
      <w:tabs>
        <w:tab w:val="clear" w:pos="1021"/>
      </w:tabs>
      <w:ind w:left="1037" w:hanging="357"/>
    </w:pPr>
  </w:style>
  <w:style w:type="paragraph" w:styleId="ListBullet4">
    <w:name w:val="List Bullet 4"/>
    <w:basedOn w:val="List4"/>
    <w:rsid w:val="00F2108E"/>
    <w:pPr>
      <w:numPr>
        <w:numId w:val="3"/>
      </w:numPr>
      <w:tabs>
        <w:tab w:val="clear" w:pos="1361"/>
      </w:tabs>
    </w:pPr>
  </w:style>
  <w:style w:type="paragraph" w:styleId="ListBullet5">
    <w:name w:val="List Bullet 5"/>
    <w:basedOn w:val="List5"/>
    <w:rsid w:val="00F2108E"/>
    <w:pPr>
      <w:numPr>
        <w:numId w:val="4"/>
      </w:numPr>
    </w:pPr>
  </w:style>
  <w:style w:type="paragraph" w:styleId="ListContinue2">
    <w:name w:val="List Continue 2"/>
    <w:basedOn w:val="List2"/>
    <w:rsid w:val="00F2108E"/>
    <w:pPr>
      <w:ind w:firstLine="0"/>
    </w:pPr>
  </w:style>
  <w:style w:type="paragraph" w:styleId="ListContinue3">
    <w:name w:val="List Continue 3"/>
    <w:basedOn w:val="List3"/>
    <w:rsid w:val="00F2108E"/>
    <w:pPr>
      <w:ind w:left="1021" w:firstLine="0"/>
    </w:pPr>
  </w:style>
  <w:style w:type="paragraph" w:styleId="ListContinue4">
    <w:name w:val="List Continue 4"/>
    <w:basedOn w:val="List4"/>
    <w:rsid w:val="00F2108E"/>
    <w:pPr>
      <w:ind w:firstLine="0"/>
    </w:pPr>
  </w:style>
  <w:style w:type="paragraph" w:styleId="ListContinue5">
    <w:name w:val="List Continue 5"/>
    <w:basedOn w:val="List5"/>
    <w:rsid w:val="00F2108E"/>
    <w:pPr>
      <w:ind w:firstLine="0"/>
    </w:pPr>
  </w:style>
  <w:style w:type="paragraph" w:styleId="ListNumber3">
    <w:name w:val="List Number 3"/>
    <w:basedOn w:val="List3"/>
    <w:rsid w:val="00F2108E"/>
    <w:pPr>
      <w:numPr>
        <w:numId w:val="5"/>
      </w:numPr>
    </w:pPr>
  </w:style>
  <w:style w:type="paragraph" w:styleId="ListNumber4">
    <w:name w:val="List Number 4"/>
    <w:basedOn w:val="List4"/>
    <w:rsid w:val="00F2108E"/>
    <w:pPr>
      <w:numPr>
        <w:numId w:val="6"/>
      </w:numPr>
    </w:pPr>
  </w:style>
  <w:style w:type="paragraph" w:styleId="ListNumber5">
    <w:name w:val="List Number 5"/>
    <w:basedOn w:val="List5"/>
    <w:rsid w:val="00F2108E"/>
    <w:pPr>
      <w:numPr>
        <w:numId w:val="7"/>
      </w:numPr>
    </w:pPr>
  </w:style>
  <w:style w:type="paragraph" w:styleId="BlockText">
    <w:name w:val="Block Text"/>
    <w:basedOn w:val="Normal"/>
    <w:rsid w:val="00F2108E"/>
    <w:pPr>
      <w:spacing w:after="120"/>
      <w:ind w:left="1440" w:right="1440"/>
    </w:pPr>
  </w:style>
  <w:style w:type="character" w:customStyle="1" w:styleId="Subscript">
    <w:name w:val="Subscript"/>
    <w:basedOn w:val="DefaultParagraphFont"/>
    <w:rsid w:val="00F2108E"/>
    <w:rPr>
      <w:sz w:val="16"/>
      <w:vertAlign w:val="subscript"/>
    </w:rPr>
  </w:style>
  <w:style w:type="character" w:customStyle="1" w:styleId="Superscript">
    <w:name w:val="Superscript"/>
    <w:basedOn w:val="DefaultParagraphFont"/>
    <w:rsid w:val="00F2108E"/>
    <w:rPr>
      <w:sz w:val="16"/>
      <w:vertAlign w:val="superscript"/>
    </w:rPr>
  </w:style>
  <w:style w:type="character" w:customStyle="1" w:styleId="Symbols">
    <w:name w:val="Symbols"/>
    <w:basedOn w:val="DefaultParagraphFont"/>
    <w:rsid w:val="00F2108E"/>
    <w:rPr>
      <w:rFonts w:ascii="Symbol" w:hAnsi="Symbol"/>
    </w:rPr>
  </w:style>
  <w:style w:type="character" w:customStyle="1" w:styleId="MenuOptions">
    <w:name w:val="Menu Options"/>
    <w:basedOn w:val="DefaultParagraphFont"/>
    <w:rsid w:val="00F2108E"/>
    <w:rPr>
      <w:rFonts w:ascii="Arial Narrow" w:hAnsi="Arial Narrow"/>
      <w:smallCaps/>
    </w:rPr>
  </w:style>
  <w:style w:type="character" w:customStyle="1" w:styleId="Buttons">
    <w:name w:val="Buttons"/>
    <w:basedOn w:val="DefaultParagraphFont"/>
    <w:rsid w:val="00F2108E"/>
    <w:rPr>
      <w:b/>
    </w:rPr>
  </w:style>
  <w:style w:type="character" w:customStyle="1" w:styleId="Underlined">
    <w:name w:val="Underlined"/>
    <w:basedOn w:val="DefaultParagraphFont"/>
    <w:rsid w:val="00F2108E"/>
    <w:rPr>
      <w:u w:val="single"/>
    </w:rPr>
  </w:style>
  <w:style w:type="paragraph" w:customStyle="1" w:styleId="TableBodyTextRight">
    <w:name w:val="Table Body Text Right"/>
    <w:basedOn w:val="TableBodyText"/>
    <w:rsid w:val="00F2108E"/>
    <w:pPr>
      <w:widowControl w:val="0"/>
      <w:autoSpaceDE w:val="0"/>
      <w:autoSpaceDN w:val="0"/>
      <w:adjustRightInd w:val="0"/>
      <w:jc w:val="right"/>
    </w:pPr>
    <w:rPr>
      <w:rFonts w:cs="Arial"/>
      <w:szCs w:val="18"/>
    </w:rPr>
  </w:style>
  <w:style w:type="paragraph" w:customStyle="1" w:styleId="CopyrightText">
    <w:name w:val="Copyright Text"/>
    <w:basedOn w:val="BodyText"/>
    <w:rsid w:val="00F2108E"/>
    <w:rPr>
      <w:sz w:val="18"/>
    </w:rPr>
  </w:style>
  <w:style w:type="paragraph" w:customStyle="1" w:styleId="BodySmallRight">
    <w:name w:val="Body Small Right"/>
    <w:basedOn w:val="BodyTextRight"/>
    <w:rsid w:val="00F2108E"/>
    <w:rPr>
      <w:sz w:val="18"/>
      <w:szCs w:val="18"/>
    </w:rPr>
  </w:style>
  <w:style w:type="paragraph" w:customStyle="1" w:styleId="MarginEdition">
    <w:name w:val="Margin Edition"/>
    <w:basedOn w:val="MarginNote"/>
    <w:rsid w:val="00F2108E"/>
    <w:pPr>
      <w:spacing w:before="0" w:after="0"/>
    </w:pPr>
    <w:rPr>
      <w:rFonts w:ascii="Times New Roman" w:hAnsi="Times New Roman"/>
      <w:color w:val="999999"/>
    </w:rPr>
  </w:style>
  <w:style w:type="paragraph" w:customStyle="1" w:styleId="Spacer">
    <w:name w:val="Spacer"/>
    <w:basedOn w:val="Normal"/>
    <w:rsid w:val="00F2108E"/>
    <w:rPr>
      <w:sz w:val="2"/>
      <w:szCs w:val="2"/>
    </w:rPr>
  </w:style>
  <w:style w:type="character" w:customStyle="1" w:styleId="Small">
    <w:name w:val="Small"/>
    <w:basedOn w:val="DefaultParagraphFont"/>
    <w:rsid w:val="00F2108E"/>
    <w:rPr>
      <w:sz w:val="16"/>
    </w:rPr>
  </w:style>
  <w:style w:type="paragraph" w:customStyle="1" w:styleId="WideTable">
    <w:name w:val="Wide Table"/>
    <w:basedOn w:val="Normal"/>
    <w:rsid w:val="00F2108E"/>
    <w:pPr>
      <w:ind w:left="-1418"/>
    </w:pPr>
    <w:rPr>
      <w:sz w:val="2"/>
      <w:szCs w:val="2"/>
    </w:rPr>
  </w:style>
  <w:style w:type="character" w:styleId="PageNumber">
    <w:name w:val="page number"/>
    <w:basedOn w:val="DefaultParagraphFont"/>
    <w:rsid w:val="00F2108E"/>
  </w:style>
  <w:style w:type="paragraph" w:styleId="Quote">
    <w:name w:val="Quote"/>
    <w:basedOn w:val="Heading1"/>
    <w:link w:val="QuoteChar"/>
    <w:qFormat/>
    <w:rsid w:val="00F2108E"/>
    <w:rPr>
      <w:b w:val="0"/>
      <w:sz w:val="72"/>
      <w:szCs w:val="72"/>
      <w:lang w:val="en-NZ"/>
    </w:rPr>
  </w:style>
  <w:style w:type="character" w:customStyle="1" w:styleId="QuoteChar">
    <w:name w:val="Quote Char"/>
    <w:basedOn w:val="DefaultParagraphFont"/>
    <w:link w:val="Quote"/>
    <w:rsid w:val="00F210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08E"/>
    <w:pPr>
      <w:pageBreakBefore/>
    </w:pPr>
  </w:style>
  <w:style w:type="paragraph" w:customStyle="1" w:styleId="Border">
    <w:name w:val="Border"/>
    <w:basedOn w:val="Normal"/>
    <w:qFormat/>
    <w:rsid w:val="00F210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08E"/>
    <w:rPr>
      <w:b/>
      <w:bCs/>
      <w:i/>
      <w:iCs/>
      <w:color w:val="auto"/>
    </w:rPr>
  </w:style>
  <w:style w:type="paragraph" w:styleId="IntenseQuote">
    <w:name w:val="Intense Quote"/>
    <w:basedOn w:val="Normal"/>
    <w:next w:val="Normal"/>
    <w:link w:val="IntenseQuoteChar"/>
    <w:uiPriority w:val="30"/>
    <w:qFormat/>
    <w:rsid w:val="00F210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0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08E"/>
    <w:rPr>
      <w:smallCaps/>
      <w:color w:val="auto"/>
      <w:u w:val="single"/>
    </w:rPr>
  </w:style>
  <w:style w:type="character" w:styleId="IntenseReference">
    <w:name w:val="Intense Reference"/>
    <w:basedOn w:val="DefaultParagraphFont"/>
    <w:uiPriority w:val="32"/>
    <w:qFormat/>
    <w:rsid w:val="00F2108E"/>
    <w:rPr>
      <w:b/>
      <w:bCs/>
      <w:smallCaps/>
      <w:color w:val="auto"/>
      <w:spacing w:val="5"/>
      <w:u w:val="single"/>
    </w:rPr>
  </w:style>
  <w:style w:type="paragraph" w:customStyle="1" w:styleId="2ColumnHeading">
    <w:name w:val="2Column Heading"/>
    <w:basedOn w:val="BodyText"/>
    <w:qFormat/>
    <w:rsid w:val="00F2108E"/>
    <w:pPr>
      <w:spacing w:after="60"/>
      <w:ind w:left="-2268"/>
    </w:pPr>
    <w:rPr>
      <w:b/>
    </w:rPr>
  </w:style>
  <w:style w:type="paragraph" w:customStyle="1" w:styleId="Heading1TOC">
    <w:name w:val="Heading1 TOC"/>
    <w:basedOn w:val="Normal"/>
    <w:qFormat/>
    <w:rsid w:val="00F2108E"/>
    <w:pPr>
      <w:spacing w:before="240" w:after="120"/>
    </w:pPr>
    <w:rPr>
      <w:rFonts w:ascii="Times New Roman" w:hAnsi="Times New Roman"/>
      <w:b/>
      <w:sz w:val="32"/>
    </w:rPr>
  </w:style>
  <w:style w:type="paragraph" w:customStyle="1" w:styleId="Heading2TOC">
    <w:name w:val="Heading2 TOC"/>
    <w:basedOn w:val="Normal"/>
    <w:qFormat/>
    <w:rsid w:val="00F2108E"/>
    <w:pPr>
      <w:spacing w:before="240" w:after="60"/>
    </w:pPr>
    <w:rPr>
      <w:rFonts w:ascii="Times New Roman" w:hAnsi="Times New Roman"/>
      <w:b/>
      <w:sz w:val="28"/>
    </w:rPr>
  </w:style>
  <w:style w:type="character" w:customStyle="1" w:styleId="Underline">
    <w:name w:val="Underline"/>
    <w:basedOn w:val="DefaultParagraphFont"/>
    <w:qFormat/>
    <w:rsid w:val="00F2108E"/>
    <w:rPr>
      <w:u w:val="single"/>
    </w:rPr>
  </w:style>
  <w:style w:type="character" w:customStyle="1" w:styleId="BoldandItalics">
    <w:name w:val="Bold and Italics"/>
    <w:qFormat/>
    <w:rsid w:val="00F2108E"/>
    <w:rPr>
      <w:b/>
      <w:i/>
      <w:u w:val="none"/>
    </w:rPr>
  </w:style>
  <w:style w:type="paragraph" w:styleId="BalloonText">
    <w:name w:val="Balloon Text"/>
    <w:basedOn w:val="Normal"/>
    <w:link w:val="BalloonTextChar"/>
    <w:rsid w:val="00F2108E"/>
    <w:rPr>
      <w:rFonts w:ascii="Tahoma" w:hAnsi="Tahoma" w:cs="Tahoma"/>
      <w:sz w:val="16"/>
      <w:szCs w:val="16"/>
    </w:rPr>
  </w:style>
  <w:style w:type="character" w:customStyle="1" w:styleId="BalloonTextChar">
    <w:name w:val="Balloon Text Char"/>
    <w:basedOn w:val="DefaultParagraphFont"/>
    <w:link w:val="BalloonText"/>
    <w:rsid w:val="00F210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0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10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08E"/>
    <w:rPr>
      <w:b/>
      <w:color w:val="660033"/>
      <w:spacing w:val="0"/>
    </w:rPr>
  </w:style>
  <w:style w:type="paragraph" w:customStyle="1" w:styleId="Nameditemlist">
    <w:name w:val="Named item list"/>
    <w:basedOn w:val="BodyText"/>
    <w:qFormat/>
    <w:rsid w:val="00F2108E"/>
    <w:pPr>
      <w:tabs>
        <w:tab w:val="left" w:pos="2835"/>
      </w:tabs>
      <w:ind w:left="2835" w:hanging="2835"/>
    </w:pPr>
  </w:style>
  <w:style w:type="paragraph" w:customStyle="1" w:styleId="BodyTextnopadding">
    <w:name w:val="Body Text no padding"/>
    <w:basedOn w:val="BodyText"/>
    <w:qFormat/>
    <w:rsid w:val="00F2108E"/>
    <w:pPr>
      <w:spacing w:before="0" w:after="0"/>
    </w:pPr>
  </w:style>
  <w:style w:type="paragraph" w:customStyle="1" w:styleId="BodyTextBold">
    <w:name w:val="Body Text Bold"/>
    <w:basedOn w:val="BodyText"/>
    <w:qFormat/>
    <w:rsid w:val="00F2108E"/>
    <w:rPr>
      <w:b/>
    </w:rPr>
  </w:style>
  <w:style w:type="character" w:styleId="Hyperlink">
    <w:name w:val="Hyperlink"/>
    <w:basedOn w:val="DefaultParagraphFont"/>
    <w:uiPriority w:val="99"/>
    <w:unhideWhenUsed/>
    <w:rsid w:val="00C47F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6299</Characters>
  <Application>Microsoft Office Word</Application>
  <DocSecurity>0</DocSecurity>
  <Lines>185</Lines>
  <Paragraphs>135</Paragraphs>
  <ScaleCrop>false</ScaleCrop>
  <Company>Author-it Software Corporation Ltd.</Company>
  <LinksUpToDate>false</LinksUpToDate>
  <CharactersWithSpaces>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FWPCOT2210 Tally material</dc:title>
  <dc:subject>Approved</dc:subject>
  <dc:creator>Skills Insight</dc:creator>
  <cp:keywords>Release: 1</cp:keywords>
  <dc:description>Review Date: 12 April 2008</dc:description>
  <cp:lastModifiedBy>HSD_TPCMSd.prod</cp:lastModifiedBy>
  <cp:revision>3</cp:revision>
  <dcterms:created xsi:type="dcterms:W3CDTF">2025-03-01T11:52:00Z</dcterms:created>
  <dcterms:modified xsi:type="dcterms:W3CDTF">2025-03-01T11:52:00Z</dcterms:modified>
</cp:coreProperties>
</file>