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E01" w:rsidP="00EF0E01">
      <w:pPr>
        <w:pStyle w:val="Title"/>
      </w:pPr>
      <w:r>
        <w:fldChar w:fldCharType="begin"/>
      </w:r>
      <w:r>
        <w:instrText xml:space="preserve"> TITLE   \* MERGEFORMAT </w:instrText>
      </w:r>
      <w:r>
        <w:fldChar w:fldCharType="separate"/>
      </w:r>
      <w:r>
        <w:t>Assessment Requirements for FWPCOT2209 Produce finger jointed timber</w:t>
      </w:r>
      <w:r>
        <w:fldChar w:fldCharType="end"/>
      </w:r>
    </w:p>
    <w:p w:rsidR="00EF0E01" w:rsidP="00EF0E01">
      <w:pPr>
        <w:pStyle w:val="Version"/>
        <w:sectPr w:rsidSect="006E6D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D0D" w:rsidP="006E6D0D">
      <w:pPr>
        <w:pStyle w:val="SuperHeading"/>
      </w:pPr>
      <w:r w:rsidRPr="006E6D0D">
        <w:t>Assessment Requirements for FWPCOT2209 Produce finger jointed timber</w:t>
      </w:r>
    </w:p>
    <w:p w:rsidR="00000000" w:rsidRPr="006E6D0D" w:rsidP="006E6D0D">
      <w:pPr>
        <w:pStyle w:val="Heading1"/>
      </w:pPr>
      <w:bookmarkStart w:id="1" w:name="O_910618"/>
      <w:bookmarkEnd w:id="1"/>
      <w:r w:rsidRPr="006E6D0D">
        <w:t>Modification History</w:t>
      </w:r>
    </w:p>
    <w:tbl>
      <w:tblPr>
        <w:tblW w:w="9632" w:type="dxa"/>
        <w:tblLayout w:type="fixed"/>
        <w:tblCellMar>
          <w:left w:w="62" w:type="dxa"/>
          <w:right w:w="62" w:type="dxa"/>
        </w:tblCellMar>
        <w:tblLook w:val="0000"/>
      </w:tblPr>
      <w:tblGrid>
        <w:gridCol w:w="2102"/>
        <w:gridCol w:w="7530"/>
      </w:tblGrid>
      <w:tr w:rsidTr="006E6D0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D0D" w:rsidP="006E6D0D">
            <w:pPr>
              <w:pStyle w:val="BodyText"/>
            </w:pPr>
            <w:r w:rsidRPr="006E6D0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D0D">
            <w:pPr>
              <w:pStyle w:val="BodyText"/>
              <w:rPr>
                <w:lang w:val="en-NZ"/>
              </w:rPr>
            </w:pPr>
            <w:r w:rsidRPr="006E6D0D">
              <w:rPr>
                <w:rStyle w:val="SpecialBold"/>
              </w:rPr>
              <w:t>Comment</w:t>
            </w:r>
          </w:p>
        </w:tc>
      </w:tr>
      <w:tr w:rsidTr="006E6D0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D0D">
            <w:pPr>
              <w:pStyle w:val="BodyText"/>
              <w:rPr>
                <w:lang w:val="en-NZ"/>
              </w:rPr>
            </w:pPr>
            <w:r w:rsidRPr="006E6D0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D0D" w:rsidP="006E6D0D">
            <w:pPr>
              <w:pStyle w:val="BodyText"/>
            </w:pPr>
            <w:r w:rsidRPr="006E6D0D">
              <w:t>Replaces equivalent unit FPICOT2209B Produce finger jointed timber, which was first released with FPI11 Forest and Forest Products Training Package Version 2.2. This is the first release of this unit in the new standards format</w:t>
            </w:r>
          </w:p>
          <w:p w:rsidR="00000000" w:rsidRPr="006E6D0D" w:rsidP="006E6D0D">
            <w:pPr>
              <w:pStyle w:val="BodyText"/>
            </w:pPr>
            <w:r w:rsidRPr="006E6D0D">
              <w:t xml:space="preserve">Assessment requirements now </w:t>
            </w:r>
            <w:r w:rsidRPr="006E6D0D">
              <w:t>specify the performance and knowledge evidence, as well as assessment conditions for this unit of competency.  These sections simplify and replace components used in the previous unit format, including Required Skills and Knowledge, Evidence Guide and Rang</w:t>
            </w:r>
            <w:r w:rsidRPr="006E6D0D">
              <w:t>e Statement</w:t>
            </w:r>
          </w:p>
          <w:p w:rsidR="00000000" w:rsidRPr="006E6D0D" w:rsidP="006E6D0D">
            <w:pPr>
              <w:pStyle w:val="BodyText"/>
            </w:pPr>
          </w:p>
        </w:tc>
      </w:tr>
    </w:tbl>
    <w:p w:rsidR="00000000" w:rsidRPr="006E6D0D" w:rsidP="006E6D0D">
      <w:pPr>
        <w:pStyle w:val="BodyText"/>
      </w:pPr>
    </w:p>
    <w:p w:rsidR="00000000" w:rsidRPr="006E6D0D" w:rsidP="006E6D0D">
      <w:pPr>
        <w:pStyle w:val="AllowPageBreak"/>
      </w:pPr>
    </w:p>
    <w:p w:rsidR="00000000" w:rsidRPr="006E6D0D" w:rsidP="006E6D0D">
      <w:pPr>
        <w:pStyle w:val="Heading1"/>
      </w:pPr>
      <w:bookmarkStart w:id="2" w:name="O_910619"/>
      <w:bookmarkEnd w:id="2"/>
      <w:r w:rsidRPr="006E6D0D">
        <w:t>Performance Evidence</w:t>
      </w:r>
    </w:p>
    <w:p w:rsidR="00000000" w:rsidRPr="006E6D0D" w:rsidP="006E6D0D">
      <w:pPr>
        <w:pStyle w:val="ListBullet"/>
      </w:pPr>
      <w:r w:rsidRPr="006E6D0D">
        <w:t>A person demonstrating competency in this unit must satisfy all of the elements, performance criteria and foundation skills of this unit.  If a specific volume or frequency is not stated below, then evi</w:t>
      </w:r>
      <w:r w:rsidRPr="006E6D0D">
        <w:t>dence must be provided that the following requirements have been performed on at least one occasion:</w:t>
      </w:r>
    </w:p>
    <w:p w:rsidR="00000000" w:rsidRPr="006E6D0D" w:rsidP="006E6D0D">
      <w:pPr>
        <w:pStyle w:val="ListBullet"/>
      </w:pPr>
      <w:r w:rsidRPr="006E6D0D">
        <w:t>produce finger jointed timber in line with an individual work orders involving the following processes:</w:t>
      </w:r>
    </w:p>
    <w:p w:rsidR="00000000" w:rsidRPr="006E6D0D" w:rsidP="006E6D0D">
      <w:pPr>
        <w:pStyle w:val="ListBullet2"/>
      </w:pPr>
      <w:r w:rsidRPr="006E6D0D">
        <w:t>identify and confirm cro</w:t>
      </w:r>
      <w:r w:rsidRPr="006E6D0D">
        <w:t>ss section of cleats/shooks to match finger jointing machine setup</w:t>
      </w:r>
    </w:p>
    <w:p w:rsidR="00000000" w:rsidRPr="006E6D0D" w:rsidP="006E6D0D">
      <w:pPr>
        <w:pStyle w:val="ListBullet2"/>
      </w:pPr>
      <w:r w:rsidRPr="006E6D0D">
        <w:t>load cleats/shooks to conveyor</w:t>
      </w:r>
    </w:p>
    <w:p w:rsidR="00000000" w:rsidRPr="006E6D0D" w:rsidP="006E6D0D">
      <w:pPr>
        <w:pStyle w:val="ListBullet2"/>
      </w:pPr>
      <w:r w:rsidRPr="006E6D0D">
        <w:t>reject cleats/shooks not meeting grading requirements</w:t>
      </w:r>
    </w:p>
    <w:p w:rsidR="00000000" w:rsidRPr="006E6D0D" w:rsidP="006E6D0D">
      <w:pPr>
        <w:pStyle w:val="ListBullet2"/>
      </w:pPr>
      <w:r w:rsidRPr="006E6D0D">
        <w:t>feed cleats/shooks to jointing operation</w:t>
      </w:r>
    </w:p>
    <w:p w:rsidR="00000000" w:rsidRPr="006E6D0D" w:rsidP="006E6D0D">
      <w:pPr>
        <w:pStyle w:val="ListBullet2"/>
      </w:pPr>
      <w:r w:rsidRPr="006E6D0D">
        <w:t>machine fingers on cleats/shooks</w:t>
      </w:r>
    </w:p>
    <w:p w:rsidR="00000000" w:rsidRPr="006E6D0D" w:rsidP="006E6D0D">
      <w:pPr>
        <w:pStyle w:val="ListBullet2"/>
      </w:pPr>
      <w:r w:rsidRPr="006E6D0D">
        <w:t>cure and apply glue to cleats/</w:t>
      </w:r>
      <w:r w:rsidRPr="006E6D0D">
        <w:t>shooks</w:t>
      </w:r>
    </w:p>
    <w:p w:rsidR="00000000" w:rsidRPr="006E6D0D" w:rsidP="006E6D0D">
      <w:pPr>
        <w:pStyle w:val="ListBullet"/>
      </w:pPr>
      <w:r w:rsidRPr="006E6D0D">
        <w:t>monitor process to ensure continuity of production by completing these processes:</w:t>
      </w:r>
    </w:p>
    <w:p w:rsidR="00000000" w:rsidRPr="006E6D0D" w:rsidP="006E6D0D">
      <w:pPr>
        <w:pStyle w:val="ListBullet2"/>
      </w:pPr>
      <w:r w:rsidRPr="006E6D0D">
        <w:t>recognise and rectify blunt or damaged cutters</w:t>
      </w:r>
    </w:p>
    <w:p w:rsidR="00000000" w:rsidRPr="006E6D0D" w:rsidP="006E6D0D">
      <w:pPr>
        <w:pStyle w:val="ListBullet2"/>
      </w:pPr>
      <w:r w:rsidRPr="006E6D0D">
        <w:t>check and adjust settings for glue curing</w:t>
      </w:r>
    </w:p>
    <w:p w:rsidR="00000000" w:rsidRPr="006E6D0D" w:rsidP="006E6D0D">
      <w:pPr>
        <w:pStyle w:val="ListBullet2"/>
      </w:pPr>
      <w:r w:rsidRPr="006E6D0D">
        <w:t>clean and fill glue spreader</w:t>
      </w:r>
    </w:p>
    <w:p w:rsidR="00000000" w:rsidRPr="006E6D0D" w:rsidP="006E6D0D">
      <w:pPr>
        <w:pStyle w:val="ListBullet2"/>
      </w:pPr>
      <w:r w:rsidRPr="006E6D0D">
        <w:t>coordinate supply of cleats/shooks</w:t>
      </w:r>
    </w:p>
    <w:p w:rsidR="00000000" w:rsidRPr="006E6D0D" w:rsidP="006E6D0D">
      <w:pPr>
        <w:pStyle w:val="ListBullet2"/>
      </w:pPr>
      <w:r w:rsidRPr="006E6D0D">
        <w:t>dock finishe</w:t>
      </w:r>
      <w:r w:rsidRPr="006E6D0D">
        <w:t>d boards with others to ensure continuous supply.</w:t>
      </w:r>
    </w:p>
    <w:p w:rsidR="00000000" w:rsidRPr="006E6D0D" w:rsidP="006E6D0D">
      <w:pPr>
        <w:pStyle w:val="AllowPageBreak"/>
      </w:pPr>
    </w:p>
    <w:p w:rsidR="00000000" w:rsidRPr="006E6D0D" w:rsidP="006E6D0D">
      <w:pPr>
        <w:pStyle w:val="Heading1"/>
      </w:pPr>
      <w:bookmarkStart w:id="3" w:name="O_910620"/>
      <w:bookmarkEnd w:id="3"/>
      <w:r w:rsidRPr="006E6D0D">
        <w:t>Knowledge Evidence</w:t>
      </w:r>
    </w:p>
    <w:p w:rsidR="00000000" w:rsidRPr="006E6D0D" w:rsidP="00EF0E01">
      <w:pPr>
        <w:pStyle w:val="BodyText"/>
      </w:pPr>
      <w:r w:rsidRPr="006E6D0D">
        <w:t>A person competent in this unit must be able to demonstrate knowledge of:</w:t>
      </w:r>
    </w:p>
    <w:p w:rsidR="00000000" w:rsidRPr="006E6D0D" w:rsidP="006E6D0D">
      <w:pPr>
        <w:pStyle w:val="ListBullet"/>
      </w:pPr>
      <w:r w:rsidRPr="006E6D0D">
        <w:t>environmental protection practices for forest products factory settings:</w:t>
      </w:r>
    </w:p>
    <w:p w:rsidR="00000000" w:rsidRPr="006E6D0D" w:rsidP="006E6D0D">
      <w:pPr>
        <w:pStyle w:val="ListBullet2"/>
      </w:pPr>
      <w:r w:rsidRPr="006E6D0D">
        <w:t>reducing water and energy use</w:t>
      </w:r>
    </w:p>
    <w:p w:rsidR="00000000" w:rsidRPr="006E6D0D" w:rsidP="006E6D0D">
      <w:pPr>
        <w:pStyle w:val="ListBullet2"/>
      </w:pPr>
      <w:r w:rsidRPr="006E6D0D">
        <w:t>cleaning plant, tools and equipment</w:t>
      </w:r>
    </w:p>
    <w:p w:rsidR="00000000" w:rsidRPr="006E6D0D" w:rsidP="006E6D0D">
      <w:pPr>
        <w:pStyle w:val="ListBullet2"/>
      </w:pPr>
      <w:r w:rsidRPr="006E6D0D">
        <w:t>safely disposing of, recycling and reusing timber and other waste</w:t>
      </w:r>
    </w:p>
    <w:p w:rsidR="00000000" w:rsidRPr="006E6D0D" w:rsidP="006E6D0D">
      <w:pPr>
        <w:pStyle w:val="ListBullet"/>
      </w:pPr>
      <w:r w:rsidRPr="006E6D0D">
        <w:t>types of glue used for producing finger jointed timber; procedures and standards for mixing, curing and applying it</w:t>
      </w:r>
    </w:p>
    <w:p w:rsidR="00000000" w:rsidRPr="006E6D0D" w:rsidP="006E6D0D">
      <w:pPr>
        <w:pStyle w:val="ListBullet"/>
      </w:pPr>
      <w:r w:rsidRPr="006E6D0D">
        <w:t>range o</w:t>
      </w:r>
      <w:r w:rsidRPr="006E6D0D">
        <w:t>f industry standard cross sections, their strength, tolerances and applicable terminology</w:t>
      </w:r>
    </w:p>
    <w:p w:rsidR="00000000" w:rsidRPr="006E6D0D" w:rsidP="006E6D0D">
      <w:pPr>
        <w:pStyle w:val="ListBullet"/>
      </w:pPr>
      <w:r w:rsidRPr="006E6D0D">
        <w:t>types of tools and equipment used for producing finger jointed timber; their purpose, features, operation and basic non-specialist repair and maintenance:</w:t>
      </w:r>
    </w:p>
    <w:p w:rsidR="00000000" w:rsidRPr="006E6D0D" w:rsidP="006E6D0D">
      <w:pPr>
        <w:pStyle w:val="ListBullet2"/>
      </w:pPr>
      <w:r w:rsidRPr="006E6D0D">
        <w:t xml:space="preserve">that used </w:t>
      </w:r>
      <w:r w:rsidRPr="006E6D0D">
        <w:t>for glue mixing and preparation</w:t>
      </w:r>
    </w:p>
    <w:p w:rsidR="00000000" w:rsidRPr="006E6D0D" w:rsidP="006E6D0D">
      <w:pPr>
        <w:pStyle w:val="ListBullet2"/>
      </w:pPr>
      <w:r w:rsidRPr="006E6D0D">
        <w:t>finger jointing machine stations and equipment</w:t>
      </w:r>
    </w:p>
    <w:p w:rsidR="00000000" w:rsidRPr="006E6D0D" w:rsidP="006E6D0D">
      <w:pPr>
        <w:pStyle w:val="ListBullet2"/>
      </w:pPr>
      <w:r w:rsidRPr="006E6D0D">
        <w:t>conveyors</w:t>
      </w:r>
    </w:p>
    <w:p w:rsidR="00000000" w:rsidRPr="006E6D0D" w:rsidP="006E6D0D">
      <w:pPr>
        <w:pStyle w:val="ListBullet"/>
      </w:pPr>
      <w:r w:rsidRPr="006E6D0D">
        <w:t>methods for assessing cutters and blade condition</w:t>
      </w:r>
    </w:p>
    <w:p w:rsidR="00000000" w:rsidRPr="006E6D0D" w:rsidP="006E6D0D">
      <w:pPr>
        <w:pStyle w:val="ListBullet"/>
      </w:pPr>
      <w:r w:rsidRPr="006E6D0D">
        <w:t>monitoring processes for automated jointing machines</w:t>
      </w:r>
    </w:p>
    <w:p w:rsidR="00000000" w:rsidRPr="006E6D0D" w:rsidP="006E6D0D">
      <w:pPr>
        <w:pStyle w:val="ListBullet"/>
      </w:pPr>
      <w:r w:rsidRPr="006E6D0D">
        <w:t>organisational procedures specific to producing finger jointed timber:</w:t>
      </w:r>
    </w:p>
    <w:p w:rsidR="00000000" w:rsidRPr="006E6D0D" w:rsidP="006E6D0D">
      <w:pPr>
        <w:pStyle w:val="ListBullet2"/>
      </w:pPr>
      <w:r w:rsidRPr="006E6D0D">
        <w:t>workplace health and safety with particular emphasis on equipment lock out</w:t>
      </w:r>
    </w:p>
    <w:p w:rsidR="00000000" w:rsidRPr="006E6D0D" w:rsidP="006E6D0D">
      <w:pPr>
        <w:pStyle w:val="ListBullet2"/>
      </w:pPr>
      <w:r w:rsidRPr="006E6D0D">
        <w:t>use and maintenance of equipment</w:t>
      </w:r>
    </w:p>
    <w:p w:rsidR="00000000" w:rsidRPr="006E6D0D" w:rsidP="006E6D0D">
      <w:pPr>
        <w:pStyle w:val="ListBullet2"/>
      </w:pPr>
      <w:r w:rsidRPr="006E6D0D">
        <w:t>communication reporting lines</w:t>
      </w:r>
    </w:p>
    <w:p w:rsidR="00EF0E01" w:rsidP="006E6D0D">
      <w:pPr>
        <w:pStyle w:val="ListBullet2"/>
      </w:pPr>
      <w:r w:rsidRPr="006E6D0D">
        <w:t>recording and reporting production outcomes an</w:t>
      </w:r>
      <w:r w:rsidRPr="006E6D0D">
        <w:t>d equipment faults.</w:t>
      </w:r>
    </w:p>
    <w:p w:rsidR="00EF0E01" w:rsidP="006E6D0D">
      <w:pPr>
        <w:pStyle w:val="ListBullet2"/>
      </w:pPr>
    </w:p>
    <w:p w:rsidR="00000000" w:rsidRPr="006E6D0D" w:rsidP="006E6D0D">
      <w:pPr>
        <w:pStyle w:val="Heading1"/>
      </w:pPr>
      <w:bookmarkStart w:id="4" w:name="O_910621"/>
      <w:bookmarkEnd w:id="4"/>
      <w:r w:rsidRPr="006E6D0D">
        <w:t>Assessment Conditions</w:t>
      </w:r>
    </w:p>
    <w:p w:rsidR="00000000" w:rsidRPr="006E6D0D" w:rsidP="00EF0E01">
      <w:pPr>
        <w:pStyle w:val="BodyText"/>
      </w:pPr>
      <w:r w:rsidRPr="006E6D0D">
        <w:t>The following resources must be made available:</w:t>
      </w:r>
    </w:p>
    <w:p w:rsidR="00000000" w:rsidRPr="006E6D0D" w:rsidP="006E6D0D">
      <w:pPr>
        <w:pStyle w:val="ListBullet"/>
      </w:pPr>
      <w:r w:rsidRPr="006E6D0D">
        <w:t>tools and equipment used to produce finger jointed material</w:t>
      </w:r>
    </w:p>
    <w:p w:rsidR="00000000" w:rsidRPr="006E6D0D" w:rsidP="006E6D0D">
      <w:pPr>
        <w:pStyle w:val="ListBullet"/>
      </w:pPr>
      <w:r w:rsidRPr="006E6D0D">
        <w:t>maintenance tools and equipment for saws</w:t>
      </w:r>
    </w:p>
    <w:p w:rsidR="00000000" w:rsidRPr="006E6D0D" w:rsidP="006E6D0D">
      <w:pPr>
        <w:pStyle w:val="ListBullet"/>
      </w:pPr>
      <w:r w:rsidRPr="006E6D0D">
        <w:t>glue</w:t>
      </w:r>
    </w:p>
    <w:p w:rsidR="00000000" w:rsidRPr="006E6D0D" w:rsidP="006E6D0D">
      <w:pPr>
        <w:pStyle w:val="ListBullet"/>
      </w:pPr>
      <w:r w:rsidRPr="006E6D0D">
        <w:t>consumable components; cutters, saw blade</w:t>
      </w:r>
      <w:r w:rsidRPr="006E6D0D">
        <w:t>s</w:t>
      </w:r>
    </w:p>
    <w:p w:rsidR="00000000" w:rsidRPr="006E6D0D" w:rsidP="006E6D0D">
      <w:pPr>
        <w:pStyle w:val="ListBullet"/>
      </w:pPr>
      <w:r w:rsidRPr="006E6D0D">
        <w:t>personal protective equipment suitable for producing finger jointed timber</w:t>
      </w:r>
    </w:p>
    <w:p w:rsidR="00000000" w:rsidRPr="006E6D0D" w:rsidP="006E6D0D">
      <w:pPr>
        <w:pStyle w:val="ListBullet"/>
      </w:pPr>
      <w:r w:rsidRPr="006E6D0D">
        <w:t>a diverse, comprehensive and commercial product range of timber</w:t>
      </w:r>
    </w:p>
    <w:p w:rsidR="00000000" w:rsidRPr="006E6D0D" w:rsidP="006E6D0D">
      <w:pPr>
        <w:pStyle w:val="ListBullet"/>
      </w:pPr>
      <w:r w:rsidRPr="006E6D0D">
        <w:t>manufacturers:</w:t>
      </w:r>
    </w:p>
    <w:p w:rsidR="00000000" w:rsidRPr="006E6D0D" w:rsidP="006E6D0D">
      <w:pPr>
        <w:pStyle w:val="ListBullet2"/>
      </w:pPr>
      <w:r w:rsidRPr="006E6D0D">
        <w:t>instructions for mixing and curing glue</w:t>
      </w:r>
    </w:p>
    <w:p w:rsidR="00000000" w:rsidRPr="006E6D0D" w:rsidP="006E6D0D">
      <w:pPr>
        <w:pStyle w:val="ListBullet2"/>
      </w:pPr>
      <w:r w:rsidRPr="006E6D0D">
        <w:t>instructions for equipment use</w:t>
      </w:r>
    </w:p>
    <w:p w:rsidR="00000000" w:rsidRPr="006E6D0D" w:rsidP="006E6D0D">
      <w:pPr>
        <w:pStyle w:val="ListBullet2"/>
      </w:pPr>
      <w:r w:rsidRPr="006E6D0D">
        <w:t>recommendations for cleaning, repairing and maintaining</w:t>
      </w:r>
    </w:p>
    <w:p w:rsidR="00000000" w:rsidRPr="006E6D0D" w:rsidP="006E6D0D">
      <w:pPr>
        <w:pStyle w:val="ListBullet"/>
      </w:pPr>
      <w:r w:rsidRPr="006E6D0D">
        <w:t>work order with specific instructions for producing finger jointed timber products</w:t>
      </w:r>
    </w:p>
    <w:p w:rsidR="00000000" w:rsidRPr="006E6D0D" w:rsidP="006E6D0D">
      <w:pPr>
        <w:pStyle w:val="ListBullet"/>
      </w:pPr>
      <w:r w:rsidRPr="006E6D0D">
        <w:t>template documents for recording production outcomes and equipment faults</w:t>
      </w:r>
    </w:p>
    <w:p w:rsidR="00000000" w:rsidRPr="006E6D0D" w:rsidP="006E6D0D">
      <w:pPr>
        <w:pStyle w:val="ListBullet"/>
      </w:pPr>
      <w:r w:rsidRPr="006E6D0D">
        <w:t>organisational procedures for producing fi</w:t>
      </w:r>
      <w:r w:rsidRPr="006E6D0D">
        <w:t>nger jointed timber.</w:t>
      </w:r>
    </w:p>
    <w:p w:rsidR="00000000" w:rsidRPr="006E6D0D" w:rsidP="00EF0E01">
      <w:pPr>
        <w:pStyle w:val="BodyText"/>
      </w:pPr>
      <w:r w:rsidRPr="006E6D0D">
        <w:t xml:space="preserve">Competency is to be assessed in the workplace or a simulated environment that accurately reflects performance in a real workplace setting. </w:t>
      </w:r>
    </w:p>
    <w:p w:rsidR="00000000" w:rsidRPr="006E6D0D" w:rsidP="00EF0E01">
      <w:pPr>
        <w:pStyle w:val="Heading3"/>
      </w:pPr>
      <w:r w:rsidRPr="006E6D0D">
        <w:rPr>
          <w:rStyle w:val="SpecialBold"/>
        </w:rPr>
        <w:t>Assessor requirements</w:t>
      </w:r>
    </w:p>
    <w:p w:rsidR="00000000" w:rsidRPr="006E6D0D" w:rsidP="00EF0E01">
      <w:pPr>
        <w:pStyle w:val="BodyText"/>
      </w:pPr>
      <w:r w:rsidRPr="006E6D0D">
        <w:t>Assessors must:</w:t>
      </w:r>
    </w:p>
    <w:p w:rsidR="00000000" w:rsidRPr="006E6D0D" w:rsidP="006E6D0D">
      <w:pPr>
        <w:pStyle w:val="ListBullet"/>
      </w:pPr>
      <w:r w:rsidRPr="006E6D0D">
        <w:t>hold the appropriate assessor competency standards as ou</w:t>
      </w:r>
      <w:r w:rsidRPr="006E6D0D">
        <w:t>tlined in regulations; and</w:t>
      </w:r>
    </w:p>
    <w:p w:rsidR="00000000" w:rsidRPr="006E6D0D" w:rsidP="006E6D0D">
      <w:pPr>
        <w:pStyle w:val="ListBullet"/>
      </w:pPr>
      <w:r w:rsidRPr="006E6D0D">
        <w:t>be able to demonstrate vocational competencies at least to the level being assessed; and</w:t>
      </w:r>
    </w:p>
    <w:p w:rsidR="00EF0E01" w:rsidP="006E6D0D">
      <w:pPr>
        <w:pStyle w:val="ListBullet"/>
      </w:pPr>
      <w:r w:rsidRPr="006E6D0D">
        <w:t xml:space="preserve">be able to demonstrate how they are continuing to develop their VET knowledge and skills as well as maintaining their industry currency and </w:t>
      </w:r>
      <w:r w:rsidRPr="006E6D0D">
        <w:t>assessor competence.</w:t>
      </w:r>
    </w:p>
    <w:p w:rsidR="00EF0E01" w:rsidP="006E6D0D">
      <w:pPr>
        <w:pStyle w:val="ListBullet"/>
      </w:pPr>
    </w:p>
    <w:p w:rsidR="00000000" w:rsidRPr="006E6D0D" w:rsidP="006E6D0D">
      <w:pPr>
        <w:pStyle w:val="Heading1"/>
      </w:pPr>
      <w:bookmarkStart w:id="5" w:name="O_910624"/>
      <w:bookmarkEnd w:id="5"/>
      <w:r w:rsidRPr="006E6D0D">
        <w:t>Links</w:t>
      </w:r>
    </w:p>
    <w:p w:rsidR="00000000" w:rsidRPr="006E6D0D" w:rsidP="00EF0E01">
      <w:pPr>
        <w:pStyle w:val="BodyText"/>
      </w:pPr>
      <w:r w:rsidRPr="006E6D0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D1358">
        <w:rPr>
          <w:rStyle w:val="Hyperlink"/>
        </w:rPr>
        <w:t>https://vetnet.gov.au/Pages/TrainingDocs.aspx?q=0d96fe23-5747-4c01-9d6f-3509ff8d3d47</w:t>
      </w:r>
      <w:r>
        <w:fldChar w:fldCharType="end"/>
      </w:r>
    </w:p>
    <w:p w:rsidR="00000000" w:rsidRPr="006E6D0D" w:rsidP="006E6D0D"/>
    <w:sectPr w:rsidSect="006E6D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0D" w:rsidRPr="00EF0E01" w:rsidP="00EF0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01" w:rsidP="006E6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E01" w:rsidP="006E6D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F0E01" w:rsidP="006E6D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D0D" w:rsidRPr="00EF0E01" w:rsidP="00EF0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01" w:rsidRPr="002D2AF8" w:rsidP="006E6D0D">
    <w:pPr>
      <w:pStyle w:val="Header"/>
      <w:framePr w:wrap="around"/>
    </w:pPr>
    <w:r>
      <w:fldChar w:fldCharType="begin"/>
    </w:r>
    <w:r>
      <w:instrText xml:space="preserve"> TITLE   \* MERGEFORMAT </w:instrText>
    </w:r>
    <w:r>
      <w:fldChar w:fldCharType="separate"/>
    </w:r>
    <w:r>
      <w:t>Assessment Requirements for FWPCOT2209 Produce finger jointed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F0E01" w:rsidP="006E6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CE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40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81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D0D"/>
    <w:pPr>
      <w:spacing w:before="360" w:after="60"/>
      <w:outlineLvl w:val="0"/>
    </w:pPr>
    <w:rPr>
      <w:sz w:val="32"/>
    </w:rPr>
  </w:style>
  <w:style w:type="paragraph" w:styleId="Heading2">
    <w:name w:val="heading 2"/>
    <w:basedOn w:val="HeadingBase"/>
    <w:next w:val="BodyText"/>
    <w:link w:val="Heading2Char"/>
    <w:qFormat/>
    <w:rsid w:val="006E6D0D"/>
    <w:pPr>
      <w:keepLines/>
      <w:spacing w:before="240" w:after="120"/>
      <w:outlineLvl w:val="1"/>
    </w:pPr>
    <w:rPr>
      <w:sz w:val="28"/>
      <w:szCs w:val="40"/>
    </w:rPr>
  </w:style>
  <w:style w:type="paragraph" w:styleId="Heading3">
    <w:name w:val="heading 3"/>
    <w:basedOn w:val="HeadingBase"/>
    <w:next w:val="BodyText"/>
    <w:link w:val="Heading3Char"/>
    <w:qFormat/>
    <w:rsid w:val="006E6D0D"/>
    <w:pPr>
      <w:spacing w:before="180" w:after="120"/>
      <w:outlineLvl w:val="2"/>
    </w:pPr>
    <w:rPr>
      <w:spacing w:val="-10"/>
      <w:kern w:val="32"/>
    </w:rPr>
  </w:style>
  <w:style w:type="paragraph" w:styleId="Heading4">
    <w:name w:val="heading 4"/>
    <w:basedOn w:val="HeadingBase"/>
    <w:next w:val="BodyText"/>
    <w:link w:val="Heading4Char"/>
    <w:qFormat/>
    <w:rsid w:val="006E6D0D"/>
    <w:pPr>
      <w:spacing w:before="160" w:after="120"/>
      <w:outlineLvl w:val="3"/>
    </w:pPr>
    <w:rPr>
      <w:sz w:val="22"/>
    </w:rPr>
  </w:style>
  <w:style w:type="paragraph" w:styleId="Heading5">
    <w:name w:val="heading 5"/>
    <w:basedOn w:val="HeadingBase"/>
    <w:next w:val="Normal"/>
    <w:link w:val="Heading5Char"/>
    <w:qFormat/>
    <w:rsid w:val="006E6D0D"/>
    <w:pPr>
      <w:spacing w:before="80"/>
      <w:outlineLvl w:val="4"/>
    </w:pPr>
    <w:rPr>
      <w:color w:val="918585"/>
      <w:sz w:val="20"/>
    </w:rPr>
  </w:style>
  <w:style w:type="paragraph" w:styleId="Heading6">
    <w:name w:val="heading 6"/>
    <w:basedOn w:val="HeadingBase"/>
    <w:next w:val="Normal"/>
    <w:link w:val="Heading6Char"/>
    <w:qFormat/>
    <w:rsid w:val="006E6D0D"/>
    <w:pPr>
      <w:spacing w:before="60"/>
      <w:outlineLvl w:val="5"/>
    </w:pPr>
    <w:rPr>
      <w:color w:val="918585"/>
      <w:sz w:val="20"/>
    </w:rPr>
  </w:style>
  <w:style w:type="paragraph" w:styleId="Heading7">
    <w:name w:val="heading 7"/>
    <w:basedOn w:val="Normal"/>
    <w:next w:val="Normal"/>
    <w:link w:val="Heading7Char"/>
    <w:qFormat/>
    <w:rsid w:val="006E6D0D"/>
    <w:pPr>
      <w:ind w:left="720"/>
      <w:outlineLvl w:val="6"/>
    </w:pPr>
    <w:rPr>
      <w:i/>
    </w:rPr>
  </w:style>
  <w:style w:type="paragraph" w:styleId="Heading8">
    <w:name w:val="heading 8"/>
    <w:basedOn w:val="Normal"/>
    <w:next w:val="Normal"/>
    <w:link w:val="Heading8Char"/>
    <w:qFormat/>
    <w:rsid w:val="006E6D0D"/>
    <w:pPr>
      <w:ind w:left="720"/>
      <w:outlineLvl w:val="7"/>
    </w:pPr>
    <w:rPr>
      <w:i/>
    </w:rPr>
  </w:style>
  <w:style w:type="paragraph" w:styleId="Heading9">
    <w:name w:val="heading 9"/>
    <w:basedOn w:val="Normal"/>
    <w:next w:val="Normal"/>
    <w:link w:val="Heading9Char"/>
    <w:qFormat/>
    <w:rsid w:val="006E6D0D"/>
    <w:pPr>
      <w:ind w:left="720"/>
      <w:outlineLvl w:val="8"/>
    </w:pPr>
    <w:rPr>
      <w:i/>
    </w:rPr>
  </w:style>
  <w:style w:type="character" w:default="1" w:styleId="DefaultParagraphFont">
    <w:name w:val="Default Paragraph Font"/>
    <w:uiPriority w:val="1"/>
    <w:unhideWhenUsed/>
    <w:rsid w:val="006E6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D0D"/>
  </w:style>
  <w:style w:type="character" w:customStyle="1" w:styleId="Heading1Char">
    <w:name w:val="Heading 1 Char"/>
    <w:basedOn w:val="DefaultParagraphFont"/>
    <w:link w:val="Heading1"/>
    <w:rsid w:val="006E6D0D"/>
    <w:rPr>
      <w:rFonts w:ascii="Times New Roman" w:eastAsia="Times New Roman" w:hAnsi="Times New Roman" w:cs="Times New Roman"/>
      <w:b/>
      <w:sz w:val="32"/>
      <w:szCs w:val="20"/>
      <w:lang w:eastAsia="en-US"/>
    </w:rPr>
  </w:style>
  <w:style w:type="paragraph" w:styleId="BodyText">
    <w:name w:val="Body Text"/>
    <w:basedOn w:val="Normal"/>
    <w:link w:val="BodyTextChar"/>
    <w:rsid w:val="006E6D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D0D"/>
    <w:rPr>
      <w:rFonts w:ascii="Times New Roman" w:eastAsia="Times New Roman" w:hAnsi="Times New Roman" w:cs="Times New Roman"/>
      <w:sz w:val="24"/>
      <w:lang w:eastAsia="en-US"/>
    </w:rPr>
  </w:style>
  <w:style w:type="paragraph" w:styleId="ListBullet">
    <w:name w:val="List Bullet"/>
    <w:basedOn w:val="List"/>
    <w:rsid w:val="006E6D0D"/>
    <w:pPr>
      <w:numPr>
        <w:numId w:val="12"/>
      </w:numPr>
      <w:tabs>
        <w:tab w:val="clear" w:pos="340"/>
      </w:tabs>
      <w:spacing w:before="40" w:after="40"/>
    </w:pPr>
  </w:style>
  <w:style w:type="character" w:customStyle="1" w:styleId="SpecialBold">
    <w:name w:val="Special Bold"/>
    <w:basedOn w:val="DefaultParagraphFont"/>
    <w:rsid w:val="006E6D0D"/>
    <w:rPr>
      <w:b/>
      <w:spacing w:val="0"/>
    </w:rPr>
  </w:style>
  <w:style w:type="paragraph" w:styleId="ListBullet2">
    <w:name w:val="List Bullet 2"/>
    <w:basedOn w:val="List2"/>
    <w:rsid w:val="006E6D0D"/>
    <w:pPr>
      <w:numPr>
        <w:numId w:val="13"/>
      </w:numPr>
      <w:tabs>
        <w:tab w:val="clear" w:pos="680"/>
      </w:tabs>
    </w:pPr>
  </w:style>
  <w:style w:type="paragraph" w:customStyle="1" w:styleId="SuperHeading">
    <w:name w:val="SuperHeading"/>
    <w:basedOn w:val="Normal"/>
    <w:rsid w:val="006E6D0D"/>
    <w:pPr>
      <w:spacing w:before="240" w:after="120"/>
      <w:outlineLvl w:val="0"/>
    </w:pPr>
    <w:rPr>
      <w:rFonts w:ascii="Times New Roman" w:hAnsi="Times New Roman"/>
      <w:b/>
      <w:sz w:val="32"/>
    </w:rPr>
  </w:style>
  <w:style w:type="paragraph" w:customStyle="1" w:styleId="AllowPageBreak">
    <w:name w:val="AllowPageBreak"/>
    <w:rsid w:val="006E6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D0D"/>
    <w:rPr>
      <w:rFonts w:ascii="Courier New" w:eastAsia="Times New Roman" w:hAnsi="Courier New" w:cs="Times New Roman"/>
      <w:i/>
      <w:szCs w:val="20"/>
      <w:lang w:eastAsia="en-US"/>
    </w:rPr>
  </w:style>
  <w:style w:type="paragraph" w:customStyle="1" w:styleId="HeadingBase">
    <w:name w:val="Heading Base"/>
    <w:rsid w:val="006E6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D0D"/>
    <w:pPr>
      <w:tabs>
        <w:tab w:val="right" w:leader="dot" w:pos="9072"/>
      </w:tabs>
      <w:ind w:left="567"/>
    </w:pPr>
    <w:rPr>
      <w:szCs w:val="22"/>
    </w:rPr>
  </w:style>
  <w:style w:type="paragraph" w:customStyle="1" w:styleId="TOCBase">
    <w:name w:val="TOC Base"/>
    <w:rsid w:val="006E6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D0D"/>
    <w:pPr>
      <w:tabs>
        <w:tab w:val="right" w:leader="dot" w:pos="9072"/>
      </w:tabs>
      <w:spacing w:before="40" w:after="40"/>
      <w:ind w:left="284"/>
    </w:pPr>
    <w:rPr>
      <w:rFonts w:ascii="Times New Roman" w:hAnsi="Times New Roman"/>
    </w:rPr>
  </w:style>
  <w:style w:type="paragraph" w:styleId="TOC1">
    <w:name w:val="toc 1"/>
    <w:basedOn w:val="TOCBase"/>
    <w:next w:val="Normal"/>
    <w:rsid w:val="006E6D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D0D"/>
    <w:rPr>
      <w:rFonts w:ascii="Times New Roman" w:eastAsia="Times New Roman" w:hAnsi="Times New Roman" w:cs="Times New Roman"/>
      <w:sz w:val="16"/>
      <w:lang w:eastAsia="en-US"/>
    </w:rPr>
  </w:style>
  <w:style w:type="paragraph" w:styleId="Title">
    <w:name w:val="Title"/>
    <w:basedOn w:val="HeadingBase"/>
    <w:link w:val="TitleChar"/>
    <w:qFormat/>
    <w:rsid w:val="006E6D0D"/>
    <w:pPr>
      <w:spacing w:before="5040"/>
      <w:jc w:val="center"/>
    </w:pPr>
    <w:rPr>
      <w:sz w:val="48"/>
      <w:szCs w:val="72"/>
      <w:lang w:val="en-US"/>
    </w:rPr>
  </w:style>
  <w:style w:type="character" w:customStyle="1" w:styleId="TitleChar">
    <w:name w:val="Title Char"/>
    <w:basedOn w:val="DefaultParagraphFont"/>
    <w:link w:val="Title"/>
    <w:rsid w:val="006E6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D0D"/>
    <w:pPr>
      <w:tabs>
        <w:tab w:val="left" w:pos="3600"/>
        <w:tab w:val="left" w:pos="3958"/>
      </w:tabs>
    </w:pPr>
  </w:style>
  <w:style w:type="paragraph" w:styleId="List">
    <w:name w:val="List"/>
    <w:basedOn w:val="BodyText"/>
    <w:next w:val="BodyText"/>
    <w:rsid w:val="006E6D0D"/>
    <w:pPr>
      <w:tabs>
        <w:tab w:val="left" w:pos="340"/>
      </w:tabs>
      <w:spacing w:before="60" w:after="60"/>
      <w:ind w:left="340" w:hanging="340"/>
    </w:pPr>
  </w:style>
  <w:style w:type="paragraph" w:customStyle="1" w:styleId="Note">
    <w:name w:val="Note"/>
    <w:basedOn w:val="BodyText"/>
    <w:rsid w:val="006E6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D0D"/>
    <w:pPr>
      <w:framePr w:wrap="auto" w:hAnchor="text" w:y="6049"/>
    </w:pPr>
    <w:rPr>
      <w:color w:val="000000"/>
      <w:sz w:val="40"/>
    </w:rPr>
  </w:style>
  <w:style w:type="paragraph" w:customStyle="1" w:styleId="TOCTitle">
    <w:name w:val="TOCTitle"/>
    <w:basedOn w:val="Heading1"/>
    <w:rsid w:val="006E6D0D"/>
    <w:pPr>
      <w:spacing w:after="240"/>
      <w:jc w:val="center"/>
      <w:outlineLvl w:val="9"/>
    </w:pPr>
    <w:rPr>
      <w:caps/>
    </w:rPr>
  </w:style>
  <w:style w:type="paragraph" w:customStyle="1" w:styleId="Version">
    <w:name w:val="Version"/>
    <w:rsid w:val="006E6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D0D"/>
    <w:pPr>
      <w:keepNext w:val="0"/>
      <w:tabs>
        <w:tab w:val="right" w:pos="4176"/>
      </w:tabs>
      <w:ind w:left="198" w:hanging="198"/>
    </w:pPr>
    <w:rPr>
      <w:rFonts w:ascii="Garamond" w:hAnsi="Garamond"/>
    </w:rPr>
  </w:style>
  <w:style w:type="paragraph" w:styleId="IndexHeading">
    <w:name w:val="index heading"/>
    <w:basedOn w:val="Normal"/>
    <w:next w:val="Index1"/>
    <w:semiHidden/>
    <w:rsid w:val="006E6D0D"/>
    <w:pPr>
      <w:spacing w:before="120" w:after="120"/>
    </w:pPr>
    <w:rPr>
      <w:rFonts w:ascii="Arial" w:hAnsi="Arial"/>
      <w:b/>
      <w:color w:val="918585"/>
      <w:sz w:val="24"/>
    </w:rPr>
  </w:style>
  <w:style w:type="paragraph" w:styleId="Header">
    <w:name w:val="header"/>
    <w:basedOn w:val="Normal"/>
    <w:link w:val="HeaderChar"/>
    <w:rsid w:val="006E6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D0D"/>
    <w:rPr>
      <w:rFonts w:ascii="Times New Roman" w:eastAsia="Times New Roman" w:hAnsi="Times New Roman" w:cs="Times New Roman"/>
      <w:sz w:val="16"/>
      <w:szCs w:val="20"/>
      <w:lang w:val="en-GB" w:eastAsia="en-US"/>
    </w:rPr>
  </w:style>
  <w:style w:type="paragraph" w:customStyle="1" w:styleId="Chapter">
    <w:name w:val="Chapter"/>
    <w:basedOn w:val="Normal"/>
    <w:rsid w:val="006E6D0D"/>
    <w:pPr>
      <w:spacing w:before="240"/>
    </w:pPr>
    <w:rPr>
      <w:rFonts w:ascii="Times New Roman" w:hAnsi="Times New Roman"/>
      <w:smallCaps/>
      <w:spacing w:val="80"/>
      <w:sz w:val="28"/>
    </w:rPr>
  </w:style>
  <w:style w:type="paragraph" w:customStyle="1" w:styleId="InChapter">
    <w:name w:val="InChapter"/>
    <w:basedOn w:val="Heading3"/>
    <w:rsid w:val="006E6D0D"/>
    <w:pPr>
      <w:spacing w:after="240"/>
      <w:outlineLvl w:val="9"/>
    </w:pPr>
    <w:rPr>
      <w:noProof/>
    </w:rPr>
  </w:style>
  <w:style w:type="paragraph" w:styleId="Index2">
    <w:name w:val="index 2"/>
    <w:basedOn w:val="Normal"/>
    <w:next w:val="Normal"/>
    <w:semiHidden/>
    <w:rsid w:val="006E6D0D"/>
    <w:pPr>
      <w:tabs>
        <w:tab w:val="right" w:pos="4176"/>
      </w:tabs>
      <w:ind w:left="568" w:hanging="284"/>
    </w:pPr>
    <w:rPr>
      <w:rFonts w:ascii="Garamond" w:hAnsi="Garamond"/>
    </w:rPr>
  </w:style>
  <w:style w:type="paragraph" w:customStyle="1" w:styleId="Byline">
    <w:name w:val="Byline"/>
    <w:rsid w:val="006E6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D0D"/>
    <w:pPr>
      <w:tabs>
        <w:tab w:val="clear" w:pos="3600"/>
        <w:tab w:val="clear" w:pos="3958"/>
      </w:tabs>
      <w:jc w:val="right"/>
    </w:pPr>
  </w:style>
  <w:style w:type="character" w:styleId="Emphasis">
    <w:name w:val="Emphasis"/>
    <w:basedOn w:val="DefaultParagraphFont"/>
    <w:qFormat/>
    <w:rsid w:val="006E6D0D"/>
    <w:rPr>
      <w:i/>
    </w:rPr>
  </w:style>
  <w:style w:type="paragraph" w:styleId="Caption">
    <w:name w:val="caption"/>
    <w:basedOn w:val="BodyText"/>
    <w:next w:val="Normal"/>
    <w:qFormat/>
    <w:rsid w:val="006E6D0D"/>
    <w:pPr>
      <w:framePr w:w="2268" w:hSpace="181" w:vSpace="181" w:wrap="around" w:vAnchor="text" w:hAnchor="page" w:x="1135" w:y="285" w:anchorLock="1"/>
    </w:pPr>
    <w:rPr>
      <w:i/>
    </w:rPr>
  </w:style>
  <w:style w:type="paragraph" w:customStyle="1" w:styleId="MiniTOCTitle">
    <w:name w:val="MiniTOCTitle"/>
    <w:basedOn w:val="Heading4"/>
    <w:rsid w:val="006E6D0D"/>
    <w:pPr>
      <w:spacing w:before="240"/>
      <w:outlineLvl w:val="9"/>
    </w:pPr>
    <w:rPr>
      <w:noProof/>
      <w:sz w:val="24"/>
    </w:rPr>
  </w:style>
  <w:style w:type="paragraph" w:customStyle="1" w:styleId="MiniTOCItem">
    <w:name w:val="MiniTOCItem"/>
    <w:basedOn w:val="ListBullet"/>
    <w:rsid w:val="006E6D0D"/>
    <w:pPr>
      <w:numPr>
        <w:numId w:val="0"/>
      </w:numPr>
      <w:tabs>
        <w:tab w:val="right" w:leader="dot" w:pos="6521"/>
      </w:tabs>
      <w:spacing w:before="0" w:after="0"/>
    </w:pPr>
  </w:style>
  <w:style w:type="paragraph" w:customStyle="1" w:styleId="TOFTitle">
    <w:name w:val="TOFTitle"/>
    <w:basedOn w:val="TOCTitle"/>
    <w:rsid w:val="006E6D0D"/>
  </w:style>
  <w:style w:type="paragraph" w:styleId="TableofFigures">
    <w:name w:val="table of figures"/>
    <w:basedOn w:val="Normal"/>
    <w:next w:val="Normal"/>
    <w:semiHidden/>
    <w:rsid w:val="006E6D0D"/>
    <w:pPr>
      <w:tabs>
        <w:tab w:val="right" w:leader="dot" w:pos="9072"/>
      </w:tabs>
      <w:ind w:left="970" w:hanging="403"/>
    </w:pPr>
    <w:rPr>
      <w:rFonts w:ascii="Times New Roman" w:hAnsi="Times New Roman"/>
      <w:b/>
    </w:rPr>
  </w:style>
  <w:style w:type="paragraph" w:styleId="ListNumber">
    <w:name w:val="List Number"/>
    <w:basedOn w:val="List"/>
    <w:rsid w:val="006E6D0D"/>
    <w:pPr>
      <w:numPr>
        <w:numId w:val="15"/>
      </w:numPr>
      <w:tabs>
        <w:tab w:val="clear" w:pos="340"/>
      </w:tabs>
    </w:pPr>
  </w:style>
  <w:style w:type="character" w:customStyle="1" w:styleId="WingdingSymbols">
    <w:name w:val="Wingding Symbols"/>
    <w:rsid w:val="006E6D0D"/>
    <w:rPr>
      <w:rFonts w:ascii="Wingdings" w:hAnsi="Wingdings"/>
    </w:rPr>
  </w:style>
  <w:style w:type="paragraph" w:customStyle="1" w:styleId="TableHeading">
    <w:name w:val="Table Heading"/>
    <w:basedOn w:val="HeadingBase"/>
    <w:rsid w:val="006E6D0D"/>
    <w:pPr>
      <w:keepLines/>
      <w:pBdr>
        <w:bottom w:val="single" w:sz="6" w:space="1" w:color="918585"/>
      </w:pBdr>
      <w:spacing w:before="240"/>
    </w:pPr>
  </w:style>
  <w:style w:type="character" w:customStyle="1" w:styleId="HotSpot">
    <w:name w:val="HotSpot"/>
    <w:rsid w:val="006E6D0D"/>
    <w:rPr>
      <w:color w:val="0033CC"/>
      <w:u w:val="none"/>
    </w:rPr>
  </w:style>
  <w:style w:type="paragraph" w:customStyle="1" w:styleId="BodyTextRight">
    <w:name w:val="Body Text Right"/>
    <w:basedOn w:val="BodyText"/>
    <w:rsid w:val="006E6D0D"/>
    <w:pPr>
      <w:spacing w:before="0" w:after="0"/>
      <w:jc w:val="right"/>
    </w:pPr>
  </w:style>
  <w:style w:type="paragraph" w:styleId="Index3">
    <w:name w:val="index 3"/>
    <w:basedOn w:val="ListNumber2"/>
    <w:next w:val="Normal"/>
    <w:semiHidden/>
    <w:rsid w:val="006E6D0D"/>
    <w:pPr>
      <w:numPr>
        <w:numId w:val="0"/>
      </w:numPr>
      <w:tabs>
        <w:tab w:val="right" w:leader="dot" w:pos="4176"/>
      </w:tabs>
    </w:pPr>
  </w:style>
  <w:style w:type="paragraph" w:styleId="ListNumber2">
    <w:name w:val="List Number 2"/>
    <w:basedOn w:val="List2"/>
    <w:rsid w:val="006E6D0D"/>
    <w:pPr>
      <w:numPr>
        <w:numId w:val="10"/>
      </w:numPr>
      <w:tabs>
        <w:tab w:val="clear" w:pos="1060"/>
      </w:tabs>
    </w:pPr>
  </w:style>
  <w:style w:type="paragraph" w:customStyle="1" w:styleId="MarginNote">
    <w:name w:val="Margin Note"/>
    <w:basedOn w:val="BodyText"/>
    <w:rsid w:val="006E6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D0D"/>
    <w:rPr>
      <w:sz w:val="32"/>
    </w:rPr>
  </w:style>
  <w:style w:type="paragraph" w:customStyle="1" w:styleId="HeadingProcedure">
    <w:name w:val="Heading Procedure"/>
    <w:basedOn w:val="HeadingBase"/>
    <w:next w:val="Normal"/>
    <w:rsid w:val="006E6D0D"/>
    <w:pPr>
      <w:tabs>
        <w:tab w:val="left" w:pos="0"/>
      </w:tabs>
      <w:spacing w:before="120" w:after="60"/>
    </w:pPr>
    <w:rPr>
      <w:i/>
      <w:color w:val="918585"/>
      <w:sz w:val="22"/>
    </w:rPr>
  </w:style>
  <w:style w:type="paragraph" w:customStyle="1" w:styleId="TableBodyText">
    <w:name w:val="Table Body Text"/>
    <w:basedOn w:val="BodyText"/>
    <w:rsid w:val="006E6D0D"/>
    <w:pPr>
      <w:spacing w:before="60" w:after="60"/>
    </w:pPr>
  </w:style>
  <w:style w:type="paragraph" w:styleId="ListContinue">
    <w:name w:val="List Continue"/>
    <w:basedOn w:val="List"/>
    <w:rsid w:val="006E6D0D"/>
    <w:pPr>
      <w:ind w:firstLine="0"/>
    </w:pPr>
  </w:style>
  <w:style w:type="paragraph" w:customStyle="1" w:styleId="ListNote">
    <w:name w:val="List Note"/>
    <w:basedOn w:val="List"/>
    <w:rsid w:val="006E6D0D"/>
    <w:pPr>
      <w:pBdr>
        <w:top w:val="single" w:sz="6" w:space="2" w:color="918585"/>
        <w:bottom w:val="single" w:sz="6" w:space="2" w:color="918585"/>
      </w:pBdr>
      <w:tabs>
        <w:tab w:val="left" w:pos="1021"/>
      </w:tabs>
      <w:ind w:firstLine="0"/>
    </w:pPr>
  </w:style>
  <w:style w:type="paragraph" w:customStyle="1" w:styleId="Warning">
    <w:name w:val="Warning"/>
    <w:basedOn w:val="BodyText"/>
    <w:rsid w:val="006E6D0D"/>
    <w:pPr>
      <w:shd w:val="clear" w:color="auto" w:fill="D9D9D9"/>
      <w:tabs>
        <w:tab w:val="left" w:pos="992"/>
      </w:tabs>
      <w:ind w:left="119" w:right="119"/>
    </w:pPr>
    <w:rPr>
      <w:sz w:val="20"/>
    </w:rPr>
  </w:style>
  <w:style w:type="paragraph" w:customStyle="1" w:styleId="MarginIcons">
    <w:name w:val="Margin Icons"/>
    <w:basedOn w:val="BodyText"/>
    <w:rsid w:val="006E6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D0D"/>
    <w:rPr>
      <w:rFonts w:ascii="Courier New" w:hAnsi="Courier New"/>
    </w:rPr>
  </w:style>
  <w:style w:type="paragraph" w:customStyle="1" w:styleId="NoteBullet">
    <w:name w:val="Note Bullet"/>
    <w:basedOn w:val="Note"/>
    <w:rsid w:val="006E6D0D"/>
    <w:pPr>
      <w:tabs>
        <w:tab w:val="clear" w:pos="680"/>
      </w:tabs>
      <w:spacing w:before="60" w:after="60"/>
    </w:pPr>
  </w:style>
  <w:style w:type="paragraph" w:customStyle="1" w:styleId="SubHeading2">
    <w:name w:val="SubHeading2"/>
    <w:basedOn w:val="HeadingBase"/>
    <w:rsid w:val="006E6D0D"/>
    <w:pPr>
      <w:spacing w:before="240" w:after="60"/>
    </w:pPr>
    <w:rPr>
      <w:sz w:val="20"/>
    </w:rPr>
  </w:style>
  <w:style w:type="paragraph" w:customStyle="1" w:styleId="SubHeading1">
    <w:name w:val="SubHeading1"/>
    <w:basedOn w:val="HeadingBase"/>
    <w:rsid w:val="006E6D0D"/>
    <w:pPr>
      <w:spacing w:before="240" w:after="60"/>
    </w:pPr>
    <w:rPr>
      <w:color w:val="918585"/>
      <w:sz w:val="22"/>
    </w:rPr>
  </w:style>
  <w:style w:type="paragraph" w:customStyle="1" w:styleId="SideHeading">
    <w:name w:val="Side Heading"/>
    <w:basedOn w:val="HeadingBase"/>
    <w:rsid w:val="006E6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D0D"/>
    <w:pPr>
      <w:tabs>
        <w:tab w:val="num" w:pos="360"/>
      </w:tabs>
    </w:pPr>
  </w:style>
  <w:style w:type="paragraph" w:styleId="PlainText">
    <w:name w:val="Plain Text"/>
    <w:basedOn w:val="Normal"/>
    <w:link w:val="PlainTextChar"/>
    <w:rsid w:val="006E6D0D"/>
    <w:rPr>
      <w:sz w:val="20"/>
    </w:rPr>
  </w:style>
  <w:style w:type="character" w:customStyle="1" w:styleId="PlainTextChar">
    <w:name w:val="Plain Text Char"/>
    <w:basedOn w:val="DefaultParagraphFont"/>
    <w:link w:val="PlainText"/>
    <w:rsid w:val="006E6D0D"/>
    <w:rPr>
      <w:rFonts w:ascii="Courier New" w:eastAsia="Times New Roman" w:hAnsi="Courier New" w:cs="Times New Roman"/>
      <w:sz w:val="20"/>
      <w:szCs w:val="20"/>
      <w:lang w:eastAsia="en-US"/>
    </w:rPr>
  </w:style>
  <w:style w:type="character" w:customStyle="1" w:styleId="MenuOption">
    <w:name w:val="Menu Option"/>
    <w:basedOn w:val="DefaultParagraphFont"/>
    <w:rsid w:val="006E6D0D"/>
    <w:rPr>
      <w:b/>
      <w:smallCaps/>
    </w:rPr>
  </w:style>
  <w:style w:type="paragraph" w:customStyle="1" w:styleId="TableListNumber">
    <w:name w:val="Table List Number"/>
    <w:basedOn w:val="ListNumber"/>
    <w:rsid w:val="006E6D0D"/>
    <w:pPr>
      <w:numPr>
        <w:numId w:val="0"/>
      </w:numPr>
    </w:pPr>
  </w:style>
  <w:style w:type="paragraph" w:styleId="TOC4">
    <w:name w:val="toc 4"/>
    <w:basedOn w:val="TOCBase"/>
    <w:next w:val="Normal"/>
    <w:semiHidden/>
    <w:rsid w:val="006E6D0D"/>
    <w:pPr>
      <w:tabs>
        <w:tab w:val="right" w:leader="dot" w:pos="9071"/>
      </w:tabs>
      <w:ind w:left="1701"/>
    </w:pPr>
  </w:style>
  <w:style w:type="paragraph" w:customStyle="1" w:styleId="ListAlpha">
    <w:name w:val="List Alpha"/>
    <w:basedOn w:val="List"/>
    <w:rsid w:val="006E6D0D"/>
    <w:pPr>
      <w:numPr>
        <w:numId w:val="9"/>
      </w:numPr>
    </w:pPr>
  </w:style>
  <w:style w:type="paragraph" w:customStyle="1" w:styleId="ListAlpha2">
    <w:name w:val="List Alpha 2"/>
    <w:basedOn w:val="List2"/>
    <w:rsid w:val="006E6D0D"/>
    <w:pPr>
      <w:numPr>
        <w:numId w:val="8"/>
      </w:numPr>
    </w:pPr>
  </w:style>
  <w:style w:type="paragraph" w:styleId="List2">
    <w:name w:val="List 2"/>
    <w:basedOn w:val="BodyText"/>
    <w:rsid w:val="006E6D0D"/>
    <w:pPr>
      <w:tabs>
        <w:tab w:val="left" w:pos="680"/>
      </w:tabs>
      <w:spacing w:before="60" w:after="60"/>
      <w:ind w:left="680" w:hanging="340"/>
    </w:pPr>
  </w:style>
  <w:style w:type="paragraph" w:styleId="List3">
    <w:name w:val="List 3"/>
    <w:basedOn w:val="BodyText"/>
    <w:rsid w:val="006E6D0D"/>
    <w:pPr>
      <w:tabs>
        <w:tab w:val="left" w:pos="1021"/>
      </w:tabs>
      <w:spacing w:before="60" w:after="60"/>
      <w:ind w:left="1020" w:hanging="340"/>
    </w:pPr>
  </w:style>
  <w:style w:type="paragraph" w:styleId="List4">
    <w:name w:val="List 4"/>
    <w:basedOn w:val="BodyText"/>
    <w:rsid w:val="006E6D0D"/>
    <w:pPr>
      <w:tabs>
        <w:tab w:val="left" w:pos="1361"/>
      </w:tabs>
      <w:spacing w:before="60" w:after="60"/>
      <w:ind w:left="1361" w:hanging="340"/>
    </w:pPr>
  </w:style>
  <w:style w:type="paragraph" w:styleId="List5">
    <w:name w:val="List 5"/>
    <w:basedOn w:val="BodyText"/>
    <w:rsid w:val="006E6D0D"/>
    <w:pPr>
      <w:tabs>
        <w:tab w:val="left" w:pos="1701"/>
      </w:tabs>
      <w:spacing w:before="60" w:after="60"/>
      <w:ind w:left="1701" w:hanging="340"/>
    </w:pPr>
  </w:style>
  <w:style w:type="paragraph" w:styleId="ListBullet3">
    <w:name w:val="List Bullet 3"/>
    <w:basedOn w:val="List3"/>
    <w:rsid w:val="006E6D0D"/>
    <w:pPr>
      <w:numPr>
        <w:numId w:val="14"/>
      </w:numPr>
      <w:tabs>
        <w:tab w:val="clear" w:pos="1021"/>
      </w:tabs>
      <w:ind w:left="1037" w:hanging="357"/>
    </w:pPr>
  </w:style>
  <w:style w:type="paragraph" w:styleId="ListBullet4">
    <w:name w:val="List Bullet 4"/>
    <w:basedOn w:val="List4"/>
    <w:rsid w:val="006E6D0D"/>
    <w:pPr>
      <w:numPr>
        <w:numId w:val="3"/>
      </w:numPr>
      <w:tabs>
        <w:tab w:val="clear" w:pos="1361"/>
      </w:tabs>
    </w:pPr>
  </w:style>
  <w:style w:type="paragraph" w:styleId="ListBullet5">
    <w:name w:val="List Bullet 5"/>
    <w:basedOn w:val="List5"/>
    <w:rsid w:val="006E6D0D"/>
    <w:pPr>
      <w:numPr>
        <w:numId w:val="4"/>
      </w:numPr>
    </w:pPr>
  </w:style>
  <w:style w:type="paragraph" w:styleId="ListContinue2">
    <w:name w:val="List Continue 2"/>
    <w:basedOn w:val="List2"/>
    <w:rsid w:val="006E6D0D"/>
    <w:pPr>
      <w:ind w:firstLine="0"/>
    </w:pPr>
  </w:style>
  <w:style w:type="paragraph" w:styleId="ListContinue3">
    <w:name w:val="List Continue 3"/>
    <w:basedOn w:val="List3"/>
    <w:rsid w:val="006E6D0D"/>
    <w:pPr>
      <w:ind w:left="1021" w:firstLine="0"/>
    </w:pPr>
  </w:style>
  <w:style w:type="paragraph" w:styleId="ListContinue4">
    <w:name w:val="List Continue 4"/>
    <w:basedOn w:val="List4"/>
    <w:rsid w:val="006E6D0D"/>
    <w:pPr>
      <w:ind w:firstLine="0"/>
    </w:pPr>
  </w:style>
  <w:style w:type="paragraph" w:styleId="ListContinue5">
    <w:name w:val="List Continue 5"/>
    <w:basedOn w:val="List5"/>
    <w:rsid w:val="006E6D0D"/>
    <w:pPr>
      <w:ind w:firstLine="0"/>
    </w:pPr>
  </w:style>
  <w:style w:type="paragraph" w:styleId="ListNumber3">
    <w:name w:val="List Number 3"/>
    <w:basedOn w:val="List3"/>
    <w:rsid w:val="006E6D0D"/>
    <w:pPr>
      <w:numPr>
        <w:numId w:val="5"/>
      </w:numPr>
    </w:pPr>
  </w:style>
  <w:style w:type="paragraph" w:styleId="ListNumber4">
    <w:name w:val="List Number 4"/>
    <w:basedOn w:val="List4"/>
    <w:rsid w:val="006E6D0D"/>
    <w:pPr>
      <w:numPr>
        <w:numId w:val="6"/>
      </w:numPr>
    </w:pPr>
  </w:style>
  <w:style w:type="paragraph" w:styleId="ListNumber5">
    <w:name w:val="List Number 5"/>
    <w:basedOn w:val="List5"/>
    <w:rsid w:val="006E6D0D"/>
    <w:pPr>
      <w:numPr>
        <w:numId w:val="7"/>
      </w:numPr>
    </w:pPr>
  </w:style>
  <w:style w:type="paragraph" w:styleId="BlockText">
    <w:name w:val="Block Text"/>
    <w:basedOn w:val="Normal"/>
    <w:rsid w:val="006E6D0D"/>
    <w:pPr>
      <w:spacing w:after="120"/>
      <w:ind w:left="1440" w:right="1440"/>
    </w:pPr>
  </w:style>
  <w:style w:type="character" w:customStyle="1" w:styleId="Subscript">
    <w:name w:val="Subscript"/>
    <w:basedOn w:val="DefaultParagraphFont"/>
    <w:rsid w:val="006E6D0D"/>
    <w:rPr>
      <w:sz w:val="16"/>
      <w:vertAlign w:val="subscript"/>
    </w:rPr>
  </w:style>
  <w:style w:type="character" w:customStyle="1" w:styleId="Superscript">
    <w:name w:val="Superscript"/>
    <w:basedOn w:val="DefaultParagraphFont"/>
    <w:rsid w:val="006E6D0D"/>
    <w:rPr>
      <w:sz w:val="16"/>
      <w:vertAlign w:val="superscript"/>
    </w:rPr>
  </w:style>
  <w:style w:type="character" w:customStyle="1" w:styleId="Symbols">
    <w:name w:val="Symbols"/>
    <w:basedOn w:val="DefaultParagraphFont"/>
    <w:rsid w:val="006E6D0D"/>
    <w:rPr>
      <w:rFonts w:ascii="Symbol" w:hAnsi="Symbol"/>
    </w:rPr>
  </w:style>
  <w:style w:type="character" w:customStyle="1" w:styleId="MenuOptions">
    <w:name w:val="Menu Options"/>
    <w:basedOn w:val="DefaultParagraphFont"/>
    <w:rsid w:val="006E6D0D"/>
    <w:rPr>
      <w:rFonts w:ascii="Arial Narrow" w:hAnsi="Arial Narrow"/>
      <w:smallCaps/>
    </w:rPr>
  </w:style>
  <w:style w:type="character" w:customStyle="1" w:styleId="Buttons">
    <w:name w:val="Buttons"/>
    <w:basedOn w:val="DefaultParagraphFont"/>
    <w:rsid w:val="006E6D0D"/>
    <w:rPr>
      <w:b/>
    </w:rPr>
  </w:style>
  <w:style w:type="character" w:customStyle="1" w:styleId="Underlined">
    <w:name w:val="Underlined"/>
    <w:basedOn w:val="DefaultParagraphFont"/>
    <w:rsid w:val="006E6D0D"/>
    <w:rPr>
      <w:u w:val="single"/>
    </w:rPr>
  </w:style>
  <w:style w:type="paragraph" w:customStyle="1" w:styleId="TableBodyTextRight">
    <w:name w:val="Table Body Text Right"/>
    <w:basedOn w:val="TableBodyText"/>
    <w:rsid w:val="006E6D0D"/>
    <w:pPr>
      <w:widowControl w:val="0"/>
      <w:autoSpaceDE w:val="0"/>
      <w:autoSpaceDN w:val="0"/>
      <w:adjustRightInd w:val="0"/>
      <w:jc w:val="right"/>
    </w:pPr>
    <w:rPr>
      <w:rFonts w:cs="Arial"/>
      <w:szCs w:val="18"/>
    </w:rPr>
  </w:style>
  <w:style w:type="paragraph" w:customStyle="1" w:styleId="CopyrightText">
    <w:name w:val="Copyright Text"/>
    <w:basedOn w:val="BodyText"/>
    <w:rsid w:val="006E6D0D"/>
    <w:rPr>
      <w:sz w:val="18"/>
    </w:rPr>
  </w:style>
  <w:style w:type="paragraph" w:customStyle="1" w:styleId="BodySmallRight">
    <w:name w:val="Body Small Right"/>
    <w:basedOn w:val="BodyTextRight"/>
    <w:rsid w:val="006E6D0D"/>
    <w:rPr>
      <w:sz w:val="18"/>
      <w:szCs w:val="18"/>
    </w:rPr>
  </w:style>
  <w:style w:type="paragraph" w:customStyle="1" w:styleId="MarginEdition">
    <w:name w:val="Margin Edition"/>
    <w:basedOn w:val="MarginNote"/>
    <w:rsid w:val="006E6D0D"/>
    <w:pPr>
      <w:spacing w:before="0" w:after="0"/>
    </w:pPr>
    <w:rPr>
      <w:rFonts w:ascii="Times New Roman" w:hAnsi="Times New Roman"/>
      <w:color w:val="999999"/>
    </w:rPr>
  </w:style>
  <w:style w:type="paragraph" w:customStyle="1" w:styleId="Spacer">
    <w:name w:val="Spacer"/>
    <w:basedOn w:val="Normal"/>
    <w:rsid w:val="006E6D0D"/>
    <w:rPr>
      <w:sz w:val="2"/>
      <w:szCs w:val="2"/>
    </w:rPr>
  </w:style>
  <w:style w:type="character" w:customStyle="1" w:styleId="Small">
    <w:name w:val="Small"/>
    <w:basedOn w:val="DefaultParagraphFont"/>
    <w:rsid w:val="006E6D0D"/>
    <w:rPr>
      <w:sz w:val="16"/>
    </w:rPr>
  </w:style>
  <w:style w:type="paragraph" w:customStyle="1" w:styleId="WideTable">
    <w:name w:val="Wide Table"/>
    <w:basedOn w:val="Normal"/>
    <w:rsid w:val="006E6D0D"/>
    <w:pPr>
      <w:ind w:left="-1418"/>
    </w:pPr>
    <w:rPr>
      <w:sz w:val="2"/>
      <w:szCs w:val="2"/>
    </w:rPr>
  </w:style>
  <w:style w:type="character" w:styleId="PageNumber">
    <w:name w:val="page number"/>
    <w:basedOn w:val="DefaultParagraphFont"/>
    <w:rsid w:val="006E6D0D"/>
  </w:style>
  <w:style w:type="paragraph" w:styleId="Quote">
    <w:name w:val="Quote"/>
    <w:basedOn w:val="Heading1"/>
    <w:link w:val="QuoteChar"/>
    <w:qFormat/>
    <w:rsid w:val="006E6D0D"/>
    <w:rPr>
      <w:b w:val="0"/>
      <w:sz w:val="72"/>
      <w:szCs w:val="72"/>
      <w:lang w:val="en-NZ"/>
    </w:rPr>
  </w:style>
  <w:style w:type="character" w:customStyle="1" w:styleId="QuoteChar">
    <w:name w:val="Quote Char"/>
    <w:basedOn w:val="DefaultParagraphFont"/>
    <w:link w:val="Quote"/>
    <w:rsid w:val="006E6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D0D"/>
    <w:pPr>
      <w:pageBreakBefore/>
    </w:pPr>
  </w:style>
  <w:style w:type="paragraph" w:customStyle="1" w:styleId="Border">
    <w:name w:val="Border"/>
    <w:basedOn w:val="Normal"/>
    <w:qFormat/>
    <w:rsid w:val="006E6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D0D"/>
    <w:rPr>
      <w:b/>
      <w:bCs/>
      <w:i/>
      <w:iCs/>
      <w:color w:val="auto"/>
    </w:rPr>
  </w:style>
  <w:style w:type="paragraph" w:styleId="IntenseQuote">
    <w:name w:val="Intense Quote"/>
    <w:basedOn w:val="Normal"/>
    <w:next w:val="Normal"/>
    <w:link w:val="IntenseQuoteChar"/>
    <w:uiPriority w:val="30"/>
    <w:qFormat/>
    <w:rsid w:val="006E6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D0D"/>
    <w:rPr>
      <w:smallCaps/>
      <w:color w:val="auto"/>
      <w:u w:val="single"/>
    </w:rPr>
  </w:style>
  <w:style w:type="character" w:styleId="IntenseReference">
    <w:name w:val="Intense Reference"/>
    <w:basedOn w:val="DefaultParagraphFont"/>
    <w:uiPriority w:val="32"/>
    <w:qFormat/>
    <w:rsid w:val="006E6D0D"/>
    <w:rPr>
      <w:b/>
      <w:bCs/>
      <w:smallCaps/>
      <w:color w:val="auto"/>
      <w:spacing w:val="5"/>
      <w:u w:val="single"/>
    </w:rPr>
  </w:style>
  <w:style w:type="paragraph" w:customStyle="1" w:styleId="2ColumnHeading">
    <w:name w:val="2Column Heading"/>
    <w:basedOn w:val="BodyText"/>
    <w:qFormat/>
    <w:rsid w:val="006E6D0D"/>
    <w:pPr>
      <w:spacing w:after="60"/>
      <w:ind w:left="-2268"/>
    </w:pPr>
    <w:rPr>
      <w:b/>
    </w:rPr>
  </w:style>
  <w:style w:type="paragraph" w:customStyle="1" w:styleId="Heading1TOC">
    <w:name w:val="Heading1 TOC"/>
    <w:basedOn w:val="Normal"/>
    <w:qFormat/>
    <w:rsid w:val="006E6D0D"/>
    <w:pPr>
      <w:spacing w:before="240" w:after="120"/>
    </w:pPr>
    <w:rPr>
      <w:rFonts w:ascii="Times New Roman" w:hAnsi="Times New Roman"/>
      <w:b/>
      <w:sz w:val="32"/>
    </w:rPr>
  </w:style>
  <w:style w:type="paragraph" w:customStyle="1" w:styleId="Heading2TOC">
    <w:name w:val="Heading2 TOC"/>
    <w:basedOn w:val="Normal"/>
    <w:qFormat/>
    <w:rsid w:val="006E6D0D"/>
    <w:pPr>
      <w:spacing w:before="240" w:after="60"/>
    </w:pPr>
    <w:rPr>
      <w:rFonts w:ascii="Times New Roman" w:hAnsi="Times New Roman"/>
      <w:b/>
      <w:sz w:val="28"/>
    </w:rPr>
  </w:style>
  <w:style w:type="character" w:customStyle="1" w:styleId="Underline">
    <w:name w:val="Underline"/>
    <w:basedOn w:val="DefaultParagraphFont"/>
    <w:qFormat/>
    <w:rsid w:val="006E6D0D"/>
    <w:rPr>
      <w:u w:val="single"/>
    </w:rPr>
  </w:style>
  <w:style w:type="character" w:customStyle="1" w:styleId="BoldandItalics">
    <w:name w:val="Bold and Italics"/>
    <w:qFormat/>
    <w:rsid w:val="006E6D0D"/>
    <w:rPr>
      <w:b/>
      <w:i/>
      <w:u w:val="none"/>
    </w:rPr>
  </w:style>
  <w:style w:type="paragraph" w:styleId="BalloonText">
    <w:name w:val="Balloon Text"/>
    <w:basedOn w:val="Normal"/>
    <w:link w:val="BalloonTextChar"/>
    <w:rsid w:val="006E6D0D"/>
    <w:rPr>
      <w:rFonts w:ascii="Tahoma" w:hAnsi="Tahoma" w:cs="Tahoma"/>
      <w:sz w:val="16"/>
      <w:szCs w:val="16"/>
    </w:rPr>
  </w:style>
  <w:style w:type="character" w:customStyle="1" w:styleId="BalloonTextChar">
    <w:name w:val="Balloon Text Char"/>
    <w:basedOn w:val="DefaultParagraphFont"/>
    <w:link w:val="BalloonText"/>
    <w:rsid w:val="006E6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D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D0D"/>
    <w:rPr>
      <w:b/>
      <w:color w:val="660033"/>
      <w:spacing w:val="0"/>
    </w:rPr>
  </w:style>
  <w:style w:type="paragraph" w:customStyle="1" w:styleId="Nameditemlist">
    <w:name w:val="Named item list"/>
    <w:basedOn w:val="BodyText"/>
    <w:qFormat/>
    <w:rsid w:val="006E6D0D"/>
    <w:pPr>
      <w:tabs>
        <w:tab w:val="left" w:pos="2835"/>
      </w:tabs>
      <w:ind w:left="2835" w:hanging="2835"/>
    </w:pPr>
  </w:style>
  <w:style w:type="paragraph" w:customStyle="1" w:styleId="BodyTextnopadding">
    <w:name w:val="Body Text no padding"/>
    <w:basedOn w:val="BodyText"/>
    <w:qFormat/>
    <w:rsid w:val="006E6D0D"/>
    <w:pPr>
      <w:spacing w:before="0" w:after="0"/>
    </w:pPr>
  </w:style>
  <w:style w:type="paragraph" w:customStyle="1" w:styleId="BodyTextBold">
    <w:name w:val="Body Text Bold"/>
    <w:basedOn w:val="BodyText"/>
    <w:qFormat/>
    <w:rsid w:val="006E6D0D"/>
    <w:rPr>
      <w:b/>
    </w:rPr>
  </w:style>
  <w:style w:type="character" w:styleId="Hyperlink">
    <w:name w:val="Hyperlink"/>
    <w:basedOn w:val="DefaultParagraphFont"/>
    <w:uiPriority w:val="99"/>
    <w:unhideWhenUsed/>
    <w:rsid w:val="00EF0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3832</Characters>
  <Application>Microsoft Office Word</Application>
  <DocSecurity>0</DocSecurity>
  <Lines>98</Lines>
  <Paragraphs>77</Paragraphs>
  <ScaleCrop>false</ScaleCrop>
  <Company>Author-it Software Corporation Ltd.</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FWPCOT2209 Produce finger jointed timber</dc:title>
  <dc:subject>Approved</dc:subject>
  <dc:creator>Skills Impact</dc:creator>
  <cp:keywords>Release: 1</cp:keywords>
  <dc:description>Review Date: 12 April 2008</dc:description>
  <cp:lastModifiedBy>HSD_TPCMSd.prod</cp:lastModifiedBy>
  <cp:revision>3</cp:revision>
  <dcterms:created xsi:type="dcterms:W3CDTF">2022-02-23T00:41:00Z</dcterms:created>
  <dcterms:modified xsi:type="dcterms:W3CDTF">2022-02-23T00:41:00Z</dcterms:modified>
</cp:coreProperties>
</file>