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0ED" w:rsidP="00523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FWPCOT2202 Rack material</w:t>
      </w:r>
      <w:r>
        <w:fldChar w:fldCharType="end"/>
      </w:r>
    </w:p>
    <w:p w:rsidR="005230ED" w:rsidP="005230ED">
      <w:pPr>
        <w:pStyle w:val="Version"/>
        <w:sectPr w:rsidSect="00D16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964" w:rsidP="00D16964">
      <w:pPr>
        <w:pStyle w:val="SuperHeading"/>
      </w:pPr>
      <w:r w:rsidRPr="00D16964">
        <w:t>FWPCOT2202 Rack material</w:t>
      </w:r>
    </w:p>
    <w:p w:rsidR="00000000" w:rsidRPr="00D16964" w:rsidP="00D16964">
      <w:pPr>
        <w:pStyle w:val="Heading1"/>
      </w:pPr>
      <w:bookmarkStart w:id="1" w:name="O_910494"/>
      <w:bookmarkEnd w:id="1"/>
      <w:r w:rsidRPr="00D169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BodyText"/>
            </w:pPr>
            <w:r w:rsidRPr="00D169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rPr>
                <w:rStyle w:val="SpecialBold"/>
              </w:rPr>
              <w:t>Comments</w:t>
            </w:r>
          </w:p>
        </w:tc>
      </w:tr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BodyText"/>
            </w:pPr>
            <w:r w:rsidRPr="00D16964">
              <w:t>Replaces equivalent unit FPICOT2202B Rack material, which was first released with FPI11 Forest and Forest Products Training Package Version 2.2.</w:t>
            </w:r>
          </w:p>
          <w:p w:rsidR="00000000" w:rsidRPr="00D16964" w:rsidP="00D16964">
            <w:pPr>
              <w:pStyle w:val="BodyText"/>
            </w:pPr>
          </w:p>
          <w:p w:rsidR="00000000" w:rsidRPr="00D16964" w:rsidP="00D16964">
            <w:pPr>
              <w:pStyle w:val="BodyText"/>
            </w:pPr>
            <w:r w:rsidRPr="00D16964">
              <w:t>This is the first release of this unit in the new standards format.</w:t>
            </w:r>
          </w:p>
        </w:tc>
      </w:tr>
    </w:tbl>
    <w:p w:rsidR="00000000" w:rsidRPr="00D16964" w:rsidP="00D16964">
      <w:pPr>
        <w:pStyle w:val="BodyText"/>
      </w:pPr>
    </w:p>
    <w:p w:rsidR="00000000" w:rsidRPr="00D16964" w:rsidP="00D16964">
      <w:pPr>
        <w:pStyle w:val="AllowPageBreak"/>
      </w:pPr>
    </w:p>
    <w:p w:rsidR="00000000" w:rsidRPr="00D16964" w:rsidP="00D16964">
      <w:pPr>
        <w:pStyle w:val="Heading1"/>
      </w:pPr>
      <w:bookmarkStart w:id="2" w:name="O_910495"/>
      <w:bookmarkEnd w:id="2"/>
      <w:r w:rsidRPr="00D16964">
        <w:t>Ap</w:t>
      </w:r>
      <w:r w:rsidRPr="00D16964">
        <w:t>plication</w:t>
      </w:r>
    </w:p>
    <w:p w:rsidR="00000000" w:rsidRPr="00D16964" w:rsidP="005230ED">
      <w:pPr>
        <w:pStyle w:val="BodyText"/>
      </w:pPr>
      <w:r w:rsidRPr="00D16964">
        <w:t>This unit of competency describes the outcomes required to identify, sort and rack hardwood or softwood material in a forest products factory settings. The unit includes verification of material to ensure appropriate quality and separation of mat</w:t>
      </w:r>
      <w:r w:rsidRPr="00D16964">
        <w:t xml:space="preserve">erial with faults. </w:t>
      </w:r>
    </w:p>
    <w:p w:rsidR="00000000" w:rsidRPr="00D16964" w:rsidP="005230ED">
      <w:pPr>
        <w:pStyle w:val="BodyText"/>
      </w:pPr>
      <w:r w:rsidRPr="00D16964">
        <w:t xml:space="preserve">The unit applies to Kiln Worker, Treatment Plant Worker, Sawmill Worker, Production Worker , Manufacturing Assistant (Timber Products) ,Timber Manufacturing Worker, Timber Products Worker, Timber Puller. </w:t>
      </w:r>
    </w:p>
    <w:p w:rsidR="005230ED" w:rsidP="005230ED">
      <w:pPr>
        <w:pStyle w:val="BodyText"/>
      </w:pPr>
      <w:r w:rsidRPr="00D16964">
        <w:t>No licensing, legislative, regu</w:t>
      </w:r>
      <w:r w:rsidRPr="00D16964">
        <w:t>latory, or certification requirements apply to this unit at the time of publication.</w:t>
      </w:r>
    </w:p>
    <w:p w:rsidR="00000000" w:rsidRPr="00D16964" w:rsidP="00D16964">
      <w:pPr>
        <w:pStyle w:val="Heading1"/>
      </w:pPr>
      <w:bookmarkStart w:id="3" w:name="O_910496"/>
      <w:bookmarkEnd w:id="3"/>
      <w:r w:rsidRPr="00D16964">
        <w:t>Pre-requisite Unit</w:t>
      </w:r>
    </w:p>
    <w:p w:rsidR="00000000" w:rsidRPr="00D16964" w:rsidP="005230ED">
      <w:pPr>
        <w:pStyle w:val="BodyText"/>
      </w:pPr>
      <w:r w:rsidRPr="00D16964">
        <w:t>Nil</w:t>
      </w:r>
    </w:p>
    <w:p w:rsidR="00000000" w:rsidRPr="00D16964" w:rsidP="00D16964">
      <w:pPr>
        <w:pStyle w:val="Heading1"/>
      </w:pPr>
      <w:bookmarkStart w:id="4" w:name="O_910498"/>
      <w:bookmarkEnd w:id="4"/>
      <w:r w:rsidRPr="00D16964">
        <w:t>Unit Sector</w:t>
      </w:r>
    </w:p>
    <w:p w:rsidR="00000000" w:rsidRPr="00D16964" w:rsidP="005230ED">
      <w:pPr>
        <w:pStyle w:val="BodyText"/>
      </w:pPr>
      <w:r w:rsidRPr="00D16964">
        <w:t>Common Technical</w:t>
      </w:r>
    </w:p>
    <w:p w:rsidR="00000000" w:rsidRPr="00D16964" w:rsidP="00D16964">
      <w:pPr>
        <w:pStyle w:val="Heading1"/>
      </w:pPr>
      <w:bookmarkStart w:id="5" w:name="O_910499"/>
      <w:bookmarkEnd w:id="5"/>
      <w:r w:rsidRPr="00D169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169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BodyText"/>
            </w:pPr>
            <w:r w:rsidRPr="00D16964">
              <w:rPr>
                <w:rStyle w:val="SpecialBold"/>
              </w:rPr>
              <w:t>ELEMENTS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rPr>
                <w:rStyle w:val="SpecialBold"/>
              </w:rPr>
              <w:t>PERFORMANCE CRITERIA</w:t>
            </w:r>
          </w:p>
        </w:tc>
      </w:tr>
      <w:tr w:rsidTr="00D169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169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1. Prepare to rack ma</w:t>
            </w:r>
            <w:r w:rsidRPr="00D16964">
              <w:t>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BodyText"/>
            </w:pPr>
            <w:r w:rsidRPr="00D16964">
              <w:t>1.1 Review work order and where required check with appropriate personnel.</w:t>
            </w:r>
          </w:p>
          <w:p w:rsidR="00000000" w:rsidRPr="00D16964" w:rsidP="00D16964">
            <w:pPr>
              <w:pStyle w:val="BodyText"/>
            </w:pPr>
            <w:r w:rsidRPr="00D16964">
              <w:t>1.2 Identify type and quantity of material to be racked.</w:t>
            </w:r>
          </w:p>
          <w:p w:rsidR="00000000" w:rsidRPr="00D16964" w:rsidP="00D16964">
            <w:pPr>
              <w:pStyle w:val="BodyText"/>
            </w:pPr>
            <w:r w:rsidRPr="00D16964">
              <w:t>1.3 Select appropriate personal protective and other equipment and check for operational effectiveness.</w:t>
            </w:r>
          </w:p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1.4 Plan rack</w:t>
            </w:r>
            <w:r w:rsidRPr="00D16964">
              <w:t>ing processes in line with work order.</w:t>
            </w:r>
          </w:p>
        </w:tc>
      </w:tr>
      <w:tr w:rsidTr="00D169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2. Identify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BodyText"/>
            </w:pPr>
            <w:r w:rsidRPr="00D16964">
              <w:t>2.1 Follow organisational safety procedures throughout all racking processes.</w:t>
            </w:r>
          </w:p>
          <w:p w:rsidR="00000000" w:rsidRPr="00D16964" w:rsidP="00D16964">
            <w:pPr>
              <w:pStyle w:val="BodyText"/>
            </w:pPr>
            <w:r w:rsidRPr="00D16964">
              <w:t>2.2 Identify requirements for standard diameter ranges of round poles by visual estimate or use of a measuring tool.</w:t>
            </w:r>
          </w:p>
          <w:p w:rsidR="00000000" w:rsidRPr="00D16964" w:rsidP="00D16964">
            <w:pPr>
              <w:pStyle w:val="BodyText"/>
            </w:pPr>
            <w:r w:rsidRPr="00D16964">
              <w:t>2.3 Identify requirements for standard cross sections of sawn or dressed boards by visual estimate or use of a measuring tool.</w:t>
            </w:r>
          </w:p>
          <w:p w:rsidR="00000000" w:rsidRPr="00D16964" w:rsidP="00D16964">
            <w:pPr>
              <w:pStyle w:val="BodyText"/>
            </w:pPr>
            <w:r w:rsidRPr="00D16964">
              <w:t>2.4 Identify requirements for standard lengths of material by visual estimate or use of a measuring tool</w:t>
            </w:r>
          </w:p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2.5 Identify and interpr</w:t>
            </w:r>
            <w:r w:rsidRPr="00D16964">
              <w:t>et stress grade labels, colour identification marks and other tags</w:t>
            </w:r>
          </w:p>
        </w:tc>
      </w:tr>
      <w:tr w:rsidTr="00D169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3. Rack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BodyText"/>
            </w:pPr>
            <w:r w:rsidRPr="00D16964">
              <w:t>3.1 Check bearers for consistent thickness and damage and dispose of substandard ones.</w:t>
            </w:r>
          </w:p>
          <w:p w:rsidR="00000000" w:rsidRPr="00D16964" w:rsidP="00D16964">
            <w:pPr>
              <w:pStyle w:val="BodyText"/>
            </w:pPr>
            <w:r w:rsidRPr="00D16964">
              <w:t>3.2 Place bearers and spacing sticks squarely, evenly and consistently.</w:t>
            </w:r>
          </w:p>
          <w:p w:rsidR="00000000" w:rsidRPr="00D16964" w:rsidP="00D16964">
            <w:pPr>
              <w:pStyle w:val="BodyText"/>
            </w:pPr>
            <w:r w:rsidRPr="00D16964">
              <w:t>3.3 Rack mat</w:t>
            </w:r>
            <w:r w:rsidRPr="00D16964">
              <w:t>erial in line with work order and organisational safety procedures.</w:t>
            </w:r>
          </w:p>
          <w:p w:rsidR="00000000" w:rsidRPr="00D16964" w:rsidP="00D16964">
            <w:pPr>
              <w:pStyle w:val="BodyText"/>
            </w:pPr>
            <w:r w:rsidRPr="00D16964">
              <w:t>3.4 Rack material of consistent type, cross section, length or diameter.</w:t>
            </w:r>
          </w:p>
          <w:p w:rsidR="00000000" w:rsidRPr="00D16964" w:rsidP="00D16964">
            <w:pPr>
              <w:pStyle w:val="BodyText"/>
            </w:pPr>
            <w:r w:rsidRPr="00D16964">
              <w:t>3.5 Identify, separate and dispose of faulty material in line with environmental protection practices.</w:t>
            </w:r>
          </w:p>
          <w:p w:rsidR="00000000" w:rsidRPr="00D16964" w:rsidP="00D16964">
            <w:pPr>
              <w:pStyle w:val="BodyText"/>
            </w:pPr>
            <w:r w:rsidRPr="00D16964">
              <w:t>3.6 Clear wo</w:t>
            </w:r>
            <w:r w:rsidRPr="00D16964">
              <w:t>rk area regularly to maintain a safe and efficient workflow.</w:t>
            </w:r>
          </w:p>
          <w:p w:rsidR="00000000" w:rsidRPr="00D16964" w:rsidP="00D16964">
            <w:pPr>
              <w:pStyle w:val="BodyText"/>
            </w:pPr>
            <w:r w:rsidRPr="00D16964">
              <w:t>3.7 Record and report processes and equipment faults to appropriate personnel.</w:t>
            </w:r>
          </w:p>
        </w:tc>
      </w:tr>
    </w:tbl>
    <w:p w:rsidR="00000000" w:rsidRPr="00D16964" w:rsidP="00D16964">
      <w:pPr>
        <w:pStyle w:val="BodyText"/>
      </w:pPr>
    </w:p>
    <w:p w:rsidR="00000000" w:rsidRPr="00D16964" w:rsidP="00D16964">
      <w:pPr>
        <w:pStyle w:val="AllowPageBreak"/>
      </w:pPr>
    </w:p>
    <w:p w:rsidR="00000000" w:rsidRPr="00D16964" w:rsidP="00D16964">
      <w:pPr>
        <w:pStyle w:val="Heading1"/>
      </w:pPr>
      <w:bookmarkStart w:id="6" w:name="O_910500"/>
      <w:bookmarkEnd w:id="6"/>
      <w:r w:rsidRPr="00D169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7181"/>
      </w:tblGrid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This section describes those core and employment skills that are essential to p</w:t>
            </w:r>
            <w:r w:rsidRPr="00D16964">
              <w:t>erformance and are not explicit in the performance criteria.</w:t>
            </w:r>
          </w:p>
        </w:tc>
      </w:tr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Numeracy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ListBullet"/>
            </w:pPr>
            <w:r w:rsidRPr="00D16964">
              <w:t>identify diameters, cross sections and lengths of materials by visual estimation or using a measuring tape or gauge.</w:t>
            </w:r>
          </w:p>
          <w:p w:rsidR="00000000" w:rsidP="00D16964">
            <w:pPr>
              <w:pStyle w:val="ListBullet"/>
              <w:rPr>
                <w:lang w:val="en-NZ"/>
              </w:rPr>
            </w:pPr>
            <w:r w:rsidRPr="00D16964">
              <w:t>complete basic calculations for spacing of bearers.</w:t>
            </w:r>
          </w:p>
        </w:tc>
      </w:tr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Oral communication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ListBullet"/>
              <w:rPr>
                <w:lang w:val="en-NZ"/>
              </w:rPr>
            </w:pPr>
            <w:r w:rsidRPr="00D16964">
              <w:t>ask open and closed probe questions and actively listen to clarify contents of work orders.</w:t>
            </w:r>
          </w:p>
        </w:tc>
      </w:tr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Reading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ListBullet"/>
            </w:pPr>
            <w:r w:rsidRPr="00D16964">
              <w:t>interpret detailed familiar and unfamiliar:</w:t>
            </w:r>
          </w:p>
          <w:p w:rsidR="00000000" w:rsidRPr="00D16964" w:rsidP="00D16964">
            <w:pPr>
              <w:pStyle w:val="ListBullet2"/>
            </w:pPr>
            <w:r w:rsidRPr="00D16964">
              <w:t>workplace health and safety and other organisational procedures</w:t>
            </w:r>
          </w:p>
          <w:p w:rsidR="00000000" w:rsidP="00D16964">
            <w:pPr>
              <w:pStyle w:val="ListBullet2"/>
              <w:rPr>
                <w:lang w:val="en-NZ"/>
              </w:rPr>
            </w:pPr>
            <w:r w:rsidRPr="00D16964">
              <w:t>work orders.</w:t>
            </w:r>
          </w:p>
        </w:tc>
      </w:tr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Writing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ListBullet"/>
              <w:rPr>
                <w:lang w:val="en-NZ"/>
              </w:rPr>
            </w:pPr>
            <w:r w:rsidRPr="00D16964">
              <w:t>complete accurate basic records for processes and equipment faults.</w:t>
            </w:r>
          </w:p>
        </w:tc>
      </w:tr>
      <w:tr w:rsidTr="00D169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964">
            <w:pPr>
              <w:pStyle w:val="BodyText"/>
              <w:rPr>
                <w:lang w:val="en-NZ"/>
              </w:rPr>
            </w:pPr>
            <w:r w:rsidRPr="00D16964">
              <w:t>Planning and organising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964" w:rsidP="00D16964">
            <w:pPr>
              <w:pStyle w:val="ListBullet"/>
            </w:pPr>
            <w:r w:rsidRPr="00D16964">
              <w:t>efficiently and logically sequence the stages of preparation and racking work using work order to guide activities.</w:t>
            </w:r>
          </w:p>
        </w:tc>
      </w:tr>
    </w:tbl>
    <w:p w:rsidR="00000000" w:rsidRPr="00D16964" w:rsidP="00D16964">
      <w:pPr>
        <w:pStyle w:val="BodyText"/>
      </w:pPr>
    </w:p>
    <w:p w:rsidR="00000000" w:rsidRPr="00D16964" w:rsidP="00D16964">
      <w:pPr>
        <w:pStyle w:val="AllowPageBreak"/>
      </w:pPr>
    </w:p>
    <w:p w:rsidR="00000000" w:rsidRPr="00D16964" w:rsidP="00D16964">
      <w:pPr>
        <w:pStyle w:val="Heading1"/>
      </w:pPr>
      <w:bookmarkStart w:id="7" w:name="O_910501"/>
      <w:bookmarkEnd w:id="7"/>
      <w:r w:rsidRPr="00D16964">
        <w:t>Range of Conditions</w:t>
      </w:r>
    </w:p>
    <w:p w:rsidR="00000000" w:rsidRPr="00D16964" w:rsidP="005230ED">
      <w:pPr>
        <w:pStyle w:val="BodyText"/>
      </w:pPr>
      <w:r w:rsidRPr="00D16964">
        <w:t>Not Applicable</w:t>
      </w:r>
    </w:p>
    <w:p w:rsidR="00000000" w:rsidRPr="00D16964" w:rsidP="00D16964">
      <w:pPr>
        <w:pStyle w:val="Heading1"/>
      </w:pPr>
      <w:bookmarkStart w:id="8" w:name="O_910502"/>
      <w:bookmarkEnd w:id="8"/>
      <w:r w:rsidRPr="00D16964">
        <w:t>Unit Mapping Information</w:t>
      </w:r>
    </w:p>
    <w:p w:rsidR="005230ED" w:rsidP="005230ED">
      <w:pPr>
        <w:pStyle w:val="BodyText"/>
      </w:pPr>
      <w:r w:rsidRPr="00D16964">
        <w:t>FPICOT2202B Rack material</w:t>
      </w:r>
    </w:p>
    <w:p w:rsidR="00000000" w:rsidRPr="00D16964" w:rsidP="00D16964">
      <w:pPr>
        <w:pStyle w:val="Heading1"/>
      </w:pPr>
      <w:bookmarkStart w:id="9" w:name="O_910509"/>
      <w:bookmarkEnd w:id="9"/>
      <w:r w:rsidRPr="00D16964">
        <w:t>Links</w:t>
      </w:r>
    </w:p>
    <w:p w:rsidR="00000000" w:rsidRPr="00D16964" w:rsidP="005230ED">
      <w:pPr>
        <w:pStyle w:val="BodyText"/>
      </w:pPr>
      <w:r w:rsidRPr="00D169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365F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6964" w:rsidP="00D16964"/>
    <w:sectPr w:rsidSect="00D169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64" w:rsidRPr="005230ED" w:rsidP="00523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ED" w:rsidP="00D16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0ED" w:rsidP="00D16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30ED" w:rsidP="00D16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964" w:rsidRPr="005230ED" w:rsidP="00523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ED" w:rsidRPr="002D2AF8" w:rsidP="00D16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FWPCOT2202 Rack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230ED" w:rsidP="00D16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20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00D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02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964"/>
  </w:style>
  <w:style w:type="character" w:customStyle="1" w:styleId="Heading1Char">
    <w:name w:val="Heading 1 Char"/>
    <w:basedOn w:val="DefaultParagraphFont"/>
    <w:link w:val="Heading1"/>
    <w:rsid w:val="00D16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9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964"/>
    <w:rPr>
      <w:b/>
      <w:spacing w:val="0"/>
    </w:rPr>
  </w:style>
  <w:style w:type="paragraph" w:styleId="ListBullet2">
    <w:name w:val="List Bullet 2"/>
    <w:basedOn w:val="List2"/>
    <w:rsid w:val="00D169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9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964"/>
    <w:rPr>
      <w:i/>
    </w:rPr>
  </w:style>
  <w:style w:type="paragraph" w:styleId="Caption">
    <w:name w:val="caption"/>
    <w:basedOn w:val="BodyText"/>
    <w:next w:val="Normal"/>
    <w:qFormat/>
    <w:rsid w:val="00D16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964"/>
  </w:style>
  <w:style w:type="paragraph" w:styleId="TableofFigures">
    <w:name w:val="table of figures"/>
    <w:basedOn w:val="Normal"/>
    <w:next w:val="Normal"/>
    <w:semiHidden/>
    <w:rsid w:val="00D16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9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964"/>
    <w:rPr>
      <w:rFonts w:ascii="Wingdings" w:hAnsi="Wingdings"/>
    </w:rPr>
  </w:style>
  <w:style w:type="paragraph" w:customStyle="1" w:styleId="TableHeading">
    <w:name w:val="Table Heading"/>
    <w:basedOn w:val="HeadingBase"/>
    <w:rsid w:val="00D16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964"/>
    <w:rPr>
      <w:color w:val="0033CC"/>
      <w:u w:val="none"/>
    </w:rPr>
  </w:style>
  <w:style w:type="paragraph" w:customStyle="1" w:styleId="BodyTextRight">
    <w:name w:val="Body Text Right"/>
    <w:basedOn w:val="BodyText"/>
    <w:rsid w:val="00D16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9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964"/>
    <w:rPr>
      <w:sz w:val="32"/>
    </w:rPr>
  </w:style>
  <w:style w:type="paragraph" w:customStyle="1" w:styleId="HeadingProcedure">
    <w:name w:val="Heading Procedure"/>
    <w:basedOn w:val="HeadingBase"/>
    <w:next w:val="Normal"/>
    <w:rsid w:val="00D16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964"/>
    <w:pPr>
      <w:spacing w:before="60" w:after="60"/>
    </w:pPr>
  </w:style>
  <w:style w:type="paragraph" w:styleId="ListContinue">
    <w:name w:val="List Continue"/>
    <w:basedOn w:val="List"/>
    <w:rsid w:val="00D16964"/>
    <w:pPr>
      <w:ind w:firstLine="0"/>
    </w:pPr>
  </w:style>
  <w:style w:type="paragraph" w:customStyle="1" w:styleId="ListNote">
    <w:name w:val="List Note"/>
    <w:basedOn w:val="List"/>
    <w:rsid w:val="00D16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964"/>
    <w:rPr>
      <w:rFonts w:ascii="Courier New" w:hAnsi="Courier New"/>
    </w:rPr>
  </w:style>
  <w:style w:type="paragraph" w:customStyle="1" w:styleId="NoteBullet">
    <w:name w:val="Note Bullet"/>
    <w:basedOn w:val="Note"/>
    <w:rsid w:val="00D16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9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964"/>
    <w:rPr>
      <w:b/>
      <w:smallCaps/>
    </w:rPr>
  </w:style>
  <w:style w:type="paragraph" w:customStyle="1" w:styleId="TableListNumber">
    <w:name w:val="Table List Number"/>
    <w:basedOn w:val="ListNumber"/>
    <w:rsid w:val="00D16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964"/>
    <w:pPr>
      <w:numPr>
        <w:numId w:val="9"/>
      </w:numPr>
    </w:pPr>
  </w:style>
  <w:style w:type="paragraph" w:customStyle="1" w:styleId="ListAlpha2">
    <w:name w:val="List Alpha 2"/>
    <w:basedOn w:val="List2"/>
    <w:rsid w:val="00D16964"/>
    <w:pPr>
      <w:numPr>
        <w:numId w:val="8"/>
      </w:numPr>
    </w:pPr>
  </w:style>
  <w:style w:type="paragraph" w:styleId="List2">
    <w:name w:val="List 2"/>
    <w:basedOn w:val="BodyText"/>
    <w:rsid w:val="00D16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9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9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964"/>
    <w:pPr>
      <w:numPr>
        <w:numId w:val="4"/>
      </w:numPr>
    </w:pPr>
  </w:style>
  <w:style w:type="paragraph" w:styleId="ListContinue2">
    <w:name w:val="List Continue 2"/>
    <w:basedOn w:val="List2"/>
    <w:rsid w:val="00D16964"/>
    <w:pPr>
      <w:ind w:firstLine="0"/>
    </w:pPr>
  </w:style>
  <w:style w:type="paragraph" w:styleId="ListContinue3">
    <w:name w:val="List Continue 3"/>
    <w:basedOn w:val="List3"/>
    <w:rsid w:val="00D16964"/>
    <w:pPr>
      <w:ind w:left="1021" w:firstLine="0"/>
    </w:pPr>
  </w:style>
  <w:style w:type="paragraph" w:styleId="ListContinue4">
    <w:name w:val="List Continue 4"/>
    <w:basedOn w:val="List4"/>
    <w:rsid w:val="00D16964"/>
    <w:pPr>
      <w:ind w:firstLine="0"/>
    </w:pPr>
  </w:style>
  <w:style w:type="paragraph" w:styleId="ListContinue5">
    <w:name w:val="List Continue 5"/>
    <w:basedOn w:val="List5"/>
    <w:rsid w:val="00D16964"/>
    <w:pPr>
      <w:ind w:firstLine="0"/>
    </w:pPr>
  </w:style>
  <w:style w:type="paragraph" w:styleId="ListNumber3">
    <w:name w:val="List Number 3"/>
    <w:basedOn w:val="List3"/>
    <w:rsid w:val="00D16964"/>
    <w:pPr>
      <w:numPr>
        <w:numId w:val="5"/>
      </w:numPr>
    </w:pPr>
  </w:style>
  <w:style w:type="paragraph" w:styleId="ListNumber4">
    <w:name w:val="List Number 4"/>
    <w:basedOn w:val="List4"/>
    <w:rsid w:val="00D16964"/>
    <w:pPr>
      <w:numPr>
        <w:numId w:val="6"/>
      </w:numPr>
    </w:pPr>
  </w:style>
  <w:style w:type="paragraph" w:styleId="ListNumber5">
    <w:name w:val="List Number 5"/>
    <w:basedOn w:val="List5"/>
    <w:rsid w:val="00D16964"/>
    <w:pPr>
      <w:numPr>
        <w:numId w:val="7"/>
      </w:numPr>
    </w:pPr>
  </w:style>
  <w:style w:type="paragraph" w:styleId="BlockText">
    <w:name w:val="Block Text"/>
    <w:basedOn w:val="Normal"/>
    <w:rsid w:val="00D16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964"/>
    <w:rPr>
      <w:sz w:val="16"/>
      <w:vertAlign w:val="superscript"/>
    </w:rPr>
  </w:style>
  <w:style w:type="character" w:customStyle="1" w:styleId="Symbols">
    <w:name w:val="Symbols"/>
    <w:basedOn w:val="DefaultParagraphFont"/>
    <w:rsid w:val="00D16964"/>
    <w:rPr>
      <w:rFonts w:ascii="Symbol" w:hAnsi="Symbol"/>
    </w:rPr>
  </w:style>
  <w:style w:type="character" w:customStyle="1" w:styleId="MenuOptions">
    <w:name w:val="Menu Options"/>
    <w:basedOn w:val="DefaultParagraphFont"/>
    <w:rsid w:val="00D16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964"/>
    <w:rPr>
      <w:b/>
    </w:rPr>
  </w:style>
  <w:style w:type="character" w:customStyle="1" w:styleId="Underlined">
    <w:name w:val="Underlined"/>
    <w:basedOn w:val="DefaultParagraphFont"/>
    <w:rsid w:val="00D16964"/>
    <w:rPr>
      <w:u w:val="single"/>
    </w:rPr>
  </w:style>
  <w:style w:type="paragraph" w:customStyle="1" w:styleId="TableBodyTextRight">
    <w:name w:val="Table Body Text Right"/>
    <w:basedOn w:val="TableBodyText"/>
    <w:rsid w:val="00D16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964"/>
    <w:rPr>
      <w:sz w:val="18"/>
    </w:rPr>
  </w:style>
  <w:style w:type="paragraph" w:customStyle="1" w:styleId="BodySmallRight">
    <w:name w:val="Body Small Right"/>
    <w:basedOn w:val="BodyTextRight"/>
    <w:rsid w:val="00D16964"/>
    <w:rPr>
      <w:sz w:val="18"/>
      <w:szCs w:val="18"/>
    </w:rPr>
  </w:style>
  <w:style w:type="paragraph" w:customStyle="1" w:styleId="MarginEdition">
    <w:name w:val="Margin Edition"/>
    <w:basedOn w:val="MarginNote"/>
    <w:rsid w:val="00D16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964"/>
    <w:rPr>
      <w:sz w:val="2"/>
      <w:szCs w:val="2"/>
    </w:rPr>
  </w:style>
  <w:style w:type="character" w:customStyle="1" w:styleId="Small">
    <w:name w:val="Small"/>
    <w:basedOn w:val="DefaultParagraphFont"/>
    <w:rsid w:val="00D16964"/>
    <w:rPr>
      <w:sz w:val="16"/>
    </w:rPr>
  </w:style>
  <w:style w:type="paragraph" w:customStyle="1" w:styleId="WideTable">
    <w:name w:val="Wide Table"/>
    <w:basedOn w:val="Normal"/>
    <w:rsid w:val="00D16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964"/>
  </w:style>
  <w:style w:type="paragraph" w:styleId="Quote">
    <w:name w:val="Quote"/>
    <w:basedOn w:val="Heading1"/>
    <w:link w:val="QuoteChar"/>
    <w:qFormat/>
    <w:rsid w:val="00D16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964"/>
    <w:pPr>
      <w:pageBreakBefore/>
    </w:pPr>
  </w:style>
  <w:style w:type="paragraph" w:customStyle="1" w:styleId="Border">
    <w:name w:val="Border"/>
    <w:basedOn w:val="Normal"/>
    <w:qFormat/>
    <w:rsid w:val="00D16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964"/>
    <w:rPr>
      <w:u w:val="single"/>
    </w:rPr>
  </w:style>
  <w:style w:type="character" w:customStyle="1" w:styleId="BoldandItalics">
    <w:name w:val="Bold and Italics"/>
    <w:qFormat/>
    <w:rsid w:val="00D16964"/>
    <w:rPr>
      <w:b/>
      <w:i/>
      <w:u w:val="none"/>
    </w:rPr>
  </w:style>
  <w:style w:type="paragraph" w:styleId="BalloonText">
    <w:name w:val="Balloon Text"/>
    <w:basedOn w:val="Normal"/>
    <w:link w:val="BalloonTextChar"/>
    <w:rsid w:val="00D16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964"/>
    <w:pPr>
      <w:spacing w:before="0" w:after="0"/>
    </w:pPr>
  </w:style>
  <w:style w:type="paragraph" w:customStyle="1" w:styleId="BodyTextBold">
    <w:name w:val="Body Text Bold"/>
    <w:basedOn w:val="BodyText"/>
    <w:qFormat/>
    <w:rsid w:val="00D16964"/>
    <w:rPr>
      <w:b/>
    </w:rPr>
  </w:style>
  <w:style w:type="character" w:styleId="Hyperlink">
    <w:name w:val="Hyperlink"/>
    <w:basedOn w:val="DefaultParagraphFont"/>
    <w:uiPriority w:val="99"/>
    <w:unhideWhenUsed/>
    <w:rsid w:val="00523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3418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FWPCOT2202 Rack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2022-02-23T00:23:00Z</dcterms:created>
  <dcterms:modified xsi:type="dcterms:W3CDTF">2022-02-23T00:23:00Z</dcterms:modified>
</cp:coreProperties>
</file>