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849" w:rsidP="00E07849">
      <w:pPr>
        <w:pStyle w:val="Title"/>
      </w:pPr>
      <w:r>
        <w:fldChar w:fldCharType="begin"/>
      </w:r>
      <w:r>
        <w:instrText xml:space="preserve"> TITLE   \* MERGEFORMAT </w:instrText>
      </w:r>
      <w:r>
        <w:fldChar w:fldCharType="separate"/>
      </w:r>
      <w:r>
        <w:t>FWPCOR4201 Monitor safety, health and environment policies and procedures</w:t>
      </w:r>
      <w:r>
        <w:fldChar w:fldCharType="end"/>
      </w:r>
    </w:p>
    <w:p w:rsidR="00E07849" w:rsidP="00E07849">
      <w:pPr>
        <w:pStyle w:val="Version"/>
        <w:sectPr w:rsidSect="005C68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832" w:rsidP="005C6832">
      <w:pPr>
        <w:pStyle w:val="SuperHeading"/>
      </w:pPr>
      <w:r w:rsidRPr="005C6832">
        <w:t>FWPCOR4201 Mo</w:t>
      </w:r>
      <w:r w:rsidRPr="005C6832">
        <w:t>nitor safety, health and environment policies and procedures</w:t>
      </w:r>
    </w:p>
    <w:p w:rsidR="00000000" w:rsidRPr="005C6832" w:rsidP="005C6832">
      <w:pPr>
        <w:pStyle w:val="Heading1"/>
      </w:pPr>
      <w:bookmarkStart w:id="1" w:name="O_910513"/>
      <w:bookmarkEnd w:id="1"/>
      <w:r w:rsidRPr="005C6832">
        <w:t>Modification History</w:t>
      </w:r>
    </w:p>
    <w:tbl>
      <w:tblPr>
        <w:tblW w:w="0" w:type="auto"/>
        <w:tblCellMar>
          <w:left w:w="62" w:type="dxa"/>
          <w:right w:w="62" w:type="dxa"/>
        </w:tblCellMar>
        <w:tblLook w:val="0000"/>
      </w:tblPr>
      <w:tblGrid>
        <w:gridCol w:w="2007"/>
        <w:gridCol w:w="7189"/>
      </w:tblGrid>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rPr>
                <w:rStyle w:val="SpecialBold"/>
              </w:rPr>
              <w:t>Comment</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t>Replaces equivalent unit FPICOR4201B Monitor safety, health and environment policies and procedures, which was first released with FPI11 Forest and Forest Products Training Package Version 2.2.</w:t>
            </w:r>
          </w:p>
          <w:p w:rsidR="00000000" w:rsidRPr="005C6832" w:rsidP="005C6832">
            <w:pPr>
              <w:pStyle w:val="BodyText"/>
            </w:pPr>
            <w:r w:rsidRPr="005C6832">
              <w:t>This is the first release of this unit in the new standards fo</w:t>
            </w:r>
            <w:r w:rsidRPr="005C6832">
              <w:t>rmat.</w:t>
            </w:r>
          </w:p>
        </w:tc>
      </w:tr>
    </w:tbl>
    <w:p w:rsidR="00000000" w:rsidRPr="005C6832" w:rsidP="005C6832">
      <w:pPr>
        <w:pStyle w:val="BodyText"/>
      </w:pPr>
    </w:p>
    <w:p w:rsidR="00000000" w:rsidRPr="005C6832" w:rsidP="005C6832">
      <w:pPr>
        <w:pStyle w:val="AllowPageBreak"/>
      </w:pPr>
    </w:p>
    <w:p w:rsidR="00000000" w:rsidRPr="005C6832" w:rsidP="005C6832">
      <w:pPr>
        <w:pStyle w:val="Heading1"/>
      </w:pPr>
      <w:bookmarkStart w:id="2" w:name="O_910514"/>
      <w:bookmarkEnd w:id="2"/>
      <w:r w:rsidRPr="005C6832">
        <w:t>Application</w:t>
      </w:r>
    </w:p>
    <w:p w:rsidR="00000000" w:rsidRPr="005C6832" w:rsidP="00E07849">
      <w:pPr>
        <w:pStyle w:val="BodyText"/>
      </w:pPr>
      <w:r w:rsidRPr="005C6832">
        <w:t>This unit of competency describes the outcomes required to monitor safety health and environment (SHE) on a site, adhering to defined policies and procedures to ensure own safety and that of others, together with protec</w:t>
      </w:r>
      <w:r w:rsidRPr="005C6832">
        <w:t>tion of the environment. The unit includes monitoring of environmental management systems</w:t>
      </w:r>
    </w:p>
    <w:p w:rsidR="00000000" w:rsidRPr="005C6832" w:rsidP="00E07849">
      <w:pPr>
        <w:pStyle w:val="BodyText"/>
      </w:pPr>
      <w:r w:rsidRPr="005C6832">
        <w:t>The unit applies to those a wide range of roles across all industry sectors.</w:t>
      </w:r>
    </w:p>
    <w:p w:rsidR="00000000" w:rsidRPr="005C6832" w:rsidP="00E07849">
      <w:pPr>
        <w:pStyle w:val="BodyText"/>
      </w:pPr>
      <w:r w:rsidRPr="005C6832">
        <w:t>No licensing, legislative, regulatory, or certification requirements apply to this unit a</w:t>
      </w:r>
      <w:r w:rsidRPr="005C6832">
        <w:t>t the time of publication.</w:t>
      </w:r>
    </w:p>
    <w:p w:rsidR="00000000" w:rsidRPr="005C6832" w:rsidP="005C6832">
      <w:pPr>
        <w:pStyle w:val="Heading1"/>
      </w:pPr>
      <w:bookmarkStart w:id="3" w:name="O_910515"/>
      <w:bookmarkEnd w:id="3"/>
      <w:r w:rsidRPr="005C6832">
        <w:t>Pre-requisite Unit</w:t>
      </w:r>
    </w:p>
    <w:p w:rsidR="00000000" w:rsidRPr="005C6832" w:rsidP="00E07849">
      <w:pPr>
        <w:pStyle w:val="BodyText"/>
      </w:pPr>
      <w:r w:rsidRPr="005C6832">
        <w:t>Nil</w:t>
      </w:r>
    </w:p>
    <w:p w:rsidR="00000000" w:rsidRPr="005C6832" w:rsidP="005C6832">
      <w:pPr>
        <w:pStyle w:val="Heading1"/>
      </w:pPr>
      <w:bookmarkStart w:id="4" w:name="O_910517"/>
      <w:bookmarkEnd w:id="4"/>
      <w:r w:rsidRPr="005C6832">
        <w:t>Unit Sector</w:t>
      </w:r>
    </w:p>
    <w:p w:rsidR="00000000" w:rsidRPr="005C6832" w:rsidP="00E07849">
      <w:pPr>
        <w:pStyle w:val="List"/>
      </w:pPr>
      <w:r w:rsidRPr="005C6832">
        <w:t>Forest Growing and Management</w:t>
      </w:r>
    </w:p>
    <w:p w:rsidR="00000000" w:rsidRPr="005C6832" w:rsidP="00E07849">
      <w:pPr>
        <w:pStyle w:val="List"/>
      </w:pPr>
      <w:r w:rsidRPr="005C6832">
        <w:t>Harvesting and Haulage</w:t>
      </w:r>
    </w:p>
    <w:p w:rsidR="00000000" w:rsidRPr="005C6832" w:rsidP="00E07849">
      <w:pPr>
        <w:pStyle w:val="List"/>
      </w:pPr>
      <w:r w:rsidRPr="005C6832">
        <w:t>Sawmilling and Processing</w:t>
      </w:r>
    </w:p>
    <w:p w:rsidR="00000000" w:rsidRPr="005C6832" w:rsidP="00E07849">
      <w:pPr>
        <w:pStyle w:val="List"/>
      </w:pPr>
      <w:r w:rsidRPr="005C6832">
        <w:t>Timber Manufactured Products</w:t>
      </w:r>
    </w:p>
    <w:p w:rsidR="00000000" w:rsidRPr="005C6832" w:rsidP="00E07849">
      <w:pPr>
        <w:pStyle w:val="List"/>
      </w:pPr>
      <w:r w:rsidRPr="005C6832">
        <w:t>Timber Merchandising</w:t>
      </w:r>
    </w:p>
    <w:p w:rsidR="00000000" w:rsidRPr="005C6832" w:rsidP="00E07849">
      <w:pPr>
        <w:pStyle w:val="List"/>
      </w:pPr>
      <w:r w:rsidRPr="005C6832">
        <w:t>Wood Panel Products</w:t>
      </w:r>
    </w:p>
    <w:p w:rsidR="00E07849" w:rsidP="00E07849">
      <w:pPr>
        <w:pStyle w:val="List"/>
      </w:pPr>
      <w:r w:rsidRPr="005C6832">
        <w:t>Timber Truss and Frame Design and Manufacture</w:t>
      </w:r>
    </w:p>
    <w:p w:rsidR="00E07849" w:rsidP="005C6832">
      <w:pPr>
        <w:pStyle w:val="BodyText"/>
      </w:pPr>
    </w:p>
    <w:p w:rsidR="00000000" w:rsidRPr="005C6832" w:rsidP="005C6832">
      <w:pPr>
        <w:pStyle w:val="Heading1"/>
      </w:pPr>
      <w:bookmarkStart w:id="5" w:name="O_910518"/>
      <w:bookmarkEnd w:id="5"/>
      <w:r w:rsidRPr="005C6832">
        <w:t>Elements and Performance Criteria</w:t>
      </w:r>
    </w:p>
    <w:tbl>
      <w:tblPr>
        <w:tblW w:w="0" w:type="auto"/>
        <w:tblCellMar>
          <w:left w:w="62" w:type="dxa"/>
          <w:right w:w="62" w:type="dxa"/>
        </w:tblCellMar>
        <w:tblLook w:val="0000"/>
      </w:tblPr>
      <w:tblGrid>
        <w:gridCol w:w="2007"/>
        <w:gridCol w:w="7189"/>
      </w:tblGrid>
      <w:tr w:rsidTr="00E0784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C6832" w:rsidP="005C6832">
            <w:pPr>
              <w:pStyle w:val="BodyText"/>
            </w:pPr>
            <w:r w:rsidRPr="005C6832">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6832">
            <w:pPr>
              <w:pStyle w:val="BodyText"/>
              <w:rPr>
                <w:lang w:val="en-NZ"/>
              </w:rPr>
            </w:pPr>
            <w:r w:rsidRPr="005C6832">
              <w:rPr>
                <w:rStyle w:val="SpecialBold"/>
              </w:rPr>
              <w:t>PERFORMANCE CRITERIA</w:t>
            </w:r>
          </w:p>
        </w:tc>
      </w:tr>
      <w:tr w:rsidTr="00E0784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Performance criteria describe the performance needed to demonstrate achievement of th</w:t>
            </w:r>
            <w:r w:rsidRPr="005C6832">
              <w:t>e element. Where bold italicised text is used, further information is detailed in the range of conditions.</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1. Monitor safety, health and environment (SHE)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t>1.1 Monitor tasks in a safe manner in line with legislative requirements and environmental management systems, organisational policies and procedures</w:t>
            </w:r>
          </w:p>
          <w:p w:rsidR="00000000" w:rsidRPr="005C6832" w:rsidP="005C6832">
            <w:pPr>
              <w:pStyle w:val="BodyText"/>
            </w:pPr>
            <w:r w:rsidRPr="005C6832">
              <w:t>1.2 Monitor organisation of duties, equipment and materials in line with SHE requirements and organisation</w:t>
            </w:r>
            <w:r w:rsidRPr="005C6832">
              <w:t>al procedures</w:t>
            </w:r>
          </w:p>
          <w:p w:rsidR="00000000" w:rsidP="005C6832">
            <w:pPr>
              <w:pStyle w:val="BodyText"/>
              <w:rPr>
                <w:lang w:val="en-NZ"/>
              </w:rPr>
            </w:pPr>
            <w:r w:rsidRPr="005C6832">
              <w:t>1.3 Establish and maintain communication with others in line with SHE requirements</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2. Monitor and assess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t>2.1 Monitor and assess hazards in the work area, and report to designated personnel.</w:t>
            </w:r>
          </w:p>
          <w:p w:rsidR="00000000" w:rsidRPr="005C6832" w:rsidP="005C6832">
            <w:pPr>
              <w:pStyle w:val="BodyText"/>
            </w:pPr>
            <w:r w:rsidRPr="005C6832">
              <w:t>2.2 Monitor and assess SHE issues and risks i</w:t>
            </w:r>
            <w:r w:rsidRPr="005C6832">
              <w:t>n the work area, and report to appropriate personnel</w:t>
            </w:r>
          </w:p>
          <w:p w:rsidR="00000000" w:rsidRPr="005C6832" w:rsidP="005C6832">
            <w:pPr>
              <w:pStyle w:val="BodyText"/>
            </w:pPr>
            <w:r w:rsidRPr="005C6832">
              <w:t>2.3 Analyse work practices and processes to identify areas for improvement in relation to SHE issues and risks</w:t>
            </w:r>
          </w:p>
          <w:p w:rsidR="00000000" w:rsidRPr="005C6832" w:rsidP="005C6832">
            <w:pPr>
              <w:pStyle w:val="BodyText"/>
            </w:pPr>
            <w:r w:rsidRPr="005C6832">
              <w:t>2.4 Determine and implement changes to work practices and processes to improve SHE concerns</w:t>
            </w:r>
          </w:p>
          <w:p w:rsidR="00000000" w:rsidRPr="005C6832" w:rsidP="005C6832">
            <w:pPr>
              <w:pStyle w:val="BodyText"/>
            </w:pPr>
            <w:r w:rsidRPr="005C6832">
              <w:t>2.5 Monitor workplace procedures and work instructions for controlling risks and protecting the environment</w:t>
            </w:r>
          </w:p>
          <w:p w:rsidR="00000000" w:rsidRPr="005C6832" w:rsidP="005C6832">
            <w:pPr>
              <w:pStyle w:val="BodyText"/>
            </w:pPr>
            <w:r w:rsidRPr="005C6832">
              <w:t>2.6 Check SHE or incident reports to ensure they are in line with workplace procedures and State or Territory legislation</w:t>
            </w:r>
          </w:p>
          <w:p w:rsidR="00000000" w:rsidP="005C6832">
            <w:pPr>
              <w:pStyle w:val="BodyText"/>
              <w:rPr>
                <w:lang w:val="en-NZ"/>
              </w:rPr>
            </w:pP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3. Monitor emergency pro</w:t>
            </w:r>
            <w:r w:rsidRPr="005C6832">
              <w:t>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t xml:space="preserve">3.1 Monitor appropriate personnel verification in an emergency. </w:t>
            </w:r>
          </w:p>
          <w:p w:rsidR="00000000" w:rsidRPr="005C6832" w:rsidP="005C6832">
            <w:pPr>
              <w:pStyle w:val="BodyText"/>
            </w:pPr>
            <w:r w:rsidRPr="005C6832">
              <w:t>3.2 Monitor workplace procedures for dealing with own safety, safety of others, environmental incidents, accidents, and emergencies within scope of responsibilities</w:t>
            </w:r>
          </w:p>
          <w:p w:rsidR="00000000" w:rsidRPr="005C6832" w:rsidP="005C6832">
            <w:pPr>
              <w:pStyle w:val="BodyText"/>
            </w:pPr>
            <w:r w:rsidRPr="005C6832">
              <w:t>3.3 Monitor emergency and evacuation procedures after an emergency, and make suggestions to appropriate personnel about lessons learnt and changes required</w:t>
            </w:r>
          </w:p>
          <w:p w:rsidR="00000000" w:rsidP="005C6832">
            <w:pPr>
              <w:pStyle w:val="BodyText"/>
              <w:rPr>
                <w:lang w:val="en-NZ"/>
              </w:rPr>
            </w:pPr>
            <w:r w:rsidRPr="005C6832">
              <w:t>3.4 Record and report SHE procedures in line with workplace procedures</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4. Monitor environmental pro</w:t>
            </w:r>
            <w:r w:rsidRPr="005C6832">
              <w:t>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t xml:space="preserve">4.1 Monitor and record community and organisational environmental goals </w:t>
            </w:r>
          </w:p>
          <w:p w:rsidR="00000000" w:rsidRPr="005C6832" w:rsidP="005C6832">
            <w:pPr>
              <w:pStyle w:val="BodyText"/>
            </w:pPr>
            <w:r w:rsidRPr="005C6832">
              <w:t>4.2 Monitor training and operational controls to ensure they are in line with workplace procedures</w:t>
            </w:r>
          </w:p>
          <w:p w:rsidR="00000000" w:rsidRPr="005C6832" w:rsidP="005C6832">
            <w:pPr>
              <w:pStyle w:val="BodyText"/>
            </w:pPr>
            <w:r w:rsidRPr="005C6832">
              <w:t>4.3 Check and monitor environmental measures for corrective action</w:t>
            </w:r>
          </w:p>
          <w:p w:rsidR="00000000" w:rsidRPr="005C6832" w:rsidP="005C6832">
            <w:pPr>
              <w:pStyle w:val="BodyText"/>
            </w:pPr>
            <w:r w:rsidRPr="005C6832">
              <w:t>4.4 Integ</w:t>
            </w:r>
            <w:r w:rsidRPr="005C6832">
              <w:t>rate care for the environment into all day-to-day activites</w:t>
            </w:r>
          </w:p>
          <w:p w:rsidR="00000000" w:rsidRPr="005C6832" w:rsidP="005C6832">
            <w:pPr>
              <w:pStyle w:val="BodyText"/>
            </w:pPr>
            <w:r w:rsidRPr="005C6832">
              <w:t>4.5 Conduct progress reviews to assess impact on the environment</w:t>
            </w:r>
          </w:p>
        </w:tc>
      </w:tr>
    </w:tbl>
    <w:p w:rsidR="00000000" w:rsidRPr="005C6832" w:rsidP="005C6832">
      <w:pPr>
        <w:pStyle w:val="BodyText"/>
      </w:pPr>
    </w:p>
    <w:p w:rsidR="00000000" w:rsidRPr="005C6832" w:rsidP="005C6832">
      <w:pPr>
        <w:pStyle w:val="AllowPageBreak"/>
      </w:pPr>
    </w:p>
    <w:p w:rsidR="00000000" w:rsidRPr="005C6832" w:rsidP="005C6832">
      <w:pPr>
        <w:pStyle w:val="Heading1"/>
      </w:pPr>
      <w:bookmarkStart w:id="6" w:name="O_910519"/>
      <w:bookmarkEnd w:id="6"/>
      <w:r w:rsidRPr="005C6832">
        <w:t>Foundation Skills</w:t>
      </w:r>
    </w:p>
    <w:tbl>
      <w:tblPr>
        <w:tblW w:w="0" w:type="auto"/>
        <w:tblCellMar>
          <w:left w:w="62" w:type="dxa"/>
          <w:right w:w="62" w:type="dxa"/>
        </w:tblCellMar>
        <w:tblLook w:val="0000"/>
      </w:tblPr>
      <w:tblGrid>
        <w:gridCol w:w="2007"/>
        <w:gridCol w:w="7189"/>
      </w:tblGrid>
      <w:tr w:rsidTr="00E0784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 xml:space="preserve">This section describes those core and employment skills that are essential to performance and </w:t>
            </w:r>
            <w:r w:rsidRPr="005C6832">
              <w:t>are not explicit in the performance criteria.</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ListBullet"/>
              <w:rPr>
                <w:lang w:val="en-NZ"/>
              </w:rPr>
            </w:pPr>
            <w:r w:rsidRPr="005C6832">
              <w:t>measure and monitor environmental performance.</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ListBullet"/>
            </w:pPr>
            <w:r w:rsidRPr="005C6832">
              <w:t>escalate issues requiring attention.</w:t>
            </w:r>
          </w:p>
          <w:p w:rsidR="00000000" w:rsidP="005C6832">
            <w:pPr>
              <w:pStyle w:val="ListBullet"/>
              <w:rPr>
                <w:lang w:val="en-NZ"/>
              </w:rPr>
            </w:pPr>
            <w:r w:rsidRPr="005C6832">
              <w:t>communicate with colleagues about risks and hazards.</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ListBullet"/>
              <w:rPr>
                <w:lang w:val="en-NZ"/>
              </w:rPr>
            </w:pPr>
            <w:r w:rsidRPr="005C6832">
              <w:t>interpret policies and procedures.</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ListBullet"/>
              <w:rPr>
                <w:lang w:val="en-NZ"/>
              </w:rPr>
            </w:pPr>
            <w:r w:rsidRPr="005C6832">
              <w:t>make reports about incidents.</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Intitatve and enterprise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ListBullet"/>
            </w:pPr>
            <w:r w:rsidRPr="005C6832">
              <w:t>find safer and more environmentally ways of working.</w:t>
            </w:r>
          </w:p>
        </w:tc>
      </w:tr>
    </w:tbl>
    <w:p w:rsidR="00000000" w:rsidRPr="005C6832" w:rsidP="005C6832">
      <w:pPr>
        <w:pStyle w:val="BodyText"/>
      </w:pPr>
    </w:p>
    <w:p w:rsidR="00000000" w:rsidRPr="005C6832" w:rsidP="005C6832">
      <w:pPr>
        <w:pStyle w:val="AllowPageBreak"/>
      </w:pPr>
    </w:p>
    <w:p w:rsidR="00000000" w:rsidRPr="005C6832" w:rsidP="005C6832">
      <w:pPr>
        <w:pStyle w:val="Heading1"/>
      </w:pPr>
      <w:bookmarkStart w:id="7" w:name="O_910520"/>
      <w:bookmarkEnd w:id="7"/>
      <w:r w:rsidRPr="005C6832">
        <w:t>Range of Conditions</w:t>
      </w:r>
    </w:p>
    <w:p w:rsidR="00000000" w:rsidRPr="005C6832" w:rsidP="00E07849">
      <w:pPr>
        <w:pStyle w:val="BodyText"/>
      </w:pPr>
      <w:r w:rsidRPr="005C6832">
        <w:t>Not Applicable</w:t>
      </w:r>
    </w:p>
    <w:p w:rsidR="00000000" w:rsidRPr="005C6832" w:rsidP="005C6832">
      <w:pPr>
        <w:pStyle w:val="Heading1"/>
      </w:pPr>
      <w:bookmarkStart w:id="8" w:name="O_910521"/>
      <w:bookmarkEnd w:id="8"/>
      <w:r w:rsidRPr="005C6832">
        <w:t>Unit Mapping Information</w:t>
      </w:r>
    </w:p>
    <w:p w:rsidR="00000000" w:rsidRPr="005C6832" w:rsidP="00E07849">
      <w:pPr>
        <w:pStyle w:val="BodyText"/>
      </w:pPr>
      <w:r w:rsidRPr="005C6832">
        <w:t xml:space="preserve">FPICOR4201B Monitor safety, health and environment policies and procedures </w:t>
      </w:r>
    </w:p>
    <w:p w:rsidR="00000000" w:rsidRPr="005C6832" w:rsidP="005C6832">
      <w:pPr>
        <w:pStyle w:val="Heading1"/>
      </w:pPr>
      <w:bookmarkStart w:id="9" w:name="O_910528"/>
      <w:bookmarkEnd w:id="9"/>
      <w:r w:rsidRPr="005C6832">
        <w:t>Links</w:t>
      </w:r>
    </w:p>
    <w:p w:rsidR="00000000" w:rsidRPr="005C6832" w:rsidP="00E07849">
      <w:pPr>
        <w:pStyle w:val="BodyText"/>
      </w:pPr>
      <w:r w:rsidRPr="005C683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8333C">
        <w:rPr>
          <w:rStyle w:val="Hyperlink"/>
        </w:rPr>
        <w:t>https://vetnet.gov.au/Pages/TrainingDocs.aspx?q=0d96fe23-5747-4c01-9d6f-3509ff8d3d47</w:t>
      </w:r>
      <w:r>
        <w:fldChar w:fldCharType="end"/>
      </w:r>
    </w:p>
    <w:p w:rsidR="00000000" w:rsidRPr="005C6832" w:rsidP="00E07849">
      <w:pPr>
        <w:pStyle w:val="BodyText"/>
        <w:sectPr w:rsidSect="005C6832">
          <w:headerReference w:type="default" r:id="rId10"/>
          <w:footerReference w:type="default" r:id="rId11"/>
          <w:pgSz w:w="11908" w:h="16833"/>
          <w:pgMar w:top="1702" w:right="1418" w:bottom="1702" w:left="1418" w:header="992" w:footer="992" w:gutter="0"/>
          <w:cols w:space="720"/>
          <w:noEndnote/>
          <w:docGrid w:linePitch="299"/>
        </w:sectPr>
      </w:pPr>
    </w:p>
    <w:p w:rsidR="00000000" w:rsidRPr="005C6832" w:rsidP="005C6832">
      <w:pPr>
        <w:pStyle w:val="SuperHeading"/>
      </w:pPr>
      <w:r w:rsidRPr="005C6832">
        <w:t>Assessment Requirements for FWPCOR4201 Monitor safety, health and environment policies and procedures</w:t>
      </w:r>
    </w:p>
    <w:p w:rsidR="00000000" w:rsidRPr="005C6832" w:rsidP="005C6832">
      <w:pPr>
        <w:pStyle w:val="Heading1"/>
      </w:pPr>
      <w:bookmarkStart w:id="10" w:name="O_910523"/>
      <w:bookmarkEnd w:id="10"/>
      <w:r w:rsidRPr="005C6832">
        <w:t>Modification History</w:t>
      </w:r>
    </w:p>
    <w:tbl>
      <w:tblPr>
        <w:tblW w:w="0" w:type="auto"/>
        <w:tblCellMar>
          <w:left w:w="62" w:type="dxa"/>
          <w:right w:w="62" w:type="dxa"/>
        </w:tblCellMar>
        <w:tblLook w:val="0000"/>
      </w:tblPr>
      <w:tblGrid>
        <w:gridCol w:w="2007"/>
        <w:gridCol w:w="7189"/>
      </w:tblGrid>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rPr>
                <w:rStyle w:val="SpecialBold"/>
              </w:rPr>
              <w:t>Comment</w:t>
            </w:r>
          </w:p>
        </w:tc>
      </w:tr>
      <w:tr w:rsidTr="00E078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32">
            <w:pPr>
              <w:pStyle w:val="BodyText"/>
              <w:rPr>
                <w:lang w:val="en-NZ"/>
              </w:rPr>
            </w:pPr>
            <w:r w:rsidRPr="005C683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32" w:rsidP="005C6832">
            <w:pPr>
              <w:pStyle w:val="BodyText"/>
            </w:pPr>
            <w:r w:rsidRPr="005C6832">
              <w:t>Replaces equivalent u</w:t>
            </w:r>
            <w:r w:rsidRPr="005C6832">
              <w:t>nit FPICOR4201B Monitor safety, health and environment policies and procedures, which was first released with FPI11 Forest and Forest Products Training Package Version 2.2. This is the first release of this unit in the new standards format.</w:t>
            </w:r>
          </w:p>
          <w:p w:rsidR="00000000" w:rsidRPr="005C6832" w:rsidP="005C6832">
            <w:pPr>
              <w:pStyle w:val="BodyText"/>
            </w:pPr>
            <w:r w:rsidRPr="005C6832">
              <w:t>Assessment requ</w:t>
            </w:r>
            <w:r w:rsidRPr="005C6832">
              <w:t>irements now specify the performance and knowledge evidence, as well as assessment conditions for this unit of competency.  These sections simplify and replace components used in the previous unit format, including Required Skills and Knowledge, Evidence G</w:t>
            </w:r>
            <w:r w:rsidRPr="005C6832">
              <w:t>uide and Range Statement.</w:t>
            </w:r>
          </w:p>
        </w:tc>
      </w:tr>
    </w:tbl>
    <w:p w:rsidR="00000000" w:rsidRPr="005C6832" w:rsidP="005C6832">
      <w:pPr>
        <w:pStyle w:val="BodyText"/>
      </w:pPr>
    </w:p>
    <w:p w:rsidR="00000000" w:rsidRPr="005C6832" w:rsidP="005C6832">
      <w:pPr>
        <w:pStyle w:val="AllowPageBreak"/>
      </w:pPr>
    </w:p>
    <w:p w:rsidR="00000000" w:rsidRPr="005C6832" w:rsidP="005C6832">
      <w:pPr>
        <w:pStyle w:val="Heading1"/>
      </w:pPr>
      <w:bookmarkStart w:id="11" w:name="O_910524"/>
      <w:bookmarkEnd w:id="11"/>
      <w:r w:rsidRPr="005C6832">
        <w:t>Performance Evidence</w:t>
      </w:r>
    </w:p>
    <w:p w:rsidR="00000000" w:rsidRPr="005C6832" w:rsidP="00E07849">
      <w:pPr>
        <w:pStyle w:val="BodyText"/>
      </w:pPr>
      <w:r w:rsidRPr="005C6832">
        <w:t xml:space="preserve">A person demonstrating competency in this unit must satisfy all of the elements, performance criteria and foundation skills of this unit.  If a specific volume </w:t>
      </w:r>
      <w:r w:rsidRPr="005C6832">
        <w:t>or frequency is not stated below, then evidence must be provided that the following requirements have been performed on at least one occasion:</w:t>
      </w:r>
    </w:p>
    <w:p w:rsidR="00000000" w:rsidRPr="005C6832" w:rsidP="005C6832">
      <w:pPr>
        <w:pStyle w:val="ListBullet"/>
      </w:pPr>
      <w:r w:rsidRPr="005C6832">
        <w:t>follow organisational policies and procedures relevant to monitoring SHE policies and procedures</w:t>
      </w:r>
    </w:p>
    <w:p w:rsidR="00000000" w:rsidRPr="005C6832" w:rsidP="005C6832">
      <w:pPr>
        <w:pStyle w:val="ListBullet"/>
      </w:pPr>
      <w:r w:rsidRPr="005C6832">
        <w:t>monitor SHE pol</w:t>
      </w:r>
      <w:r w:rsidRPr="005C6832">
        <w:t>icies and procedures within the organisation</w:t>
      </w:r>
    </w:p>
    <w:p w:rsidR="00000000" w:rsidRPr="005C6832" w:rsidP="005C6832">
      <w:pPr>
        <w:pStyle w:val="ListBullet"/>
      </w:pPr>
      <w:r w:rsidRPr="005C6832">
        <w:t>monitor safe and healthy working conditions</w:t>
      </w:r>
    </w:p>
    <w:p w:rsidR="00000000" w:rsidRPr="005C6832" w:rsidP="005C6832">
      <w:pPr>
        <w:pStyle w:val="ListBullet"/>
      </w:pPr>
      <w:r w:rsidRPr="005C6832">
        <w:t>assess environmental measures within the organisation.</w:t>
      </w:r>
    </w:p>
    <w:p w:rsidR="00000000" w:rsidRPr="005C6832" w:rsidP="005C6832">
      <w:pPr>
        <w:pStyle w:val="AllowPageBreak"/>
      </w:pPr>
    </w:p>
    <w:p w:rsidR="00000000" w:rsidRPr="005C6832" w:rsidP="005C6832">
      <w:pPr>
        <w:pStyle w:val="Heading1"/>
      </w:pPr>
      <w:bookmarkStart w:id="12" w:name="O_910525"/>
      <w:bookmarkEnd w:id="12"/>
      <w:r w:rsidRPr="005C6832">
        <w:t>Knowledge Evidence</w:t>
      </w:r>
    </w:p>
    <w:p w:rsidR="00000000" w:rsidRPr="005C6832" w:rsidP="00E07849">
      <w:pPr>
        <w:pStyle w:val="BodyText"/>
      </w:pPr>
      <w:r w:rsidRPr="005C6832">
        <w:t>A person competent in this unit must be able to demonstrate knowledge of:</w:t>
      </w:r>
    </w:p>
    <w:p w:rsidR="00000000" w:rsidRPr="005C6832" w:rsidP="005C6832">
      <w:pPr>
        <w:pStyle w:val="ListBullet"/>
      </w:pPr>
      <w:r w:rsidRPr="005C6832">
        <w:t>a</w:t>
      </w:r>
      <w:r w:rsidRPr="005C6832">
        <w:t>pplicable Commonwealth, State or Territory legislation, regulations, standards, codes of practice and established safe practices relevant to the full range of processes for monitoring SHE policies and procedures</w:t>
      </w:r>
    </w:p>
    <w:p w:rsidR="00000000" w:rsidRPr="005C6832" w:rsidP="005C6832">
      <w:pPr>
        <w:pStyle w:val="ListBullet"/>
      </w:pPr>
      <w:r w:rsidRPr="005C6832">
        <w:t>environmental protection requirements, inclu</w:t>
      </w:r>
      <w:r w:rsidRPr="005C6832">
        <w:t>ding the safe disposal of waste material</w:t>
      </w:r>
    </w:p>
    <w:p w:rsidR="00000000" w:rsidRPr="005C6832" w:rsidP="005C6832">
      <w:pPr>
        <w:pStyle w:val="ListBullet"/>
      </w:pPr>
      <w:r w:rsidRPr="005C6832">
        <w:t>organisational and site standards, requirements, policies and procedures relevant to monitoring SHE policies and procedures</w:t>
      </w:r>
    </w:p>
    <w:p w:rsidR="00000000" w:rsidRPr="005C6832" w:rsidP="005C6832">
      <w:pPr>
        <w:pStyle w:val="ListBullet"/>
      </w:pPr>
      <w:r w:rsidRPr="005C6832">
        <w:t>community issues in relation to the environment</w:t>
      </w:r>
    </w:p>
    <w:p w:rsidR="00000000" w:rsidRPr="005C6832" w:rsidP="005C6832">
      <w:pPr>
        <w:pStyle w:val="ListBullet"/>
      </w:pPr>
      <w:r w:rsidRPr="005C6832">
        <w:t>lessons learnt after an emergency</w:t>
      </w:r>
    </w:p>
    <w:p w:rsidR="00000000" w:rsidRPr="005C6832" w:rsidP="005C6832">
      <w:pPr>
        <w:pStyle w:val="ListBullet"/>
      </w:pPr>
      <w:r w:rsidRPr="005C6832">
        <w:t>environme</w:t>
      </w:r>
      <w:r w:rsidRPr="005C6832">
        <w:t>ntal risk and hazard identification</w:t>
      </w:r>
    </w:p>
    <w:p w:rsidR="00000000" w:rsidRPr="005C6832" w:rsidP="005C6832">
      <w:pPr>
        <w:pStyle w:val="ListBullet"/>
      </w:pPr>
      <w:r w:rsidRPr="005C6832">
        <w:t>assessment and control of risks</w:t>
      </w:r>
    </w:p>
    <w:p w:rsidR="00000000" w:rsidRPr="005C6832" w:rsidP="005C6832">
      <w:pPr>
        <w:pStyle w:val="ListBullet"/>
      </w:pPr>
      <w:r w:rsidRPr="005C6832">
        <w:t>emergency procedures</w:t>
      </w:r>
    </w:p>
    <w:p w:rsidR="00000000" w:rsidRPr="005C6832" w:rsidP="005C6832">
      <w:pPr>
        <w:pStyle w:val="ListBullet"/>
      </w:pPr>
      <w:r w:rsidRPr="005C6832">
        <w:t>environmental management systems</w:t>
      </w:r>
    </w:p>
    <w:p w:rsidR="00000000" w:rsidRPr="005C6832" w:rsidP="005C6832">
      <w:pPr>
        <w:pStyle w:val="ListBullet"/>
      </w:pPr>
      <w:r w:rsidRPr="005C6832">
        <w:t>procedures for recording and reporting workplace information.</w:t>
      </w:r>
    </w:p>
    <w:p w:rsidR="00000000" w:rsidRPr="005C6832" w:rsidP="005C6832">
      <w:pPr>
        <w:pStyle w:val="AllowPageBreak"/>
      </w:pPr>
    </w:p>
    <w:p w:rsidR="00000000" w:rsidRPr="005C6832" w:rsidP="005C6832">
      <w:pPr>
        <w:pStyle w:val="Heading1"/>
      </w:pPr>
      <w:bookmarkStart w:id="13" w:name="O_910526"/>
      <w:bookmarkEnd w:id="13"/>
      <w:r w:rsidRPr="005C6832">
        <w:t>Assessment Conditions</w:t>
      </w:r>
    </w:p>
    <w:p w:rsidR="00000000" w:rsidRPr="005C6832" w:rsidP="00E07849">
      <w:pPr>
        <w:pStyle w:val="BodyText"/>
      </w:pPr>
      <w:r w:rsidRPr="005C6832">
        <w:t>The following resources must be made available:</w:t>
      </w:r>
    </w:p>
    <w:p w:rsidR="00000000" w:rsidRPr="005C6832" w:rsidP="005C6832">
      <w:pPr>
        <w:pStyle w:val="ListBullet"/>
      </w:pPr>
      <w:r>
        <w:t>•</w:t>
      </w:r>
      <w:r>
        <w:tab/>
      </w:r>
      <w:r w:rsidRPr="005C6832">
        <w:t>organisational policies and procedures relevant to safety, health and environment</w:t>
      </w:r>
    </w:p>
    <w:p w:rsidR="00000000" w:rsidRPr="005C6832" w:rsidP="005C6832">
      <w:pPr>
        <w:pStyle w:val="ListBullet"/>
      </w:pPr>
      <w:r w:rsidRPr="005C6832">
        <w:t>relevant personnel for the purposes of communicating information</w:t>
      </w:r>
    </w:p>
    <w:p w:rsidR="00000000" w:rsidRPr="005C6832" w:rsidP="00E07849">
      <w:pPr>
        <w:pStyle w:val="BodyText"/>
      </w:pPr>
      <w:r w:rsidRPr="005C6832">
        <w:t>Competency is to be assessed in the workplace or a simulate</w:t>
      </w:r>
      <w:r w:rsidRPr="005C6832">
        <w:t xml:space="preserve">d environment that accurately reflects performance in a real workplace setting. </w:t>
      </w:r>
    </w:p>
    <w:p w:rsidR="00000000" w:rsidRPr="005C6832" w:rsidP="00E07849">
      <w:pPr>
        <w:pStyle w:val="Heading3"/>
      </w:pPr>
      <w:r w:rsidRPr="005C6832">
        <w:rPr>
          <w:rStyle w:val="SpecialBold"/>
        </w:rPr>
        <w:t>Assessor requirements</w:t>
      </w:r>
    </w:p>
    <w:p w:rsidR="00000000" w:rsidRPr="005C6832" w:rsidP="00E07849">
      <w:pPr>
        <w:pStyle w:val="BodyText"/>
      </w:pPr>
      <w:r w:rsidRPr="005C6832">
        <w:t>Assessors must:</w:t>
      </w:r>
    </w:p>
    <w:p w:rsidR="00000000" w:rsidRPr="005C6832" w:rsidP="005C6832">
      <w:pPr>
        <w:pStyle w:val="ListBullet"/>
      </w:pPr>
      <w:r w:rsidRPr="005C6832">
        <w:t>hold the appropriate assessor competency standards as outlined in regulations; and</w:t>
      </w:r>
    </w:p>
    <w:p w:rsidR="00000000" w:rsidRPr="005C6832" w:rsidP="005C6832">
      <w:pPr>
        <w:pStyle w:val="ListBullet"/>
      </w:pPr>
      <w:r w:rsidRPr="005C6832">
        <w:t>be able to demonstrate vocational competencies at lea</w:t>
      </w:r>
      <w:r w:rsidRPr="005C6832">
        <w:t>st to the level being assessed; and</w:t>
      </w:r>
    </w:p>
    <w:p w:rsidR="00000000" w:rsidRPr="005C6832" w:rsidP="005C6832">
      <w:pPr>
        <w:pStyle w:val="ListBullet"/>
      </w:pPr>
      <w:r w:rsidRPr="005C6832">
        <w:t>be able to demonstrate how they are continuing to develop their VET knowledge and skills as well as maintaining their industry currency and assessor competence.</w:t>
      </w:r>
    </w:p>
    <w:p w:rsidR="00000000" w:rsidRPr="005C6832" w:rsidP="005C6832">
      <w:pPr>
        <w:pStyle w:val="AllowPageBreak"/>
      </w:pPr>
    </w:p>
    <w:p w:rsidR="00000000" w:rsidRPr="005C6832" w:rsidP="005C6832">
      <w:pPr>
        <w:pStyle w:val="Heading1"/>
      </w:pPr>
      <w:bookmarkStart w:id="14" w:name="O_910529"/>
      <w:bookmarkEnd w:id="14"/>
      <w:r w:rsidRPr="005C6832">
        <w:t>Links</w:t>
      </w:r>
    </w:p>
    <w:p w:rsidR="00000000" w:rsidRPr="005C6832" w:rsidP="00E07849">
      <w:pPr>
        <w:pStyle w:val="BodyText"/>
      </w:pPr>
      <w:r w:rsidRPr="005C6832">
        <w:t>Companion Volume implementation guid</w:t>
      </w:r>
      <w:r w:rsidRPr="005C6832">
        <w:t xml:space="preserve">es are found in VETNet - </w:t>
      </w:r>
      <w:r>
        <w:fldChar w:fldCharType="begin"/>
      </w:r>
      <w:r>
        <w:instrText xml:space="preserve"> HYPERLINK "https://vetnet.gov.au/Pages/TrainingDocs.aspx?q=0d96fe23-5747-4c01-9d6f-3509ff8d3d47" </w:instrText>
      </w:r>
      <w:r>
        <w:fldChar w:fldCharType="separate"/>
      </w:r>
      <w:r w:rsidRPr="0028333C">
        <w:rPr>
          <w:rStyle w:val="Hyperlink"/>
        </w:rPr>
        <w:t>https://vetnet.gov.au/Pages/TrainingDocs.aspx?q=0d96fe23-5747-4c01-9d6f-3509ff8d3d47</w:t>
      </w:r>
      <w:r>
        <w:fldChar w:fldCharType="end"/>
      </w:r>
    </w:p>
    <w:p w:rsidR="00000000" w:rsidRPr="005C6832" w:rsidP="005C6832"/>
    <w:sectPr w:rsidSect="005C68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32" w:rsidRPr="00E07849" w:rsidP="00E07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49" w:rsidP="005C6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7849" w:rsidP="005C68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7849" w:rsidP="005C68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32" w:rsidP="005C6832">
    <w:pPr>
      <w:pStyle w:val="Footer"/>
      <w:framePr w:wrap="around"/>
    </w:pPr>
    <w:r>
      <w:fldChar w:fldCharType="begin"/>
    </w:r>
    <w:r>
      <w:instrText xml:space="preserve"> DOCPROPERTY  Subject  \* MERGEFORMAT </w:instrText>
    </w:r>
    <w:r>
      <w:fldChar w:fldCharType="separate"/>
    </w:r>
    <w:r w:rsidR="00E07849">
      <w:t>Approved</w:t>
    </w:r>
    <w:r w:rsidR="00E07849">
      <w:fldChar w:fldCharType="end"/>
    </w:r>
    <w:r>
      <w:tab/>
      <w:t xml:space="preserve">Page </w:t>
    </w:r>
    <w:r>
      <w:fldChar w:fldCharType="begin"/>
    </w:r>
    <w:r>
      <w:instrText xml:space="preserve"> PAGE  \* Arabic  \* MERGEFORMAT </w:instrText>
    </w:r>
    <w:r>
      <w:fldChar w:fldCharType="separate"/>
    </w:r>
    <w:r w:rsidR="00E078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849">
      <w:rPr>
        <w:noProof/>
      </w:rPr>
      <w:t>4</w:t>
    </w:r>
    <w:r>
      <w:rPr>
        <w:noProof/>
      </w:rPr>
      <w:fldChar w:fldCharType="end"/>
    </w:r>
  </w:p>
  <w:p w:rsidR="005C6832" w:rsidP="005C6832">
    <w:pPr>
      <w:pStyle w:val="Footer"/>
      <w:framePr w:wrap="around"/>
    </w:pPr>
    <w:r>
      <w:t xml:space="preserve">© Commonwealth of Australia, </w:t>
    </w:r>
    <w:r>
      <w:fldChar w:fldCharType="begin"/>
    </w:r>
    <w:r>
      <w:instrText xml:space="preserve"> DATE  \@ "yyyy"  \* MERGEFORMAT </w:instrText>
    </w:r>
    <w:r>
      <w:fldChar w:fldCharType="separate"/>
    </w:r>
    <w:r w:rsidR="00E07849">
      <w:rPr>
        <w:noProof/>
      </w:rPr>
      <w:t>2025</w:t>
    </w:r>
    <w:r>
      <w:fldChar w:fldCharType="end"/>
    </w:r>
    <w:r>
      <w:tab/>
    </w:r>
    <w:r>
      <w:fldChar w:fldCharType="begin"/>
    </w:r>
    <w:r>
      <w:instrText xml:space="preserve"> DOCPROPERTY  Author  \* MERGEFORMAT </w:instrText>
    </w:r>
    <w:r>
      <w:fldChar w:fldCharType="separate"/>
    </w:r>
    <w:r w:rsidR="00E07849">
      <w:t>Skills Insight</w:t>
    </w:r>
    <w:r w:rsidR="00E07849">
      <w:fldChar w:fldCharType="end"/>
    </w:r>
  </w:p>
  <w:p w:rsidR="005C6832" w:rsidP="005C68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832" w:rsidRPr="00E07849" w:rsidP="00E07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49" w:rsidRPr="002D2AF8" w:rsidP="005C6832">
    <w:pPr>
      <w:pStyle w:val="Header"/>
      <w:framePr w:wrap="around"/>
    </w:pPr>
    <w:r>
      <w:fldChar w:fldCharType="begin"/>
    </w:r>
    <w:r>
      <w:instrText xml:space="preserve"> TITLE   \* MERGEFORMAT </w:instrText>
    </w:r>
    <w:r>
      <w:fldChar w:fldCharType="separate"/>
    </w:r>
    <w:r>
      <w:t>FWPCOR4201 Monitor safety, health and environment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849" w:rsidP="005C68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32" w:rsidRPr="002D2AF8" w:rsidP="005C6832">
    <w:pPr>
      <w:pStyle w:val="Header"/>
      <w:framePr w:wrap="around"/>
    </w:pPr>
    <w:r>
      <w:fldChar w:fldCharType="begin"/>
    </w:r>
    <w:r>
      <w:instrText xml:space="preserve"> TITLE   \* MERGEFORMAT </w:instrText>
    </w:r>
    <w:r>
      <w:fldChar w:fldCharType="separate"/>
    </w:r>
    <w:r w:rsidR="00E07849">
      <w:t>FWPCOR4201 Monitor safety, health and environment policies and procedures</w:t>
    </w:r>
    <w:r w:rsidR="00E07849">
      <w:fldChar w:fldCharType="end"/>
    </w:r>
    <w:r>
      <w:tab/>
      <w:t xml:space="preserve">Date this document was generated: </w:t>
    </w:r>
    <w:r>
      <w:fldChar w:fldCharType="begin"/>
    </w:r>
    <w:r>
      <w:instrText xml:space="preserve"> CREATEDATE  \@ "d MMMM yyyy"  \* MERGEFORMAT </w:instrText>
    </w:r>
    <w:r>
      <w:fldChar w:fldCharType="separate"/>
    </w:r>
    <w:r w:rsidR="00E07849">
      <w:rPr>
        <w:noProof/>
      </w:rPr>
      <w:t>2 March 2025</w:t>
    </w:r>
    <w:r>
      <w:fldChar w:fldCharType="end"/>
    </w:r>
  </w:p>
  <w:p w:rsidR="005C6832" w:rsidP="005C6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405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6007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832"/>
    <w:pPr>
      <w:spacing w:before="360" w:after="60"/>
      <w:outlineLvl w:val="0"/>
    </w:pPr>
    <w:rPr>
      <w:sz w:val="32"/>
    </w:rPr>
  </w:style>
  <w:style w:type="paragraph" w:styleId="Heading2">
    <w:name w:val="heading 2"/>
    <w:basedOn w:val="HeadingBase"/>
    <w:next w:val="BodyText"/>
    <w:link w:val="Heading2Char"/>
    <w:qFormat/>
    <w:rsid w:val="005C6832"/>
    <w:pPr>
      <w:keepLines/>
      <w:spacing w:before="240" w:after="120"/>
      <w:outlineLvl w:val="1"/>
    </w:pPr>
    <w:rPr>
      <w:sz w:val="28"/>
      <w:szCs w:val="40"/>
    </w:rPr>
  </w:style>
  <w:style w:type="paragraph" w:styleId="Heading3">
    <w:name w:val="heading 3"/>
    <w:basedOn w:val="HeadingBase"/>
    <w:next w:val="BodyText"/>
    <w:link w:val="Heading3Char"/>
    <w:qFormat/>
    <w:rsid w:val="005C6832"/>
    <w:pPr>
      <w:spacing w:before="180" w:after="120"/>
      <w:outlineLvl w:val="2"/>
    </w:pPr>
    <w:rPr>
      <w:spacing w:val="-10"/>
      <w:kern w:val="32"/>
    </w:rPr>
  </w:style>
  <w:style w:type="paragraph" w:styleId="Heading4">
    <w:name w:val="heading 4"/>
    <w:basedOn w:val="HeadingBase"/>
    <w:next w:val="BodyText"/>
    <w:link w:val="Heading4Char"/>
    <w:qFormat/>
    <w:rsid w:val="005C6832"/>
    <w:pPr>
      <w:spacing w:before="160" w:after="120"/>
      <w:outlineLvl w:val="3"/>
    </w:pPr>
    <w:rPr>
      <w:sz w:val="22"/>
    </w:rPr>
  </w:style>
  <w:style w:type="paragraph" w:styleId="Heading5">
    <w:name w:val="heading 5"/>
    <w:basedOn w:val="HeadingBase"/>
    <w:next w:val="Normal"/>
    <w:link w:val="Heading5Char"/>
    <w:qFormat/>
    <w:rsid w:val="005C6832"/>
    <w:pPr>
      <w:spacing w:before="80"/>
      <w:outlineLvl w:val="4"/>
    </w:pPr>
    <w:rPr>
      <w:color w:val="918585"/>
      <w:sz w:val="20"/>
    </w:rPr>
  </w:style>
  <w:style w:type="paragraph" w:styleId="Heading6">
    <w:name w:val="heading 6"/>
    <w:basedOn w:val="HeadingBase"/>
    <w:next w:val="Normal"/>
    <w:link w:val="Heading6Char"/>
    <w:qFormat/>
    <w:rsid w:val="005C6832"/>
    <w:pPr>
      <w:spacing w:before="60"/>
      <w:outlineLvl w:val="5"/>
    </w:pPr>
    <w:rPr>
      <w:color w:val="918585"/>
      <w:sz w:val="20"/>
    </w:rPr>
  </w:style>
  <w:style w:type="paragraph" w:styleId="Heading7">
    <w:name w:val="heading 7"/>
    <w:basedOn w:val="Normal"/>
    <w:next w:val="Normal"/>
    <w:link w:val="Heading7Char"/>
    <w:qFormat/>
    <w:rsid w:val="005C6832"/>
    <w:pPr>
      <w:ind w:left="720"/>
      <w:outlineLvl w:val="6"/>
    </w:pPr>
    <w:rPr>
      <w:i/>
    </w:rPr>
  </w:style>
  <w:style w:type="paragraph" w:styleId="Heading8">
    <w:name w:val="heading 8"/>
    <w:basedOn w:val="Normal"/>
    <w:next w:val="Normal"/>
    <w:link w:val="Heading8Char"/>
    <w:qFormat/>
    <w:rsid w:val="005C6832"/>
    <w:pPr>
      <w:ind w:left="720"/>
      <w:outlineLvl w:val="7"/>
    </w:pPr>
    <w:rPr>
      <w:i/>
    </w:rPr>
  </w:style>
  <w:style w:type="paragraph" w:styleId="Heading9">
    <w:name w:val="heading 9"/>
    <w:basedOn w:val="Normal"/>
    <w:next w:val="Normal"/>
    <w:link w:val="Heading9Char"/>
    <w:qFormat/>
    <w:rsid w:val="005C6832"/>
    <w:pPr>
      <w:ind w:left="720"/>
      <w:outlineLvl w:val="8"/>
    </w:pPr>
    <w:rPr>
      <w:i/>
    </w:rPr>
  </w:style>
  <w:style w:type="character" w:default="1" w:styleId="DefaultParagraphFont">
    <w:name w:val="Default Paragraph Font"/>
    <w:uiPriority w:val="1"/>
    <w:unhideWhenUsed/>
    <w:rsid w:val="005C6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832"/>
  </w:style>
  <w:style w:type="character" w:customStyle="1" w:styleId="Heading1Char">
    <w:name w:val="Heading 1 Char"/>
    <w:basedOn w:val="DefaultParagraphFont"/>
    <w:link w:val="Heading1"/>
    <w:rsid w:val="005C6832"/>
    <w:rPr>
      <w:rFonts w:ascii="Times New Roman" w:eastAsia="Times New Roman" w:hAnsi="Times New Roman" w:cs="Times New Roman"/>
      <w:b/>
      <w:sz w:val="32"/>
      <w:szCs w:val="20"/>
      <w:lang w:eastAsia="en-US"/>
    </w:rPr>
  </w:style>
  <w:style w:type="paragraph" w:styleId="BodyText">
    <w:name w:val="Body Text"/>
    <w:basedOn w:val="Normal"/>
    <w:link w:val="BodyTextChar"/>
    <w:rsid w:val="005C68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832"/>
    <w:rPr>
      <w:rFonts w:ascii="Times New Roman" w:eastAsia="Times New Roman" w:hAnsi="Times New Roman" w:cs="Times New Roman"/>
      <w:sz w:val="24"/>
      <w:lang w:eastAsia="en-US"/>
    </w:rPr>
  </w:style>
  <w:style w:type="paragraph" w:styleId="ListBullet">
    <w:name w:val="List Bullet"/>
    <w:basedOn w:val="List"/>
    <w:rsid w:val="005C6832"/>
    <w:pPr>
      <w:numPr>
        <w:numId w:val="11"/>
      </w:numPr>
      <w:tabs>
        <w:tab w:val="clear" w:pos="340"/>
      </w:tabs>
      <w:spacing w:before="40" w:after="40"/>
    </w:pPr>
  </w:style>
  <w:style w:type="character" w:customStyle="1" w:styleId="SpecialBold">
    <w:name w:val="Special Bold"/>
    <w:basedOn w:val="DefaultParagraphFont"/>
    <w:rsid w:val="005C6832"/>
    <w:rPr>
      <w:b/>
      <w:spacing w:val="0"/>
    </w:rPr>
  </w:style>
  <w:style w:type="paragraph" w:customStyle="1" w:styleId="SuperHeading">
    <w:name w:val="SuperHeading"/>
    <w:basedOn w:val="Normal"/>
    <w:rsid w:val="005C6832"/>
    <w:pPr>
      <w:spacing w:before="240" w:after="120"/>
      <w:outlineLvl w:val="0"/>
    </w:pPr>
    <w:rPr>
      <w:rFonts w:ascii="Times New Roman" w:hAnsi="Times New Roman"/>
      <w:b/>
      <w:sz w:val="32"/>
    </w:rPr>
  </w:style>
  <w:style w:type="paragraph" w:customStyle="1" w:styleId="AllowPageBreak">
    <w:name w:val="AllowPageBreak"/>
    <w:rsid w:val="005C68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6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832"/>
    <w:rPr>
      <w:rFonts w:ascii="Courier New" w:eastAsia="Times New Roman" w:hAnsi="Courier New" w:cs="Times New Roman"/>
      <w:i/>
      <w:szCs w:val="20"/>
      <w:lang w:eastAsia="en-US"/>
    </w:rPr>
  </w:style>
  <w:style w:type="paragraph" w:customStyle="1" w:styleId="HeadingBase">
    <w:name w:val="Heading Base"/>
    <w:rsid w:val="005C6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832"/>
    <w:pPr>
      <w:tabs>
        <w:tab w:val="right" w:leader="dot" w:pos="9072"/>
      </w:tabs>
      <w:ind w:left="567"/>
    </w:pPr>
    <w:rPr>
      <w:szCs w:val="22"/>
    </w:rPr>
  </w:style>
  <w:style w:type="paragraph" w:customStyle="1" w:styleId="TOCBase">
    <w:name w:val="TOC Base"/>
    <w:rsid w:val="005C6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832"/>
    <w:pPr>
      <w:tabs>
        <w:tab w:val="right" w:leader="dot" w:pos="9072"/>
      </w:tabs>
      <w:spacing w:before="40" w:after="40"/>
      <w:ind w:left="284"/>
    </w:pPr>
    <w:rPr>
      <w:rFonts w:ascii="Times New Roman" w:hAnsi="Times New Roman"/>
    </w:rPr>
  </w:style>
  <w:style w:type="paragraph" w:styleId="TOC1">
    <w:name w:val="toc 1"/>
    <w:basedOn w:val="TOCBase"/>
    <w:next w:val="Normal"/>
    <w:rsid w:val="005C68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832"/>
    <w:rPr>
      <w:rFonts w:ascii="Times New Roman" w:eastAsia="Times New Roman" w:hAnsi="Times New Roman" w:cs="Times New Roman"/>
      <w:sz w:val="16"/>
      <w:lang w:eastAsia="en-US"/>
    </w:rPr>
  </w:style>
  <w:style w:type="paragraph" w:styleId="Title">
    <w:name w:val="Title"/>
    <w:basedOn w:val="HeadingBase"/>
    <w:link w:val="TitleChar"/>
    <w:qFormat/>
    <w:rsid w:val="005C6832"/>
    <w:pPr>
      <w:spacing w:before="5040"/>
      <w:jc w:val="center"/>
    </w:pPr>
    <w:rPr>
      <w:sz w:val="48"/>
      <w:szCs w:val="72"/>
      <w:lang w:val="en-US"/>
    </w:rPr>
  </w:style>
  <w:style w:type="character" w:customStyle="1" w:styleId="TitleChar">
    <w:name w:val="Title Char"/>
    <w:basedOn w:val="DefaultParagraphFont"/>
    <w:link w:val="Title"/>
    <w:rsid w:val="005C6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832"/>
    <w:pPr>
      <w:tabs>
        <w:tab w:val="left" w:pos="3600"/>
        <w:tab w:val="left" w:pos="3958"/>
      </w:tabs>
    </w:pPr>
  </w:style>
  <w:style w:type="paragraph" w:styleId="List">
    <w:name w:val="List"/>
    <w:basedOn w:val="BodyText"/>
    <w:next w:val="BodyText"/>
    <w:rsid w:val="005C6832"/>
    <w:pPr>
      <w:tabs>
        <w:tab w:val="left" w:pos="340"/>
      </w:tabs>
      <w:spacing w:before="60" w:after="60"/>
      <w:ind w:left="340" w:hanging="340"/>
    </w:pPr>
  </w:style>
  <w:style w:type="paragraph" w:customStyle="1" w:styleId="Note">
    <w:name w:val="Note"/>
    <w:basedOn w:val="BodyText"/>
    <w:rsid w:val="005C6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832"/>
    <w:pPr>
      <w:framePr w:wrap="auto" w:hAnchor="text" w:y="6049"/>
    </w:pPr>
    <w:rPr>
      <w:color w:val="000000"/>
      <w:sz w:val="40"/>
    </w:rPr>
  </w:style>
  <w:style w:type="paragraph" w:customStyle="1" w:styleId="TOCTitle">
    <w:name w:val="TOCTitle"/>
    <w:basedOn w:val="Heading1"/>
    <w:rsid w:val="005C6832"/>
    <w:pPr>
      <w:spacing w:after="240"/>
      <w:jc w:val="center"/>
      <w:outlineLvl w:val="9"/>
    </w:pPr>
    <w:rPr>
      <w:caps/>
    </w:rPr>
  </w:style>
  <w:style w:type="paragraph" w:customStyle="1" w:styleId="Version">
    <w:name w:val="Version"/>
    <w:rsid w:val="005C68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6832"/>
    <w:pPr>
      <w:numPr>
        <w:numId w:val="12"/>
      </w:numPr>
      <w:tabs>
        <w:tab w:val="clear" w:pos="680"/>
      </w:tabs>
    </w:pPr>
  </w:style>
  <w:style w:type="paragraph" w:styleId="Index1">
    <w:name w:val="index 1"/>
    <w:basedOn w:val="Normal"/>
    <w:next w:val="Normal"/>
    <w:semiHidden/>
    <w:rsid w:val="005C6832"/>
    <w:pPr>
      <w:keepNext w:val="0"/>
      <w:tabs>
        <w:tab w:val="right" w:pos="4176"/>
      </w:tabs>
      <w:ind w:left="198" w:hanging="198"/>
    </w:pPr>
    <w:rPr>
      <w:rFonts w:ascii="Garamond" w:hAnsi="Garamond"/>
    </w:rPr>
  </w:style>
  <w:style w:type="paragraph" w:styleId="IndexHeading">
    <w:name w:val="index heading"/>
    <w:basedOn w:val="Normal"/>
    <w:next w:val="Index1"/>
    <w:semiHidden/>
    <w:rsid w:val="005C6832"/>
    <w:pPr>
      <w:spacing w:before="120" w:after="120"/>
    </w:pPr>
    <w:rPr>
      <w:rFonts w:ascii="Arial" w:hAnsi="Arial"/>
      <w:b/>
      <w:color w:val="918585"/>
      <w:sz w:val="24"/>
    </w:rPr>
  </w:style>
  <w:style w:type="paragraph" w:styleId="Header">
    <w:name w:val="header"/>
    <w:basedOn w:val="Normal"/>
    <w:link w:val="HeaderChar"/>
    <w:rsid w:val="005C6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832"/>
    <w:rPr>
      <w:rFonts w:ascii="Times New Roman" w:eastAsia="Times New Roman" w:hAnsi="Times New Roman" w:cs="Times New Roman"/>
      <w:sz w:val="16"/>
      <w:szCs w:val="20"/>
      <w:lang w:val="en-GB" w:eastAsia="en-US"/>
    </w:rPr>
  </w:style>
  <w:style w:type="paragraph" w:customStyle="1" w:styleId="Chapter">
    <w:name w:val="Chapter"/>
    <w:basedOn w:val="Normal"/>
    <w:rsid w:val="005C6832"/>
    <w:pPr>
      <w:spacing w:before="240"/>
    </w:pPr>
    <w:rPr>
      <w:rFonts w:ascii="Times New Roman" w:hAnsi="Times New Roman"/>
      <w:smallCaps/>
      <w:spacing w:val="80"/>
      <w:sz w:val="28"/>
    </w:rPr>
  </w:style>
  <w:style w:type="paragraph" w:customStyle="1" w:styleId="InChapter">
    <w:name w:val="InChapter"/>
    <w:basedOn w:val="Heading3"/>
    <w:rsid w:val="005C6832"/>
    <w:pPr>
      <w:spacing w:after="240"/>
      <w:outlineLvl w:val="9"/>
    </w:pPr>
    <w:rPr>
      <w:noProof/>
    </w:rPr>
  </w:style>
  <w:style w:type="paragraph" w:styleId="Index2">
    <w:name w:val="index 2"/>
    <w:basedOn w:val="Normal"/>
    <w:next w:val="Normal"/>
    <w:semiHidden/>
    <w:rsid w:val="005C6832"/>
    <w:pPr>
      <w:tabs>
        <w:tab w:val="right" w:pos="4176"/>
      </w:tabs>
      <w:ind w:left="568" w:hanging="284"/>
    </w:pPr>
    <w:rPr>
      <w:rFonts w:ascii="Garamond" w:hAnsi="Garamond"/>
    </w:rPr>
  </w:style>
  <w:style w:type="paragraph" w:customStyle="1" w:styleId="Byline">
    <w:name w:val="Byline"/>
    <w:rsid w:val="005C6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832"/>
    <w:pPr>
      <w:tabs>
        <w:tab w:val="clear" w:pos="3600"/>
        <w:tab w:val="clear" w:pos="3958"/>
      </w:tabs>
      <w:jc w:val="right"/>
    </w:pPr>
  </w:style>
  <w:style w:type="character" w:styleId="Emphasis">
    <w:name w:val="Emphasis"/>
    <w:basedOn w:val="DefaultParagraphFont"/>
    <w:qFormat/>
    <w:rsid w:val="005C6832"/>
    <w:rPr>
      <w:i/>
    </w:rPr>
  </w:style>
  <w:style w:type="paragraph" w:styleId="Caption">
    <w:name w:val="caption"/>
    <w:basedOn w:val="BodyText"/>
    <w:next w:val="Normal"/>
    <w:qFormat/>
    <w:rsid w:val="005C6832"/>
    <w:pPr>
      <w:framePr w:w="2268" w:hSpace="181" w:vSpace="181" w:wrap="around" w:vAnchor="text" w:hAnchor="page" w:x="1135" w:y="285" w:anchorLock="1"/>
    </w:pPr>
    <w:rPr>
      <w:i/>
    </w:rPr>
  </w:style>
  <w:style w:type="paragraph" w:customStyle="1" w:styleId="MiniTOCTitle">
    <w:name w:val="MiniTOCTitle"/>
    <w:basedOn w:val="Heading4"/>
    <w:rsid w:val="005C6832"/>
    <w:pPr>
      <w:spacing w:before="240"/>
      <w:outlineLvl w:val="9"/>
    </w:pPr>
    <w:rPr>
      <w:noProof/>
      <w:sz w:val="24"/>
    </w:rPr>
  </w:style>
  <w:style w:type="paragraph" w:customStyle="1" w:styleId="MiniTOCItem">
    <w:name w:val="MiniTOCItem"/>
    <w:basedOn w:val="ListBullet"/>
    <w:rsid w:val="005C6832"/>
    <w:pPr>
      <w:numPr>
        <w:numId w:val="0"/>
      </w:numPr>
      <w:tabs>
        <w:tab w:val="right" w:leader="dot" w:pos="6521"/>
      </w:tabs>
      <w:spacing w:before="0" w:after="0"/>
    </w:pPr>
  </w:style>
  <w:style w:type="paragraph" w:customStyle="1" w:styleId="TOFTitle">
    <w:name w:val="TOFTitle"/>
    <w:basedOn w:val="TOCTitle"/>
    <w:rsid w:val="005C6832"/>
  </w:style>
  <w:style w:type="paragraph" w:styleId="TableofFigures">
    <w:name w:val="table of figures"/>
    <w:basedOn w:val="Normal"/>
    <w:next w:val="Normal"/>
    <w:semiHidden/>
    <w:rsid w:val="005C6832"/>
    <w:pPr>
      <w:tabs>
        <w:tab w:val="right" w:leader="dot" w:pos="9072"/>
      </w:tabs>
      <w:ind w:left="970" w:hanging="403"/>
    </w:pPr>
    <w:rPr>
      <w:rFonts w:ascii="Times New Roman" w:hAnsi="Times New Roman"/>
      <w:b/>
    </w:rPr>
  </w:style>
  <w:style w:type="paragraph" w:styleId="ListNumber">
    <w:name w:val="List Number"/>
    <w:basedOn w:val="List"/>
    <w:rsid w:val="005C6832"/>
    <w:pPr>
      <w:numPr>
        <w:numId w:val="14"/>
      </w:numPr>
      <w:tabs>
        <w:tab w:val="clear" w:pos="340"/>
      </w:tabs>
    </w:pPr>
  </w:style>
  <w:style w:type="character" w:customStyle="1" w:styleId="WingdingSymbols">
    <w:name w:val="Wingding Symbols"/>
    <w:rsid w:val="005C6832"/>
    <w:rPr>
      <w:rFonts w:ascii="Wingdings" w:hAnsi="Wingdings"/>
    </w:rPr>
  </w:style>
  <w:style w:type="paragraph" w:customStyle="1" w:styleId="TableHeading">
    <w:name w:val="Table Heading"/>
    <w:basedOn w:val="HeadingBase"/>
    <w:rsid w:val="005C6832"/>
    <w:pPr>
      <w:keepLines/>
      <w:pBdr>
        <w:bottom w:val="single" w:sz="6" w:space="1" w:color="918585"/>
      </w:pBdr>
      <w:spacing w:before="240"/>
    </w:pPr>
  </w:style>
  <w:style w:type="character" w:customStyle="1" w:styleId="HotSpot">
    <w:name w:val="HotSpot"/>
    <w:rsid w:val="005C6832"/>
    <w:rPr>
      <w:color w:val="0033CC"/>
      <w:u w:val="none"/>
    </w:rPr>
  </w:style>
  <w:style w:type="paragraph" w:customStyle="1" w:styleId="BodyTextRight">
    <w:name w:val="Body Text Right"/>
    <w:basedOn w:val="BodyText"/>
    <w:rsid w:val="005C6832"/>
    <w:pPr>
      <w:spacing w:before="0" w:after="0"/>
      <w:jc w:val="right"/>
    </w:pPr>
  </w:style>
  <w:style w:type="paragraph" w:styleId="Index3">
    <w:name w:val="index 3"/>
    <w:basedOn w:val="ListNumber2"/>
    <w:next w:val="Normal"/>
    <w:semiHidden/>
    <w:rsid w:val="005C6832"/>
    <w:pPr>
      <w:numPr>
        <w:numId w:val="0"/>
      </w:numPr>
      <w:tabs>
        <w:tab w:val="right" w:leader="dot" w:pos="4176"/>
      </w:tabs>
    </w:pPr>
  </w:style>
  <w:style w:type="paragraph" w:styleId="ListNumber2">
    <w:name w:val="List Number 2"/>
    <w:basedOn w:val="List2"/>
    <w:rsid w:val="005C6832"/>
    <w:pPr>
      <w:numPr>
        <w:numId w:val="9"/>
      </w:numPr>
      <w:tabs>
        <w:tab w:val="clear" w:pos="1060"/>
      </w:tabs>
    </w:pPr>
  </w:style>
  <w:style w:type="paragraph" w:customStyle="1" w:styleId="MarginNote">
    <w:name w:val="Margin Note"/>
    <w:basedOn w:val="BodyText"/>
    <w:rsid w:val="005C6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832"/>
    <w:rPr>
      <w:sz w:val="32"/>
    </w:rPr>
  </w:style>
  <w:style w:type="paragraph" w:customStyle="1" w:styleId="HeadingProcedure">
    <w:name w:val="Heading Procedure"/>
    <w:basedOn w:val="HeadingBase"/>
    <w:next w:val="Normal"/>
    <w:rsid w:val="005C6832"/>
    <w:pPr>
      <w:tabs>
        <w:tab w:val="left" w:pos="0"/>
      </w:tabs>
      <w:spacing w:before="120" w:after="60"/>
    </w:pPr>
    <w:rPr>
      <w:i/>
      <w:color w:val="918585"/>
      <w:sz w:val="22"/>
    </w:rPr>
  </w:style>
  <w:style w:type="paragraph" w:customStyle="1" w:styleId="TableBodyText">
    <w:name w:val="Table Body Text"/>
    <w:basedOn w:val="BodyText"/>
    <w:rsid w:val="005C6832"/>
    <w:pPr>
      <w:spacing w:before="60" w:after="60"/>
    </w:pPr>
  </w:style>
  <w:style w:type="paragraph" w:styleId="ListContinue">
    <w:name w:val="List Continue"/>
    <w:basedOn w:val="List"/>
    <w:rsid w:val="005C6832"/>
    <w:pPr>
      <w:ind w:firstLine="0"/>
    </w:pPr>
  </w:style>
  <w:style w:type="paragraph" w:customStyle="1" w:styleId="ListNote">
    <w:name w:val="List Note"/>
    <w:basedOn w:val="List"/>
    <w:rsid w:val="005C6832"/>
    <w:pPr>
      <w:pBdr>
        <w:top w:val="single" w:sz="6" w:space="2" w:color="918585"/>
        <w:bottom w:val="single" w:sz="6" w:space="2" w:color="918585"/>
      </w:pBdr>
      <w:tabs>
        <w:tab w:val="left" w:pos="1021"/>
      </w:tabs>
      <w:ind w:firstLine="0"/>
    </w:pPr>
  </w:style>
  <w:style w:type="paragraph" w:customStyle="1" w:styleId="Warning">
    <w:name w:val="Warning"/>
    <w:basedOn w:val="BodyText"/>
    <w:rsid w:val="005C6832"/>
    <w:pPr>
      <w:shd w:val="clear" w:color="auto" w:fill="D9D9D9"/>
      <w:tabs>
        <w:tab w:val="left" w:pos="992"/>
      </w:tabs>
      <w:ind w:left="119" w:right="119"/>
    </w:pPr>
    <w:rPr>
      <w:sz w:val="20"/>
    </w:rPr>
  </w:style>
  <w:style w:type="paragraph" w:customStyle="1" w:styleId="MarginIcons">
    <w:name w:val="Margin Icons"/>
    <w:basedOn w:val="BodyText"/>
    <w:rsid w:val="005C6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832"/>
    <w:rPr>
      <w:rFonts w:ascii="Courier New" w:hAnsi="Courier New"/>
    </w:rPr>
  </w:style>
  <w:style w:type="paragraph" w:customStyle="1" w:styleId="NoteBullet">
    <w:name w:val="Note Bullet"/>
    <w:basedOn w:val="Note"/>
    <w:rsid w:val="005C6832"/>
    <w:pPr>
      <w:tabs>
        <w:tab w:val="clear" w:pos="680"/>
      </w:tabs>
      <w:spacing w:before="60" w:after="60"/>
    </w:pPr>
  </w:style>
  <w:style w:type="paragraph" w:customStyle="1" w:styleId="SubHeading2">
    <w:name w:val="SubHeading2"/>
    <w:basedOn w:val="HeadingBase"/>
    <w:rsid w:val="005C6832"/>
    <w:pPr>
      <w:spacing w:before="240" w:after="60"/>
    </w:pPr>
    <w:rPr>
      <w:sz w:val="20"/>
    </w:rPr>
  </w:style>
  <w:style w:type="paragraph" w:customStyle="1" w:styleId="SubHeading1">
    <w:name w:val="SubHeading1"/>
    <w:basedOn w:val="HeadingBase"/>
    <w:rsid w:val="005C6832"/>
    <w:pPr>
      <w:spacing w:before="240" w:after="60"/>
    </w:pPr>
    <w:rPr>
      <w:color w:val="918585"/>
      <w:sz w:val="22"/>
    </w:rPr>
  </w:style>
  <w:style w:type="paragraph" w:customStyle="1" w:styleId="SideHeading">
    <w:name w:val="Side Heading"/>
    <w:basedOn w:val="HeadingBase"/>
    <w:rsid w:val="005C6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832"/>
    <w:pPr>
      <w:numPr>
        <w:numId w:val="10"/>
      </w:numPr>
    </w:pPr>
  </w:style>
  <w:style w:type="paragraph" w:styleId="PlainText">
    <w:name w:val="Plain Text"/>
    <w:basedOn w:val="Normal"/>
    <w:link w:val="PlainTextChar"/>
    <w:rsid w:val="005C6832"/>
    <w:rPr>
      <w:sz w:val="20"/>
    </w:rPr>
  </w:style>
  <w:style w:type="character" w:customStyle="1" w:styleId="PlainTextChar">
    <w:name w:val="Plain Text Char"/>
    <w:basedOn w:val="DefaultParagraphFont"/>
    <w:link w:val="PlainText"/>
    <w:rsid w:val="005C6832"/>
    <w:rPr>
      <w:rFonts w:ascii="Courier New" w:eastAsia="Times New Roman" w:hAnsi="Courier New" w:cs="Times New Roman"/>
      <w:sz w:val="20"/>
      <w:szCs w:val="20"/>
      <w:lang w:eastAsia="en-US"/>
    </w:rPr>
  </w:style>
  <w:style w:type="character" w:customStyle="1" w:styleId="MenuOption">
    <w:name w:val="Menu Option"/>
    <w:basedOn w:val="DefaultParagraphFont"/>
    <w:rsid w:val="005C6832"/>
    <w:rPr>
      <w:b/>
      <w:smallCaps/>
    </w:rPr>
  </w:style>
  <w:style w:type="paragraph" w:customStyle="1" w:styleId="TableListNumber">
    <w:name w:val="Table List Number"/>
    <w:basedOn w:val="ListNumber"/>
    <w:rsid w:val="005C6832"/>
    <w:pPr>
      <w:numPr>
        <w:numId w:val="0"/>
      </w:numPr>
    </w:pPr>
  </w:style>
  <w:style w:type="paragraph" w:styleId="TOC4">
    <w:name w:val="toc 4"/>
    <w:basedOn w:val="TOCBase"/>
    <w:next w:val="Normal"/>
    <w:semiHidden/>
    <w:rsid w:val="005C6832"/>
    <w:pPr>
      <w:tabs>
        <w:tab w:val="right" w:leader="dot" w:pos="9071"/>
      </w:tabs>
      <w:ind w:left="1701"/>
    </w:pPr>
  </w:style>
  <w:style w:type="paragraph" w:customStyle="1" w:styleId="ListAlpha">
    <w:name w:val="List Alpha"/>
    <w:basedOn w:val="List"/>
    <w:rsid w:val="005C6832"/>
    <w:pPr>
      <w:numPr>
        <w:numId w:val="8"/>
      </w:numPr>
    </w:pPr>
  </w:style>
  <w:style w:type="paragraph" w:customStyle="1" w:styleId="ListAlpha2">
    <w:name w:val="List Alpha 2"/>
    <w:basedOn w:val="List2"/>
    <w:rsid w:val="005C6832"/>
    <w:pPr>
      <w:numPr>
        <w:numId w:val="7"/>
      </w:numPr>
    </w:pPr>
  </w:style>
  <w:style w:type="paragraph" w:styleId="List2">
    <w:name w:val="List 2"/>
    <w:basedOn w:val="BodyText"/>
    <w:rsid w:val="005C6832"/>
    <w:pPr>
      <w:tabs>
        <w:tab w:val="left" w:pos="680"/>
      </w:tabs>
      <w:spacing w:before="60" w:after="60"/>
      <w:ind w:left="680" w:hanging="340"/>
    </w:pPr>
  </w:style>
  <w:style w:type="paragraph" w:styleId="List3">
    <w:name w:val="List 3"/>
    <w:basedOn w:val="BodyText"/>
    <w:rsid w:val="005C6832"/>
    <w:pPr>
      <w:tabs>
        <w:tab w:val="left" w:pos="1021"/>
      </w:tabs>
      <w:spacing w:before="60" w:after="60"/>
      <w:ind w:left="1020" w:hanging="340"/>
    </w:pPr>
  </w:style>
  <w:style w:type="paragraph" w:styleId="List4">
    <w:name w:val="List 4"/>
    <w:basedOn w:val="BodyText"/>
    <w:rsid w:val="005C6832"/>
    <w:pPr>
      <w:tabs>
        <w:tab w:val="left" w:pos="1361"/>
      </w:tabs>
      <w:spacing w:before="60" w:after="60"/>
      <w:ind w:left="1361" w:hanging="340"/>
    </w:pPr>
  </w:style>
  <w:style w:type="paragraph" w:styleId="List5">
    <w:name w:val="List 5"/>
    <w:basedOn w:val="BodyText"/>
    <w:rsid w:val="005C6832"/>
    <w:pPr>
      <w:tabs>
        <w:tab w:val="left" w:pos="1701"/>
      </w:tabs>
      <w:spacing w:before="60" w:after="60"/>
      <w:ind w:left="1701" w:hanging="340"/>
    </w:pPr>
  </w:style>
  <w:style w:type="paragraph" w:styleId="ListBullet3">
    <w:name w:val="List Bullet 3"/>
    <w:basedOn w:val="List3"/>
    <w:rsid w:val="005C6832"/>
    <w:pPr>
      <w:numPr>
        <w:numId w:val="13"/>
      </w:numPr>
      <w:tabs>
        <w:tab w:val="clear" w:pos="1021"/>
      </w:tabs>
      <w:ind w:left="1037" w:hanging="357"/>
    </w:pPr>
  </w:style>
  <w:style w:type="paragraph" w:styleId="ListBullet4">
    <w:name w:val="List Bullet 4"/>
    <w:basedOn w:val="List4"/>
    <w:rsid w:val="005C6832"/>
    <w:pPr>
      <w:numPr>
        <w:numId w:val="2"/>
      </w:numPr>
      <w:tabs>
        <w:tab w:val="clear" w:pos="1361"/>
      </w:tabs>
    </w:pPr>
  </w:style>
  <w:style w:type="paragraph" w:styleId="ListBullet5">
    <w:name w:val="List Bullet 5"/>
    <w:basedOn w:val="List5"/>
    <w:rsid w:val="005C6832"/>
    <w:pPr>
      <w:numPr>
        <w:numId w:val="3"/>
      </w:numPr>
    </w:pPr>
  </w:style>
  <w:style w:type="paragraph" w:styleId="ListContinue2">
    <w:name w:val="List Continue 2"/>
    <w:basedOn w:val="List2"/>
    <w:rsid w:val="005C6832"/>
    <w:pPr>
      <w:ind w:firstLine="0"/>
    </w:pPr>
  </w:style>
  <w:style w:type="paragraph" w:styleId="ListContinue3">
    <w:name w:val="List Continue 3"/>
    <w:basedOn w:val="List3"/>
    <w:rsid w:val="005C6832"/>
    <w:pPr>
      <w:ind w:left="1021" w:firstLine="0"/>
    </w:pPr>
  </w:style>
  <w:style w:type="paragraph" w:styleId="ListContinue4">
    <w:name w:val="List Continue 4"/>
    <w:basedOn w:val="List4"/>
    <w:rsid w:val="005C6832"/>
    <w:pPr>
      <w:ind w:firstLine="0"/>
    </w:pPr>
  </w:style>
  <w:style w:type="paragraph" w:styleId="ListContinue5">
    <w:name w:val="List Continue 5"/>
    <w:basedOn w:val="List5"/>
    <w:rsid w:val="005C6832"/>
    <w:pPr>
      <w:ind w:firstLine="0"/>
    </w:pPr>
  </w:style>
  <w:style w:type="paragraph" w:styleId="ListNumber3">
    <w:name w:val="List Number 3"/>
    <w:basedOn w:val="List3"/>
    <w:rsid w:val="005C6832"/>
    <w:pPr>
      <w:numPr>
        <w:numId w:val="4"/>
      </w:numPr>
    </w:pPr>
  </w:style>
  <w:style w:type="paragraph" w:styleId="ListNumber4">
    <w:name w:val="List Number 4"/>
    <w:basedOn w:val="List4"/>
    <w:rsid w:val="005C6832"/>
    <w:pPr>
      <w:numPr>
        <w:numId w:val="5"/>
      </w:numPr>
    </w:pPr>
  </w:style>
  <w:style w:type="paragraph" w:styleId="ListNumber5">
    <w:name w:val="List Number 5"/>
    <w:basedOn w:val="List5"/>
    <w:rsid w:val="005C6832"/>
    <w:pPr>
      <w:numPr>
        <w:numId w:val="6"/>
      </w:numPr>
    </w:pPr>
  </w:style>
  <w:style w:type="paragraph" w:styleId="BlockText">
    <w:name w:val="Block Text"/>
    <w:basedOn w:val="Normal"/>
    <w:rsid w:val="005C6832"/>
    <w:pPr>
      <w:spacing w:after="120"/>
      <w:ind w:left="1440" w:right="1440"/>
    </w:pPr>
  </w:style>
  <w:style w:type="character" w:customStyle="1" w:styleId="Subscript">
    <w:name w:val="Subscript"/>
    <w:basedOn w:val="DefaultParagraphFont"/>
    <w:rsid w:val="005C6832"/>
    <w:rPr>
      <w:sz w:val="16"/>
      <w:vertAlign w:val="subscript"/>
    </w:rPr>
  </w:style>
  <w:style w:type="character" w:customStyle="1" w:styleId="Superscript">
    <w:name w:val="Superscript"/>
    <w:basedOn w:val="DefaultParagraphFont"/>
    <w:rsid w:val="005C6832"/>
    <w:rPr>
      <w:sz w:val="16"/>
      <w:vertAlign w:val="superscript"/>
    </w:rPr>
  </w:style>
  <w:style w:type="character" w:customStyle="1" w:styleId="Symbols">
    <w:name w:val="Symbols"/>
    <w:basedOn w:val="DefaultParagraphFont"/>
    <w:rsid w:val="005C6832"/>
    <w:rPr>
      <w:rFonts w:ascii="Symbol" w:hAnsi="Symbol"/>
    </w:rPr>
  </w:style>
  <w:style w:type="character" w:customStyle="1" w:styleId="MenuOptions">
    <w:name w:val="Menu Options"/>
    <w:basedOn w:val="DefaultParagraphFont"/>
    <w:rsid w:val="005C6832"/>
    <w:rPr>
      <w:rFonts w:ascii="Arial Narrow" w:hAnsi="Arial Narrow"/>
      <w:smallCaps/>
    </w:rPr>
  </w:style>
  <w:style w:type="character" w:customStyle="1" w:styleId="Buttons">
    <w:name w:val="Buttons"/>
    <w:basedOn w:val="DefaultParagraphFont"/>
    <w:rsid w:val="005C6832"/>
    <w:rPr>
      <w:b/>
    </w:rPr>
  </w:style>
  <w:style w:type="character" w:customStyle="1" w:styleId="Underlined">
    <w:name w:val="Underlined"/>
    <w:basedOn w:val="DefaultParagraphFont"/>
    <w:rsid w:val="005C6832"/>
    <w:rPr>
      <w:u w:val="single"/>
    </w:rPr>
  </w:style>
  <w:style w:type="paragraph" w:customStyle="1" w:styleId="TableBodyTextRight">
    <w:name w:val="Table Body Text Right"/>
    <w:basedOn w:val="TableBodyText"/>
    <w:rsid w:val="005C6832"/>
    <w:pPr>
      <w:widowControl w:val="0"/>
      <w:autoSpaceDE w:val="0"/>
      <w:autoSpaceDN w:val="0"/>
      <w:adjustRightInd w:val="0"/>
      <w:jc w:val="right"/>
    </w:pPr>
    <w:rPr>
      <w:rFonts w:cs="Arial"/>
      <w:szCs w:val="18"/>
    </w:rPr>
  </w:style>
  <w:style w:type="paragraph" w:customStyle="1" w:styleId="CopyrightText">
    <w:name w:val="Copyright Text"/>
    <w:basedOn w:val="BodyText"/>
    <w:rsid w:val="005C6832"/>
    <w:rPr>
      <w:sz w:val="18"/>
    </w:rPr>
  </w:style>
  <w:style w:type="paragraph" w:customStyle="1" w:styleId="BodySmallRight">
    <w:name w:val="Body Small Right"/>
    <w:basedOn w:val="BodyTextRight"/>
    <w:rsid w:val="005C6832"/>
    <w:rPr>
      <w:sz w:val="18"/>
      <w:szCs w:val="18"/>
    </w:rPr>
  </w:style>
  <w:style w:type="paragraph" w:customStyle="1" w:styleId="MarginEdition">
    <w:name w:val="Margin Edition"/>
    <w:basedOn w:val="MarginNote"/>
    <w:rsid w:val="005C6832"/>
    <w:pPr>
      <w:spacing w:before="0" w:after="0"/>
    </w:pPr>
    <w:rPr>
      <w:rFonts w:ascii="Times New Roman" w:hAnsi="Times New Roman"/>
      <w:color w:val="999999"/>
    </w:rPr>
  </w:style>
  <w:style w:type="paragraph" w:customStyle="1" w:styleId="Spacer">
    <w:name w:val="Spacer"/>
    <w:basedOn w:val="Normal"/>
    <w:rsid w:val="005C6832"/>
    <w:rPr>
      <w:sz w:val="2"/>
      <w:szCs w:val="2"/>
    </w:rPr>
  </w:style>
  <w:style w:type="character" w:customStyle="1" w:styleId="Small">
    <w:name w:val="Small"/>
    <w:basedOn w:val="DefaultParagraphFont"/>
    <w:rsid w:val="005C6832"/>
    <w:rPr>
      <w:sz w:val="16"/>
    </w:rPr>
  </w:style>
  <w:style w:type="paragraph" w:customStyle="1" w:styleId="WideTable">
    <w:name w:val="Wide Table"/>
    <w:basedOn w:val="Normal"/>
    <w:rsid w:val="005C6832"/>
    <w:pPr>
      <w:ind w:left="-1418"/>
    </w:pPr>
    <w:rPr>
      <w:sz w:val="2"/>
      <w:szCs w:val="2"/>
    </w:rPr>
  </w:style>
  <w:style w:type="character" w:styleId="PageNumber">
    <w:name w:val="page number"/>
    <w:basedOn w:val="DefaultParagraphFont"/>
    <w:rsid w:val="005C6832"/>
  </w:style>
  <w:style w:type="paragraph" w:styleId="Quote">
    <w:name w:val="Quote"/>
    <w:basedOn w:val="Heading1"/>
    <w:link w:val="QuoteChar"/>
    <w:qFormat/>
    <w:rsid w:val="005C6832"/>
    <w:rPr>
      <w:b w:val="0"/>
      <w:sz w:val="72"/>
      <w:szCs w:val="72"/>
      <w:lang w:val="en-NZ"/>
    </w:rPr>
  </w:style>
  <w:style w:type="character" w:customStyle="1" w:styleId="QuoteChar">
    <w:name w:val="Quote Char"/>
    <w:basedOn w:val="DefaultParagraphFont"/>
    <w:link w:val="Quote"/>
    <w:rsid w:val="005C6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832"/>
    <w:pPr>
      <w:pageBreakBefore/>
    </w:pPr>
  </w:style>
  <w:style w:type="paragraph" w:customStyle="1" w:styleId="Border">
    <w:name w:val="Border"/>
    <w:basedOn w:val="Normal"/>
    <w:qFormat/>
    <w:rsid w:val="005C6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832"/>
    <w:rPr>
      <w:b/>
      <w:bCs/>
      <w:i/>
      <w:iCs/>
      <w:color w:val="auto"/>
    </w:rPr>
  </w:style>
  <w:style w:type="paragraph" w:styleId="IntenseQuote">
    <w:name w:val="Intense Quote"/>
    <w:basedOn w:val="Normal"/>
    <w:next w:val="Normal"/>
    <w:link w:val="IntenseQuoteChar"/>
    <w:uiPriority w:val="30"/>
    <w:qFormat/>
    <w:rsid w:val="005C6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832"/>
    <w:rPr>
      <w:smallCaps/>
      <w:color w:val="auto"/>
      <w:u w:val="single"/>
    </w:rPr>
  </w:style>
  <w:style w:type="character" w:styleId="IntenseReference">
    <w:name w:val="Intense Reference"/>
    <w:basedOn w:val="DefaultParagraphFont"/>
    <w:uiPriority w:val="32"/>
    <w:qFormat/>
    <w:rsid w:val="005C6832"/>
    <w:rPr>
      <w:b/>
      <w:bCs/>
      <w:smallCaps/>
      <w:color w:val="auto"/>
      <w:spacing w:val="5"/>
      <w:u w:val="single"/>
    </w:rPr>
  </w:style>
  <w:style w:type="paragraph" w:customStyle="1" w:styleId="2ColumnHeading">
    <w:name w:val="2Column Heading"/>
    <w:basedOn w:val="BodyText"/>
    <w:qFormat/>
    <w:rsid w:val="005C6832"/>
    <w:pPr>
      <w:spacing w:after="60"/>
      <w:ind w:left="-2268"/>
    </w:pPr>
    <w:rPr>
      <w:b/>
    </w:rPr>
  </w:style>
  <w:style w:type="paragraph" w:customStyle="1" w:styleId="Heading1TOC">
    <w:name w:val="Heading1 TOC"/>
    <w:basedOn w:val="Normal"/>
    <w:qFormat/>
    <w:rsid w:val="005C6832"/>
    <w:pPr>
      <w:spacing w:before="240" w:after="120"/>
    </w:pPr>
    <w:rPr>
      <w:rFonts w:ascii="Times New Roman" w:hAnsi="Times New Roman"/>
      <w:b/>
      <w:sz w:val="32"/>
    </w:rPr>
  </w:style>
  <w:style w:type="paragraph" w:customStyle="1" w:styleId="Heading2TOC">
    <w:name w:val="Heading2 TOC"/>
    <w:basedOn w:val="Normal"/>
    <w:qFormat/>
    <w:rsid w:val="005C6832"/>
    <w:pPr>
      <w:spacing w:before="240" w:after="60"/>
    </w:pPr>
    <w:rPr>
      <w:rFonts w:ascii="Times New Roman" w:hAnsi="Times New Roman"/>
      <w:b/>
      <w:sz w:val="28"/>
    </w:rPr>
  </w:style>
  <w:style w:type="character" w:customStyle="1" w:styleId="Underline">
    <w:name w:val="Underline"/>
    <w:basedOn w:val="DefaultParagraphFont"/>
    <w:qFormat/>
    <w:rsid w:val="005C6832"/>
    <w:rPr>
      <w:u w:val="single"/>
    </w:rPr>
  </w:style>
  <w:style w:type="character" w:customStyle="1" w:styleId="BoldandItalics">
    <w:name w:val="Bold and Italics"/>
    <w:qFormat/>
    <w:rsid w:val="005C6832"/>
    <w:rPr>
      <w:b/>
      <w:i/>
      <w:u w:val="none"/>
    </w:rPr>
  </w:style>
  <w:style w:type="paragraph" w:styleId="BalloonText">
    <w:name w:val="Balloon Text"/>
    <w:basedOn w:val="Normal"/>
    <w:link w:val="BalloonTextChar"/>
    <w:rsid w:val="005C6832"/>
    <w:rPr>
      <w:rFonts w:ascii="Tahoma" w:hAnsi="Tahoma" w:cs="Tahoma"/>
      <w:sz w:val="16"/>
      <w:szCs w:val="16"/>
    </w:rPr>
  </w:style>
  <w:style w:type="character" w:customStyle="1" w:styleId="BalloonTextChar">
    <w:name w:val="Balloon Text Char"/>
    <w:basedOn w:val="DefaultParagraphFont"/>
    <w:link w:val="BalloonText"/>
    <w:rsid w:val="005C6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8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832"/>
    <w:rPr>
      <w:b/>
      <w:color w:val="660033"/>
      <w:spacing w:val="0"/>
    </w:rPr>
  </w:style>
  <w:style w:type="paragraph" w:customStyle="1" w:styleId="Nameditemlist">
    <w:name w:val="Named item list"/>
    <w:basedOn w:val="BodyText"/>
    <w:qFormat/>
    <w:rsid w:val="005C6832"/>
    <w:pPr>
      <w:tabs>
        <w:tab w:val="left" w:pos="2835"/>
      </w:tabs>
      <w:ind w:left="2835" w:hanging="2835"/>
    </w:pPr>
  </w:style>
  <w:style w:type="paragraph" w:customStyle="1" w:styleId="BodyTextnopadding">
    <w:name w:val="Body Text no padding"/>
    <w:basedOn w:val="BodyText"/>
    <w:qFormat/>
    <w:rsid w:val="005C6832"/>
    <w:pPr>
      <w:spacing w:before="0" w:after="0"/>
    </w:pPr>
  </w:style>
  <w:style w:type="paragraph" w:customStyle="1" w:styleId="BodyTextBold">
    <w:name w:val="Body Text Bold"/>
    <w:basedOn w:val="BodyText"/>
    <w:qFormat/>
    <w:rsid w:val="005C6832"/>
    <w:rPr>
      <w:b/>
    </w:rPr>
  </w:style>
  <w:style w:type="character" w:styleId="Hyperlink">
    <w:name w:val="Hyperlink"/>
    <w:basedOn w:val="DefaultParagraphFont"/>
    <w:uiPriority w:val="99"/>
    <w:unhideWhenUsed/>
    <w:rsid w:val="00E07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6509</Characters>
  <Application>Microsoft Office Word</Application>
  <DocSecurity>0</DocSecurity>
  <Lines>191</Lines>
  <Paragraphs>125</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FWPCOR4201 Monitor safety, health and environment policies and procedures</dc:title>
  <dc:subject>Approved</dc:subject>
  <dc:creator>Skills Insight</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