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677" w:rsidP="006F3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FWPCOR2209 Follow environmental protection procedures in forest and wood products operations</w:t>
      </w:r>
      <w:r>
        <w:fldChar w:fldCharType="end"/>
      </w:r>
    </w:p>
    <w:p w:rsidR="006F3677" w:rsidP="006F3677">
      <w:pPr>
        <w:pStyle w:val="Version"/>
        <w:sectPr w:rsidSect="00811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A1F" w:rsidP="00811A1F">
      <w:pPr>
        <w:pStyle w:val="SuperHeading"/>
      </w:pPr>
      <w:r w:rsidRPr="00811A1F">
        <w:t>FWPCOR2209 Follow environmental protection procedures in forest and wood products operations</w:t>
      </w:r>
    </w:p>
    <w:p w:rsidR="00000000" w:rsidRPr="00811A1F" w:rsidP="00811A1F">
      <w:pPr>
        <w:pStyle w:val="Heading1"/>
      </w:pPr>
      <w:bookmarkStart w:id="1" w:name="O_1205801"/>
      <w:bookmarkEnd w:id="1"/>
      <w:r w:rsidRPr="00811A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Comments</w:t>
            </w:r>
          </w:p>
        </w:tc>
      </w:tr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This version released with Forest and Wood Products Training Package Version 7.0.</w:t>
            </w:r>
          </w:p>
        </w:tc>
      </w:tr>
    </w:tbl>
    <w:p w:rsidR="00000000" w:rsidRPr="00811A1F" w:rsidP="00811A1F">
      <w:pPr>
        <w:pStyle w:val="BodyText"/>
      </w:pPr>
    </w:p>
    <w:p w:rsidR="00000000" w:rsidRPr="00811A1F" w:rsidP="00811A1F">
      <w:pPr>
        <w:pStyle w:val="AllowPageBreak"/>
      </w:pPr>
    </w:p>
    <w:p w:rsidR="00000000" w:rsidRPr="00811A1F" w:rsidP="00811A1F">
      <w:pPr>
        <w:pStyle w:val="Heading1"/>
      </w:pPr>
      <w:bookmarkStart w:id="2" w:name="O_1205802"/>
      <w:bookmarkEnd w:id="2"/>
      <w:r w:rsidRPr="00811A1F">
        <w:t>Application</w:t>
      </w:r>
    </w:p>
    <w:p w:rsidR="00000000" w:rsidRPr="00811A1F" w:rsidP="006F3677">
      <w:pPr>
        <w:pStyle w:val="BodyText"/>
      </w:pPr>
      <w:r w:rsidRPr="00811A1F">
        <w:t>This unit of competency describes the skills and knowledge required to follow established environmental protection procedures when performing work in a forestry or wood products work environment.</w:t>
      </w:r>
    </w:p>
    <w:p w:rsidR="00000000" w:rsidRPr="00811A1F" w:rsidP="006F3677">
      <w:pPr>
        <w:pStyle w:val="BodyText"/>
      </w:pPr>
      <w:r w:rsidRPr="00811A1F">
        <w:t>The unit applies to individuals who wor</w:t>
      </w:r>
      <w:r w:rsidRPr="00811A1F">
        <w:t>k in a broad range of roles and operations in the forest and wood products industry and are required to follow environmental protection procedures when performing routine work activities.</w:t>
      </w:r>
    </w:p>
    <w:p w:rsidR="00000000" w:rsidRPr="00811A1F" w:rsidP="006F3677">
      <w:pPr>
        <w:pStyle w:val="BodyText"/>
      </w:pPr>
      <w:r w:rsidRPr="00811A1F">
        <w:t>All work must be carried out to comply with workplace procedures, ac</w:t>
      </w:r>
      <w:r w:rsidRPr="00811A1F">
        <w:t>cording to state/territory health and safety regulations, legislation, standards and industry codes of practice that apply to the workplace.</w:t>
      </w:r>
    </w:p>
    <w:p w:rsidR="00000000" w:rsidRPr="00811A1F" w:rsidP="006F3677">
      <w:pPr>
        <w:pStyle w:val="BodyText"/>
      </w:pPr>
      <w:r w:rsidRPr="00811A1F">
        <w:t>No licencing, legislative or certification requirements apply to this unit at the time of publication.</w:t>
      </w:r>
    </w:p>
    <w:p w:rsidR="00000000" w:rsidRPr="00811A1F" w:rsidP="00811A1F">
      <w:pPr>
        <w:pStyle w:val="Heading1"/>
      </w:pPr>
      <w:bookmarkStart w:id="3" w:name="O_1205803"/>
      <w:bookmarkEnd w:id="3"/>
      <w:r w:rsidRPr="00811A1F">
        <w:t>Pre-requisite Unit</w:t>
      </w:r>
    </w:p>
    <w:p w:rsidR="00000000" w:rsidRPr="00811A1F" w:rsidP="006F3677">
      <w:pPr>
        <w:pStyle w:val="BodyText"/>
      </w:pPr>
      <w:r w:rsidRPr="00811A1F">
        <w:t>Nil</w:t>
      </w:r>
    </w:p>
    <w:p w:rsidR="00000000" w:rsidRPr="00811A1F" w:rsidP="00811A1F">
      <w:pPr>
        <w:pStyle w:val="Heading1"/>
      </w:pPr>
      <w:bookmarkStart w:id="4" w:name="O_1205805"/>
      <w:bookmarkEnd w:id="4"/>
      <w:r w:rsidRPr="00811A1F">
        <w:t>Unit Sector</w:t>
      </w:r>
    </w:p>
    <w:p w:rsidR="00000000" w:rsidRPr="00811A1F" w:rsidP="006F3677">
      <w:pPr>
        <w:pStyle w:val="BodyText"/>
      </w:pPr>
      <w:r w:rsidRPr="00811A1F">
        <w:t>Core (COR)</w:t>
      </w:r>
    </w:p>
    <w:p w:rsidR="00000000" w:rsidRPr="00811A1F" w:rsidP="00811A1F">
      <w:pPr>
        <w:pStyle w:val="Heading1"/>
      </w:pPr>
      <w:bookmarkStart w:id="5" w:name="O_1205806"/>
      <w:bookmarkEnd w:id="5"/>
      <w:r w:rsidRPr="00811A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3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Performance Criteria</w:t>
            </w:r>
          </w:p>
        </w:tc>
      </w:tr>
      <w:tr w:rsidTr="006F3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 xml:space="preserve">1. Determine environmental protection </w:t>
            </w:r>
            <w:r w:rsidRPr="00811A1F">
              <w:t xml:space="preserve">requirements for the work task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 xml:space="preserve">1.1 Check work order and identify and clarify environmental </w:t>
            </w:r>
            <w:r w:rsidRPr="00811A1F">
              <w:t xml:space="preserve">protection requirements with </w:t>
            </w:r>
            <w:r w:rsidRPr="00811A1F">
              <w:t>appropriate personnel</w:t>
            </w:r>
          </w:p>
          <w:p w:rsidR="00000000" w:rsidRPr="00811A1F" w:rsidP="00811A1F">
            <w:pPr>
              <w:pStyle w:val="BodyText"/>
            </w:pPr>
            <w:r w:rsidRPr="00811A1F">
              <w:t>1.2 Identify and report existing and potential environmental hazards to relevant personnel</w:t>
            </w:r>
          </w:p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1.3 Identify workplace procedures for responding to environmental hazards and associated risks</w:t>
            </w:r>
          </w:p>
        </w:tc>
      </w:tr>
      <w:tr w:rsidTr="006F3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2. Ensure work practices follow environmental protection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 xml:space="preserve">2.1 Confirm that work practices comply with environment protection requirements </w:t>
            </w:r>
          </w:p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 xml:space="preserve">2.2 Follow workplace procedures and industry codes of practice in responding to environmental incidents, </w:t>
            </w:r>
            <w:r w:rsidRPr="00811A1F">
              <w:t>accidents and emergencies within scope of own responsibility</w:t>
            </w:r>
          </w:p>
        </w:tc>
      </w:tr>
      <w:tr w:rsidTr="006F3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 xml:space="preserve">3. Seek opportunities to improve environmental protection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3.1 Suggest specific improvements to environmental protection practices to relevant personnel</w:t>
            </w:r>
          </w:p>
          <w:p w:rsidR="00000000" w:rsidRPr="00811A1F" w:rsidP="00811A1F">
            <w:pPr>
              <w:pStyle w:val="BodyText"/>
            </w:pPr>
            <w:r w:rsidRPr="00811A1F">
              <w:t>3.2 Identify and confirm update</w:t>
            </w:r>
            <w:r w:rsidRPr="00811A1F">
              <w:t>d changes in environmental protection procedures and work practices</w:t>
            </w:r>
          </w:p>
          <w:p w:rsidR="00000000" w:rsidRPr="00811A1F" w:rsidP="00811A1F">
            <w:pPr>
              <w:pStyle w:val="BodyText"/>
            </w:pPr>
            <w:r w:rsidRPr="00811A1F">
              <w:t xml:space="preserve">3.3 Record and report breaches or potential breaches of environmental protection requirements to relevant personnel according to workplace procedures </w:t>
            </w:r>
          </w:p>
        </w:tc>
      </w:tr>
    </w:tbl>
    <w:p w:rsidR="00000000" w:rsidRPr="00811A1F" w:rsidP="00811A1F">
      <w:pPr>
        <w:pStyle w:val="BodyText"/>
      </w:pPr>
    </w:p>
    <w:p w:rsidR="00000000" w:rsidRPr="00811A1F" w:rsidP="00811A1F">
      <w:pPr>
        <w:pStyle w:val="AllowPageBreak"/>
      </w:pPr>
    </w:p>
    <w:p w:rsidR="00000000" w:rsidRPr="00811A1F" w:rsidP="00811A1F">
      <w:pPr>
        <w:pStyle w:val="Heading1"/>
      </w:pPr>
      <w:bookmarkStart w:id="6" w:name="O_1205807"/>
      <w:bookmarkEnd w:id="6"/>
      <w:r w:rsidRPr="00811A1F">
        <w:t>Foundation Skill</w:t>
      </w:r>
      <w:r w:rsidRPr="00811A1F">
        <w:t>s</w:t>
      </w:r>
    </w:p>
    <w:p w:rsidR="00000000" w:rsidRPr="006F3677" w:rsidP="006F3677">
      <w:pPr>
        <w:pStyle w:val="BodyText"/>
        <w:rPr>
          <w:i/>
        </w:rPr>
      </w:pPr>
      <w:r w:rsidRPr="006F36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Description</w:t>
            </w:r>
          </w:p>
        </w:tc>
      </w:tr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ListBullet"/>
              <w:rPr>
                <w:lang w:val="en-NZ"/>
              </w:rPr>
            </w:pPr>
            <w:r w:rsidRPr="00811A1F">
              <w:t xml:space="preserve">Read basic information in print and electronic sources on environmental protection procedures </w:t>
            </w:r>
          </w:p>
        </w:tc>
      </w:tr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ListBullet"/>
              <w:rPr>
                <w:lang w:val="en-NZ"/>
              </w:rPr>
            </w:pPr>
            <w:r w:rsidRPr="00811A1F">
              <w:t>Complete workplace forms related to environmental protection procedures</w:t>
            </w:r>
          </w:p>
        </w:tc>
      </w:tr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ListBullet"/>
            </w:pPr>
            <w:r w:rsidRPr="00811A1F">
              <w:t>Use active listening and questioning to clarify environmen</w:t>
            </w:r>
            <w:r w:rsidRPr="00811A1F">
              <w:t>tal protection procedures</w:t>
            </w:r>
          </w:p>
        </w:tc>
      </w:tr>
    </w:tbl>
    <w:p w:rsidR="00000000" w:rsidRPr="00811A1F" w:rsidP="00811A1F">
      <w:pPr>
        <w:pStyle w:val="BodyText"/>
      </w:pPr>
    </w:p>
    <w:p w:rsidR="00000000" w:rsidRPr="00811A1F" w:rsidP="00811A1F">
      <w:pPr>
        <w:pStyle w:val="AllowPageBreak"/>
      </w:pPr>
    </w:p>
    <w:p w:rsidR="00000000" w:rsidRPr="00811A1F" w:rsidP="00811A1F">
      <w:pPr>
        <w:pStyle w:val="Heading1"/>
      </w:pPr>
      <w:bookmarkStart w:id="7" w:name="O_1205809"/>
      <w:bookmarkEnd w:id="7"/>
      <w:r w:rsidRPr="00811A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1F">
            <w:pPr>
              <w:pStyle w:val="BodyTextBold"/>
              <w:rPr>
                <w:lang w:val="en-NZ"/>
              </w:rPr>
            </w:pPr>
            <w:r w:rsidRPr="00811A1F">
              <w:t>Equivalence status</w:t>
            </w:r>
          </w:p>
        </w:tc>
      </w:tr>
      <w:tr w:rsidTr="0081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FWPCOR2209 Follow environmental protection procedures in forest and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FWPCOR2203 Follow environmental care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Updated unit title</w:t>
            </w:r>
          </w:p>
          <w:p w:rsidR="00000000" w:rsidRPr="00811A1F" w:rsidP="00811A1F">
            <w:pPr>
              <w:pStyle w:val="BodyText"/>
            </w:pPr>
            <w:r w:rsidRPr="00811A1F">
              <w:t>Minor changes to Application Statement, Performance Criteria, Performance Evidence and Knowledge Evidence</w:t>
            </w:r>
          </w:p>
          <w:p w:rsidR="00000000" w:rsidRPr="00811A1F" w:rsidP="00811A1F">
            <w:pPr>
              <w:pStyle w:val="BodyText"/>
            </w:pPr>
            <w:r w:rsidRPr="00811A1F">
              <w:t>Updated Foundation Skills</w:t>
            </w:r>
          </w:p>
          <w:p w:rsidR="00000000" w:rsidP="00811A1F">
            <w:pPr>
              <w:pStyle w:val="BodyText"/>
              <w:rPr>
                <w:lang w:val="en-NZ"/>
              </w:rPr>
            </w:pPr>
            <w:r w:rsidRPr="00811A1F">
              <w:t>Reworded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1F" w:rsidP="00811A1F">
            <w:pPr>
              <w:pStyle w:val="BodyText"/>
            </w:pPr>
            <w:r w:rsidRPr="00811A1F">
              <w:t>Equivalent</w:t>
            </w:r>
          </w:p>
        </w:tc>
      </w:tr>
    </w:tbl>
    <w:p w:rsidR="00000000" w:rsidRPr="00811A1F" w:rsidP="00811A1F">
      <w:pPr>
        <w:pStyle w:val="BodyText"/>
      </w:pPr>
    </w:p>
    <w:p w:rsidR="00000000" w:rsidRPr="00811A1F" w:rsidP="00811A1F">
      <w:pPr>
        <w:pStyle w:val="AllowPageBreak"/>
      </w:pPr>
    </w:p>
    <w:p w:rsidR="00000000" w:rsidRPr="00811A1F" w:rsidP="00811A1F">
      <w:pPr>
        <w:pStyle w:val="Heading1"/>
      </w:pPr>
      <w:bookmarkStart w:id="8" w:name="O_1205816"/>
      <w:bookmarkEnd w:id="8"/>
      <w:r w:rsidRPr="00811A1F">
        <w:t>Links</w:t>
      </w:r>
    </w:p>
    <w:p w:rsidR="00000000" w:rsidRPr="00811A1F" w:rsidP="006F3677">
      <w:pPr>
        <w:pStyle w:val="BodyText"/>
      </w:pPr>
      <w:r w:rsidRPr="00811A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F71A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1A1F" w:rsidP="00811A1F"/>
    <w:sectPr w:rsidSect="00811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1F" w:rsidRPr="006F3677" w:rsidP="006F3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77" w:rsidP="00811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677" w:rsidP="00811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3677" w:rsidP="00811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A1F" w:rsidRPr="006F3677" w:rsidP="006F3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77" w:rsidRPr="002D2AF8" w:rsidP="00811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FWPCOR2209 Follow environmental protection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F3677" w:rsidP="00811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89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B0F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A1F"/>
  </w:style>
  <w:style w:type="character" w:customStyle="1" w:styleId="Heading1Char">
    <w:name w:val="Heading 1 Char"/>
    <w:basedOn w:val="DefaultParagraphFont"/>
    <w:link w:val="Heading1"/>
    <w:rsid w:val="00811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A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1A1F"/>
    <w:rPr>
      <w:i/>
    </w:rPr>
  </w:style>
  <w:style w:type="paragraph" w:customStyle="1" w:styleId="SuperHeading">
    <w:name w:val="SuperHeading"/>
    <w:basedOn w:val="Normal"/>
    <w:rsid w:val="00811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1A1F"/>
    <w:rPr>
      <w:b/>
    </w:rPr>
  </w:style>
  <w:style w:type="character" w:customStyle="1" w:styleId="Heading2Char">
    <w:name w:val="Heading 2 Char"/>
    <w:basedOn w:val="DefaultParagraphFont"/>
    <w:link w:val="Heading2"/>
    <w:rsid w:val="00811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A1F"/>
    <w:rPr>
      <w:b/>
      <w:spacing w:val="0"/>
    </w:rPr>
  </w:style>
  <w:style w:type="paragraph" w:customStyle="1" w:styleId="SuperTitle">
    <w:name w:val="SuperTitle"/>
    <w:basedOn w:val="Title"/>
    <w:rsid w:val="00811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A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A1F"/>
  </w:style>
  <w:style w:type="paragraph" w:styleId="TableofFigures">
    <w:name w:val="table of figures"/>
    <w:basedOn w:val="Normal"/>
    <w:next w:val="Normal"/>
    <w:semiHidden/>
    <w:rsid w:val="00811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A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1A1F"/>
    <w:rPr>
      <w:rFonts w:ascii="Wingdings" w:hAnsi="Wingdings"/>
    </w:rPr>
  </w:style>
  <w:style w:type="paragraph" w:customStyle="1" w:styleId="TableHeading">
    <w:name w:val="Table Heading"/>
    <w:basedOn w:val="HeadingBase"/>
    <w:rsid w:val="00811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A1F"/>
    <w:rPr>
      <w:color w:val="0033CC"/>
      <w:u w:val="none"/>
    </w:rPr>
  </w:style>
  <w:style w:type="paragraph" w:customStyle="1" w:styleId="BodyTextRight">
    <w:name w:val="Body Text Right"/>
    <w:basedOn w:val="BodyText"/>
    <w:rsid w:val="00811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A1F"/>
    <w:rPr>
      <w:sz w:val="32"/>
    </w:rPr>
  </w:style>
  <w:style w:type="paragraph" w:customStyle="1" w:styleId="HeadingProcedure">
    <w:name w:val="Heading Procedure"/>
    <w:basedOn w:val="HeadingBase"/>
    <w:next w:val="Normal"/>
    <w:rsid w:val="00811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A1F"/>
    <w:pPr>
      <w:spacing w:before="60" w:after="60"/>
    </w:pPr>
  </w:style>
  <w:style w:type="paragraph" w:styleId="ListContinue">
    <w:name w:val="List Continue"/>
    <w:basedOn w:val="List"/>
    <w:rsid w:val="00811A1F"/>
    <w:pPr>
      <w:ind w:firstLine="0"/>
    </w:pPr>
  </w:style>
  <w:style w:type="paragraph" w:customStyle="1" w:styleId="ListNote">
    <w:name w:val="List Note"/>
    <w:basedOn w:val="List"/>
    <w:rsid w:val="00811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A1F"/>
    <w:rPr>
      <w:rFonts w:ascii="Courier New" w:hAnsi="Courier New"/>
    </w:rPr>
  </w:style>
  <w:style w:type="paragraph" w:customStyle="1" w:styleId="NoteBullet">
    <w:name w:val="Note Bullet"/>
    <w:basedOn w:val="Note"/>
    <w:rsid w:val="00811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A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1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A1F"/>
    <w:rPr>
      <w:b/>
      <w:smallCaps/>
    </w:rPr>
  </w:style>
  <w:style w:type="paragraph" w:customStyle="1" w:styleId="TableListNumber">
    <w:name w:val="Table List Number"/>
    <w:basedOn w:val="ListNumber"/>
    <w:rsid w:val="00811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A1F"/>
    <w:pPr>
      <w:numPr>
        <w:numId w:val="8"/>
      </w:numPr>
    </w:pPr>
  </w:style>
  <w:style w:type="paragraph" w:customStyle="1" w:styleId="ListAlpha2">
    <w:name w:val="List Alpha 2"/>
    <w:basedOn w:val="List2"/>
    <w:rsid w:val="00811A1F"/>
    <w:pPr>
      <w:numPr>
        <w:numId w:val="7"/>
      </w:numPr>
    </w:pPr>
  </w:style>
  <w:style w:type="paragraph" w:styleId="List2">
    <w:name w:val="List 2"/>
    <w:basedOn w:val="BodyText"/>
    <w:rsid w:val="00811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A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A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1A1F"/>
    <w:pPr>
      <w:numPr>
        <w:numId w:val="3"/>
      </w:numPr>
    </w:pPr>
  </w:style>
  <w:style w:type="paragraph" w:styleId="ListContinue2">
    <w:name w:val="List Continue 2"/>
    <w:basedOn w:val="List2"/>
    <w:rsid w:val="00811A1F"/>
    <w:pPr>
      <w:ind w:firstLine="0"/>
    </w:pPr>
  </w:style>
  <w:style w:type="paragraph" w:styleId="ListContinue3">
    <w:name w:val="List Continue 3"/>
    <w:basedOn w:val="List3"/>
    <w:rsid w:val="00811A1F"/>
    <w:pPr>
      <w:ind w:left="1021" w:firstLine="0"/>
    </w:pPr>
  </w:style>
  <w:style w:type="paragraph" w:styleId="ListContinue4">
    <w:name w:val="List Continue 4"/>
    <w:basedOn w:val="List4"/>
    <w:rsid w:val="00811A1F"/>
    <w:pPr>
      <w:ind w:firstLine="0"/>
    </w:pPr>
  </w:style>
  <w:style w:type="paragraph" w:styleId="ListContinue5">
    <w:name w:val="List Continue 5"/>
    <w:basedOn w:val="List5"/>
    <w:rsid w:val="00811A1F"/>
    <w:pPr>
      <w:ind w:firstLine="0"/>
    </w:pPr>
  </w:style>
  <w:style w:type="paragraph" w:styleId="ListNumber3">
    <w:name w:val="List Number 3"/>
    <w:basedOn w:val="List3"/>
    <w:rsid w:val="00811A1F"/>
    <w:pPr>
      <w:numPr>
        <w:numId w:val="4"/>
      </w:numPr>
    </w:pPr>
  </w:style>
  <w:style w:type="paragraph" w:styleId="ListNumber4">
    <w:name w:val="List Number 4"/>
    <w:basedOn w:val="List4"/>
    <w:rsid w:val="00811A1F"/>
    <w:pPr>
      <w:numPr>
        <w:numId w:val="5"/>
      </w:numPr>
    </w:pPr>
  </w:style>
  <w:style w:type="paragraph" w:styleId="ListNumber5">
    <w:name w:val="List Number 5"/>
    <w:basedOn w:val="List5"/>
    <w:rsid w:val="00811A1F"/>
    <w:pPr>
      <w:numPr>
        <w:numId w:val="6"/>
      </w:numPr>
    </w:pPr>
  </w:style>
  <w:style w:type="paragraph" w:styleId="BlockText">
    <w:name w:val="Block Text"/>
    <w:basedOn w:val="Normal"/>
    <w:rsid w:val="00811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A1F"/>
    <w:rPr>
      <w:sz w:val="16"/>
      <w:vertAlign w:val="superscript"/>
    </w:rPr>
  </w:style>
  <w:style w:type="character" w:customStyle="1" w:styleId="Symbols">
    <w:name w:val="Symbols"/>
    <w:basedOn w:val="DefaultParagraphFont"/>
    <w:rsid w:val="00811A1F"/>
    <w:rPr>
      <w:rFonts w:ascii="Symbol" w:hAnsi="Symbol"/>
    </w:rPr>
  </w:style>
  <w:style w:type="character" w:customStyle="1" w:styleId="MenuOptions">
    <w:name w:val="Menu Options"/>
    <w:basedOn w:val="DefaultParagraphFont"/>
    <w:rsid w:val="00811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A1F"/>
    <w:rPr>
      <w:b/>
    </w:rPr>
  </w:style>
  <w:style w:type="character" w:customStyle="1" w:styleId="Underlined">
    <w:name w:val="Underlined"/>
    <w:basedOn w:val="DefaultParagraphFont"/>
    <w:rsid w:val="00811A1F"/>
    <w:rPr>
      <w:u w:val="single"/>
    </w:rPr>
  </w:style>
  <w:style w:type="paragraph" w:customStyle="1" w:styleId="TableBodyTextRight">
    <w:name w:val="Table Body Text Right"/>
    <w:basedOn w:val="TableBodyText"/>
    <w:rsid w:val="00811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A1F"/>
    <w:rPr>
      <w:sz w:val="18"/>
    </w:rPr>
  </w:style>
  <w:style w:type="paragraph" w:customStyle="1" w:styleId="BodySmallRight">
    <w:name w:val="Body Small Right"/>
    <w:basedOn w:val="BodyTextRight"/>
    <w:rsid w:val="00811A1F"/>
    <w:rPr>
      <w:sz w:val="18"/>
      <w:szCs w:val="18"/>
    </w:rPr>
  </w:style>
  <w:style w:type="paragraph" w:customStyle="1" w:styleId="MarginEdition">
    <w:name w:val="Margin Edition"/>
    <w:basedOn w:val="MarginNote"/>
    <w:rsid w:val="00811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A1F"/>
    <w:rPr>
      <w:sz w:val="2"/>
      <w:szCs w:val="2"/>
    </w:rPr>
  </w:style>
  <w:style w:type="character" w:customStyle="1" w:styleId="Small">
    <w:name w:val="Small"/>
    <w:basedOn w:val="DefaultParagraphFont"/>
    <w:rsid w:val="00811A1F"/>
    <w:rPr>
      <w:sz w:val="16"/>
    </w:rPr>
  </w:style>
  <w:style w:type="paragraph" w:customStyle="1" w:styleId="WideTable">
    <w:name w:val="Wide Table"/>
    <w:basedOn w:val="Normal"/>
    <w:rsid w:val="00811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A1F"/>
  </w:style>
  <w:style w:type="paragraph" w:styleId="Quote">
    <w:name w:val="Quote"/>
    <w:basedOn w:val="Heading1"/>
    <w:link w:val="QuoteChar"/>
    <w:qFormat/>
    <w:rsid w:val="00811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A1F"/>
    <w:pPr>
      <w:pageBreakBefore/>
    </w:pPr>
  </w:style>
  <w:style w:type="paragraph" w:customStyle="1" w:styleId="Border">
    <w:name w:val="Border"/>
    <w:basedOn w:val="Normal"/>
    <w:qFormat/>
    <w:rsid w:val="00811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A1F"/>
    <w:rPr>
      <w:u w:val="single"/>
    </w:rPr>
  </w:style>
  <w:style w:type="character" w:customStyle="1" w:styleId="BoldandItalics">
    <w:name w:val="Bold and Italics"/>
    <w:qFormat/>
    <w:rsid w:val="00811A1F"/>
    <w:rPr>
      <w:b/>
      <w:i/>
      <w:u w:val="none"/>
    </w:rPr>
  </w:style>
  <w:style w:type="paragraph" w:styleId="BalloonText">
    <w:name w:val="Balloon Text"/>
    <w:basedOn w:val="Normal"/>
    <w:link w:val="BalloonTextChar"/>
    <w:rsid w:val="00811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A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3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3271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FWPCOR2209 Follow environmental protection procedures in forest and wood products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