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13C7" w:rsidP="007413C7">
      <w:pPr>
        <w:pStyle w:val="Title"/>
      </w:pPr>
      <w:r>
        <w:fldChar w:fldCharType="begin"/>
      </w:r>
      <w:r>
        <w:instrText xml:space="preserve"> TITLE   \* MERGEFORMAT </w:instrText>
      </w:r>
      <w:r>
        <w:fldChar w:fldCharType="separate"/>
      </w:r>
      <w:r>
        <w:t>FWPCOR2205 Follow WHS policies and procedures</w:t>
      </w:r>
      <w:r>
        <w:fldChar w:fldCharType="end"/>
      </w:r>
    </w:p>
    <w:p w:rsidR="007413C7" w:rsidP="007413C7">
      <w:pPr>
        <w:pStyle w:val="Version"/>
        <w:sectPr w:rsidSect="00A872C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72CE" w:rsidP="00A872CE">
      <w:pPr>
        <w:pStyle w:val="SuperHeading"/>
      </w:pPr>
      <w:r w:rsidRPr="00A872CE">
        <w:t>FWPCOR2205 Follow WHS policies and procedures</w:t>
      </w:r>
    </w:p>
    <w:p w:rsidR="00000000" w:rsidRPr="00A872CE" w:rsidP="00A872CE">
      <w:pPr>
        <w:pStyle w:val="Heading1"/>
      </w:pPr>
      <w:bookmarkStart w:id="1" w:name="O_910342"/>
      <w:bookmarkEnd w:id="1"/>
      <w:r w:rsidRPr="00A872CE">
        <w:t>Modification History</w:t>
      </w:r>
    </w:p>
    <w:tbl>
      <w:tblPr>
        <w:tblW w:w="0" w:type="auto"/>
        <w:tblCellMar>
          <w:left w:w="62" w:type="dxa"/>
          <w:right w:w="62" w:type="dxa"/>
        </w:tblCellMar>
        <w:tblLook w:val="0000"/>
      </w:tblPr>
      <w:tblGrid>
        <w:gridCol w:w="2007"/>
        <w:gridCol w:w="7189"/>
      </w:tblGrid>
      <w:tr w:rsidTr="007413C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72CE" w:rsidP="00A872CE">
            <w:pPr>
              <w:pStyle w:val="BodyText"/>
            </w:pPr>
            <w:r w:rsidRPr="00A872CE">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72CE">
            <w:pPr>
              <w:pStyle w:val="BodyText"/>
              <w:rPr>
                <w:lang w:val="en-NZ"/>
              </w:rPr>
            </w:pPr>
            <w:r w:rsidRPr="00A872CE">
              <w:rPr>
                <w:rStyle w:val="SpecialBold"/>
              </w:rPr>
              <w:t>Comment</w:t>
            </w:r>
          </w:p>
        </w:tc>
      </w:tr>
      <w:tr w:rsidTr="007413C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72CE">
            <w:pPr>
              <w:pStyle w:val="BodyText"/>
              <w:rPr>
                <w:lang w:val="en-NZ"/>
              </w:rPr>
            </w:pPr>
            <w:r w:rsidRPr="00A872CE">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72CE" w:rsidP="00A872CE">
            <w:pPr>
              <w:pStyle w:val="BodyText"/>
            </w:pPr>
            <w:r w:rsidRPr="00A872CE">
              <w:t>Replaces equivalent, FPICOR2205B Follow OHS policies and procedures which was first released with FPI11 Forest and Forest Products Training Package Version 1.</w:t>
            </w:r>
          </w:p>
          <w:p w:rsidR="00000000" w:rsidRPr="00A872CE" w:rsidP="00A872CE">
            <w:pPr>
              <w:pStyle w:val="BodyText"/>
            </w:pPr>
            <w:r w:rsidRPr="00A872CE">
              <w:t>This is the first release of this unit in the new</w:t>
            </w:r>
            <w:r w:rsidRPr="00A872CE">
              <w:t xml:space="preserve"> standards format.</w:t>
            </w:r>
          </w:p>
        </w:tc>
      </w:tr>
    </w:tbl>
    <w:p w:rsidR="00000000" w:rsidRPr="00A872CE" w:rsidP="00A872CE">
      <w:pPr>
        <w:pStyle w:val="BodyText"/>
      </w:pPr>
    </w:p>
    <w:p w:rsidR="00000000" w:rsidRPr="00A872CE" w:rsidP="00A872CE">
      <w:pPr>
        <w:pStyle w:val="AllowPageBreak"/>
      </w:pPr>
    </w:p>
    <w:p w:rsidR="00000000" w:rsidRPr="00A872CE" w:rsidP="00A872CE">
      <w:pPr>
        <w:pStyle w:val="Heading1"/>
      </w:pPr>
      <w:bookmarkStart w:id="2" w:name="O_910343"/>
      <w:bookmarkEnd w:id="2"/>
      <w:r w:rsidRPr="00A872CE">
        <w:t>Application</w:t>
      </w:r>
    </w:p>
    <w:p w:rsidR="00000000" w:rsidRPr="00A872CE" w:rsidP="007413C7">
      <w:pPr>
        <w:pStyle w:val="BodyText"/>
      </w:pPr>
      <w:r w:rsidRPr="00A872CE">
        <w:t xml:space="preserve">The unit of competency describes the outcomes required to follow WHS policies and procedures: it covers risk identification and emergency procedures that could reasonably be expected to occur in a forestry </w:t>
      </w:r>
      <w:r w:rsidRPr="00A872CE">
        <w:t>or wood products environment.</w:t>
      </w:r>
    </w:p>
    <w:p w:rsidR="00000000" w:rsidRPr="00A872CE" w:rsidP="007413C7">
      <w:pPr>
        <w:pStyle w:val="BodyText"/>
      </w:pPr>
      <w:r w:rsidRPr="00A872CE">
        <w:t>The unit applies to applies to those working in a broad range of job roles across different work settings, including a forest environment, saw mill, wood chip mill, veneer mill, board/plywood mill, timber treatment plant, fore</w:t>
      </w:r>
      <w:r w:rsidRPr="00A872CE">
        <w:t>st products factory, and forest products sales and service, horticultural, domestic, local council and emergency services.</w:t>
      </w:r>
    </w:p>
    <w:p w:rsidR="00000000" w:rsidRPr="00A872CE" w:rsidP="007413C7">
      <w:pPr>
        <w:pStyle w:val="BodyText"/>
      </w:pPr>
      <w:r w:rsidRPr="00A872CE">
        <w:t>Licensing, legislative, regulatory or certification requirements apply to this unit in some states and territories at the time of pub</w:t>
      </w:r>
      <w:r w:rsidRPr="00A872CE">
        <w:t>lication, and may differ according to jurisdiction.  In some states, this unit is one of a group of units required to obtain a Forest Operator Licence.</w:t>
      </w:r>
    </w:p>
    <w:p w:rsidR="00000000" w:rsidRPr="00A872CE" w:rsidP="00A872CE">
      <w:pPr>
        <w:pStyle w:val="Heading1"/>
      </w:pPr>
      <w:bookmarkStart w:id="3" w:name="O_910344"/>
      <w:bookmarkEnd w:id="3"/>
      <w:r w:rsidRPr="00A872CE">
        <w:t>Pre-requisite Unit</w:t>
      </w:r>
    </w:p>
    <w:p w:rsidR="00000000" w:rsidRPr="00A872CE" w:rsidP="007413C7">
      <w:pPr>
        <w:pStyle w:val="BodyText"/>
      </w:pPr>
      <w:r w:rsidRPr="00A872CE">
        <w:t>Nil</w:t>
      </w:r>
    </w:p>
    <w:p w:rsidR="00000000" w:rsidRPr="00A872CE" w:rsidP="00A872CE">
      <w:pPr>
        <w:pStyle w:val="Heading1"/>
      </w:pPr>
      <w:bookmarkStart w:id="4" w:name="O_910346"/>
      <w:bookmarkEnd w:id="4"/>
      <w:r w:rsidRPr="00A872CE">
        <w:t>Unit Sector</w:t>
      </w:r>
    </w:p>
    <w:p w:rsidR="00000000" w:rsidRPr="00A872CE" w:rsidP="007413C7">
      <w:pPr>
        <w:pStyle w:val="List"/>
      </w:pPr>
      <w:r w:rsidRPr="00A872CE">
        <w:t>Forest Growing and Management</w:t>
      </w:r>
    </w:p>
    <w:p w:rsidR="00000000" w:rsidRPr="00A872CE" w:rsidP="007413C7">
      <w:pPr>
        <w:pStyle w:val="List"/>
      </w:pPr>
      <w:r w:rsidRPr="00A872CE">
        <w:t>Harvesting and Haulage</w:t>
      </w:r>
    </w:p>
    <w:p w:rsidR="00000000" w:rsidRPr="00A872CE" w:rsidP="007413C7">
      <w:pPr>
        <w:pStyle w:val="List"/>
      </w:pPr>
      <w:r w:rsidRPr="00A872CE">
        <w:t>Sawmilling and Processing</w:t>
      </w:r>
    </w:p>
    <w:p w:rsidR="00000000" w:rsidRPr="00A872CE" w:rsidP="007413C7">
      <w:pPr>
        <w:pStyle w:val="List"/>
      </w:pPr>
      <w:r w:rsidRPr="00A872CE">
        <w:t>Timber Manufactured Products</w:t>
      </w:r>
    </w:p>
    <w:p w:rsidR="00000000" w:rsidRPr="00A872CE" w:rsidP="007413C7">
      <w:pPr>
        <w:pStyle w:val="List"/>
      </w:pPr>
      <w:r w:rsidRPr="00A872CE">
        <w:t>Timber Merchandising</w:t>
      </w:r>
    </w:p>
    <w:p w:rsidR="00000000" w:rsidRPr="00A872CE" w:rsidP="007413C7">
      <w:pPr>
        <w:pStyle w:val="List"/>
      </w:pPr>
      <w:r w:rsidRPr="00A872CE">
        <w:t>Wood Panel Products</w:t>
      </w:r>
    </w:p>
    <w:p w:rsidR="00000000" w:rsidRPr="00A872CE" w:rsidP="007413C7">
      <w:pPr>
        <w:pStyle w:val="List"/>
      </w:pPr>
      <w:r w:rsidRPr="00A872CE">
        <w:t>Timber Truss and Frame Design and Manufacture</w:t>
      </w:r>
    </w:p>
    <w:p w:rsidR="00000000" w:rsidRPr="00A872CE" w:rsidP="00A872CE">
      <w:pPr>
        <w:pStyle w:val="AllowPageBreak"/>
      </w:pPr>
    </w:p>
    <w:p w:rsidR="00000000" w:rsidRPr="00A872CE" w:rsidP="00A872CE">
      <w:pPr>
        <w:pStyle w:val="Heading1"/>
      </w:pPr>
      <w:bookmarkStart w:id="5" w:name="O_910347"/>
      <w:bookmarkEnd w:id="5"/>
      <w:r w:rsidRPr="00A872CE">
        <w:t>Elements and Performance Criteria</w:t>
      </w:r>
    </w:p>
    <w:tbl>
      <w:tblPr>
        <w:tblW w:w="0" w:type="auto"/>
        <w:tblCellMar>
          <w:left w:w="62" w:type="dxa"/>
          <w:right w:w="62" w:type="dxa"/>
        </w:tblCellMar>
        <w:tblLook w:val="0000"/>
      </w:tblPr>
      <w:tblGrid>
        <w:gridCol w:w="2007"/>
        <w:gridCol w:w="7189"/>
      </w:tblGrid>
      <w:tr w:rsidTr="007413C7">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A872CE" w:rsidP="00A872CE">
            <w:pPr>
              <w:pStyle w:val="BodyText"/>
            </w:pPr>
            <w:r w:rsidRPr="00A872CE">
              <w:rPr>
                <w:rStyle w:val="SpecialBold"/>
              </w:rPr>
              <w:t>ELEMENTS</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A872CE">
            <w:pPr>
              <w:pStyle w:val="BodyText"/>
              <w:rPr>
                <w:lang w:val="en-NZ"/>
              </w:rPr>
            </w:pPr>
            <w:r w:rsidRPr="00A872CE">
              <w:rPr>
                <w:rStyle w:val="SpecialBold"/>
              </w:rPr>
              <w:t>PERFORMANCE CRITERIA</w:t>
            </w:r>
          </w:p>
        </w:tc>
      </w:tr>
      <w:tr w:rsidTr="007413C7">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A872CE" w:rsidP="00A872CE">
            <w:pPr>
              <w:pStyle w:val="BodyText"/>
            </w:pPr>
            <w:r w:rsidRPr="00A872CE">
              <w:rPr>
                <w:rStyle w:val="Emphasis"/>
              </w:rPr>
              <w:t xml:space="preserve">Elements </w:t>
            </w:r>
            <w:r w:rsidRPr="00A872CE">
              <w:rPr>
                <w:rStyle w:val="Emphasis"/>
              </w:rPr>
              <w:t>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A872CE">
            <w:pPr>
              <w:pStyle w:val="BodyText"/>
              <w:rPr>
                <w:lang w:val="en-NZ"/>
              </w:rPr>
            </w:pPr>
            <w:r w:rsidRPr="00A872CE">
              <w:rPr>
                <w:rStyle w:val="Emphasis"/>
              </w:rPr>
              <w:t>Performance criteria describe the performance needed to demonstrate achievement of the element. Where bold italicised text is used, further information is detailed in the range of conditions.</w:t>
            </w:r>
          </w:p>
        </w:tc>
      </w:tr>
      <w:tr w:rsidTr="007413C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72CE">
            <w:pPr>
              <w:pStyle w:val="BodyText"/>
              <w:rPr>
                <w:lang w:val="en-NZ"/>
              </w:rPr>
            </w:pPr>
            <w:r w:rsidRPr="00A872CE">
              <w:t>1. Follow safe work practices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72CE" w:rsidP="00A872CE">
            <w:pPr>
              <w:pStyle w:val="BodyText"/>
            </w:pPr>
            <w:r w:rsidRPr="00A872CE">
              <w:t>1.1 Identify organisational and site WHS policies and procedures.</w:t>
            </w:r>
          </w:p>
          <w:p w:rsidR="00000000" w:rsidRPr="00A872CE" w:rsidP="00A872CE">
            <w:pPr>
              <w:pStyle w:val="BodyText"/>
            </w:pPr>
            <w:r w:rsidRPr="00A872CE">
              <w:t>1.2 Operate and use tools, equipment and machinery appropriate to work task and according to manufacturer</w:t>
            </w:r>
            <w:r>
              <w:t>’</w:t>
            </w:r>
            <w:r w:rsidRPr="00A872CE">
              <w:t>s recommendations.</w:t>
            </w:r>
          </w:p>
          <w:p w:rsidR="00000000" w:rsidRPr="00A872CE" w:rsidP="00A872CE">
            <w:pPr>
              <w:pStyle w:val="BodyText"/>
            </w:pPr>
            <w:r w:rsidRPr="00A872CE">
              <w:t>1.3 Select, use and store personal protective equipment and cloth</w:t>
            </w:r>
            <w:r w:rsidRPr="00A872CE">
              <w:t>ing appropriate to work task requirements.</w:t>
            </w:r>
          </w:p>
          <w:p w:rsidR="00000000" w:rsidRPr="00A872CE" w:rsidP="00A872CE">
            <w:pPr>
              <w:pStyle w:val="BodyText"/>
            </w:pPr>
            <w:r w:rsidRPr="00A872CE">
              <w:t>1.4 Use plant and equipment guards according to manufacturer</w:t>
            </w:r>
            <w:r>
              <w:t>’</w:t>
            </w:r>
            <w:r w:rsidRPr="00A872CE">
              <w:t>s specifications.</w:t>
            </w:r>
          </w:p>
          <w:p w:rsidR="00000000" w:rsidP="00A872CE">
            <w:pPr>
              <w:pStyle w:val="BodyText"/>
              <w:rPr>
                <w:lang w:val="en-NZ"/>
              </w:rPr>
            </w:pPr>
            <w:r w:rsidRPr="00A872CE">
              <w:t>1.5 Identify and follow safety signs and symbols.</w:t>
            </w:r>
          </w:p>
        </w:tc>
      </w:tr>
      <w:tr w:rsidTr="007413C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72CE">
            <w:pPr>
              <w:pStyle w:val="BodyText"/>
              <w:rPr>
                <w:lang w:val="en-NZ"/>
              </w:rPr>
            </w:pPr>
            <w:r w:rsidRPr="00A872CE">
              <w:t>2. Identify risks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72CE" w:rsidP="00A872CE">
            <w:pPr>
              <w:pStyle w:val="BodyText"/>
            </w:pPr>
            <w:r w:rsidRPr="00A872CE">
              <w:t xml:space="preserve">2.1 Identify existing and potential hazards in the work area and </w:t>
            </w:r>
            <w:r w:rsidRPr="00A872CE">
              <w:t>report to appropriate personnel.</w:t>
            </w:r>
          </w:p>
          <w:p w:rsidR="00000000" w:rsidRPr="00A872CE" w:rsidP="00A872CE">
            <w:pPr>
              <w:pStyle w:val="BodyText"/>
            </w:pPr>
            <w:r w:rsidRPr="00A872CE">
              <w:t>2.2 Identify WHS issues and risks in the work area and report to appropriate personnel.</w:t>
            </w:r>
          </w:p>
          <w:p w:rsidR="00000000" w:rsidRPr="00A872CE" w:rsidP="00A872CE">
            <w:pPr>
              <w:pStyle w:val="BodyText"/>
            </w:pPr>
            <w:r w:rsidRPr="00A872CE">
              <w:t>2.3 Follow workplace procedures and work instructions for controlling risks and protecting the environment.</w:t>
            </w:r>
          </w:p>
          <w:p w:rsidR="00000000" w:rsidP="00A872CE">
            <w:pPr>
              <w:pStyle w:val="BodyText"/>
              <w:rPr>
                <w:lang w:val="en-NZ"/>
              </w:rPr>
            </w:pPr>
            <w:r w:rsidRPr="00A872CE">
              <w:t>2.4 Complete hazard, accide</w:t>
            </w:r>
            <w:r w:rsidRPr="00A872CE">
              <w:t>nt or incident reports accurately and clearly and according to organisational policies and procedures.</w:t>
            </w:r>
          </w:p>
        </w:tc>
      </w:tr>
      <w:tr w:rsidTr="007413C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72CE">
            <w:pPr>
              <w:pStyle w:val="BodyText"/>
              <w:rPr>
                <w:lang w:val="en-NZ"/>
              </w:rPr>
            </w:pPr>
            <w:r w:rsidRPr="00A872CE">
              <w:t>3. Follow emergency procedures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72CE" w:rsidP="00A872CE">
            <w:pPr>
              <w:pStyle w:val="BodyText"/>
            </w:pPr>
            <w:r w:rsidRPr="00A872CE">
              <w:t>3.1 Notify appropriate personnel in the event of an emergency.</w:t>
            </w:r>
          </w:p>
          <w:p w:rsidR="00000000" w:rsidRPr="00A872CE" w:rsidP="00A872CE">
            <w:pPr>
              <w:pStyle w:val="BodyText"/>
            </w:pPr>
            <w:r w:rsidRPr="00A872CE">
              <w:t>3.2 Follow workplace procedures for dealing with accidents</w:t>
            </w:r>
            <w:r w:rsidRPr="00A872CE">
              <w:t xml:space="preserve"> and emergencies.</w:t>
            </w:r>
          </w:p>
          <w:p w:rsidR="00000000" w:rsidRPr="00A872CE" w:rsidP="00A872CE">
            <w:pPr>
              <w:pStyle w:val="BodyText"/>
            </w:pPr>
            <w:r w:rsidRPr="00A872CE">
              <w:t>3.3 Practise emergency and evacuation procedures and carry out emergency and evacuation procedures in the event of an emergency.</w:t>
            </w:r>
          </w:p>
          <w:p w:rsidR="00000000" w:rsidRPr="00A872CE" w:rsidP="00A872CE">
            <w:pPr>
              <w:pStyle w:val="BodyText"/>
            </w:pPr>
            <w:r w:rsidRPr="00A872CE">
              <w:t>3.4 Record and accurately report emergencies and evacuation procedures.</w:t>
            </w:r>
          </w:p>
        </w:tc>
      </w:tr>
    </w:tbl>
    <w:p w:rsidR="00000000" w:rsidRPr="00A872CE" w:rsidP="00A872CE">
      <w:pPr>
        <w:pStyle w:val="BodyText"/>
      </w:pPr>
    </w:p>
    <w:p w:rsidR="00000000" w:rsidRPr="00A872CE" w:rsidP="00A872CE">
      <w:pPr>
        <w:pStyle w:val="AllowPageBreak"/>
      </w:pPr>
    </w:p>
    <w:p w:rsidR="00000000" w:rsidRPr="00A872CE" w:rsidP="00A872CE">
      <w:pPr>
        <w:pStyle w:val="Heading1"/>
      </w:pPr>
      <w:bookmarkStart w:id="6" w:name="O_910348"/>
      <w:bookmarkEnd w:id="6"/>
      <w:r w:rsidRPr="00A872CE">
        <w:t>Foundation Skills</w:t>
      </w:r>
    </w:p>
    <w:tbl>
      <w:tblPr>
        <w:tblW w:w="0" w:type="auto"/>
        <w:tblCellMar>
          <w:left w:w="62" w:type="dxa"/>
          <w:right w:w="62" w:type="dxa"/>
        </w:tblCellMar>
        <w:tblLook w:val="0000"/>
      </w:tblPr>
      <w:tblGrid>
        <w:gridCol w:w="2007"/>
        <w:gridCol w:w="7189"/>
      </w:tblGrid>
      <w:tr w:rsidTr="007413C7">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72CE">
            <w:pPr>
              <w:pStyle w:val="BodyText"/>
              <w:rPr>
                <w:lang w:val="en-NZ"/>
              </w:rPr>
            </w:pPr>
            <w:r w:rsidRPr="00A872CE">
              <w:t>This section describes those core and employment skills that are essential to performance and are not explicit in the performance criteria.</w:t>
            </w:r>
          </w:p>
        </w:tc>
      </w:tr>
      <w:tr w:rsidTr="007413C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72CE">
            <w:pPr>
              <w:pStyle w:val="BodyText"/>
              <w:rPr>
                <w:lang w:val="en-NZ"/>
              </w:rPr>
            </w:pPr>
            <w:r w:rsidRPr="00A872CE">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72CE" w:rsidP="00A872CE">
            <w:pPr>
              <w:pStyle w:val="ListBullet"/>
            </w:pPr>
            <w:r w:rsidRPr="00A872CE">
              <w:t>understand safety signs and symbols</w:t>
            </w:r>
          </w:p>
          <w:p w:rsidR="00000000" w:rsidRPr="00A872CE" w:rsidP="00A872CE">
            <w:pPr>
              <w:pStyle w:val="ListBullet"/>
            </w:pPr>
            <w:r w:rsidRPr="00A872CE">
              <w:t>understand manufacturer’</w:t>
            </w:r>
            <w:r w:rsidRPr="00A872CE">
              <w:t>s specifications for plant and equipment guards</w:t>
            </w:r>
          </w:p>
          <w:p w:rsidR="00000000" w:rsidP="00A872CE">
            <w:pPr>
              <w:pStyle w:val="ListBullet"/>
              <w:rPr>
                <w:lang w:val="en-NZ"/>
              </w:rPr>
            </w:pPr>
            <w:r w:rsidRPr="00A872CE">
              <w:t>understand organisational policies and procedures.</w:t>
            </w:r>
          </w:p>
        </w:tc>
      </w:tr>
      <w:tr w:rsidTr="007413C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72CE">
            <w:pPr>
              <w:pStyle w:val="BodyText"/>
              <w:rPr>
                <w:lang w:val="en-NZ"/>
              </w:rPr>
            </w:pPr>
            <w:r w:rsidRPr="00A872CE">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72CE" w:rsidP="00A872CE">
            <w:pPr>
              <w:pStyle w:val="ListBullet"/>
            </w:pPr>
            <w:r w:rsidRPr="00A872CE">
              <w:t>use a risk matrix and calculate risk</w:t>
            </w:r>
          </w:p>
          <w:p w:rsidR="00000000" w:rsidP="00A872CE">
            <w:pPr>
              <w:pStyle w:val="ListBullet"/>
              <w:rPr>
                <w:lang w:val="en-NZ"/>
              </w:rPr>
            </w:pPr>
            <w:r w:rsidRPr="00A872CE">
              <w:t>estimate weight and volume, and establish centre of gravity.</w:t>
            </w:r>
          </w:p>
        </w:tc>
      </w:tr>
      <w:tr w:rsidTr="007413C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72CE">
            <w:pPr>
              <w:pStyle w:val="BodyText"/>
              <w:rPr>
                <w:lang w:val="en-NZ"/>
              </w:rPr>
            </w:pPr>
            <w:r w:rsidRPr="00A872CE">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72CE">
            <w:pPr>
              <w:pStyle w:val="ListBullet"/>
              <w:rPr>
                <w:lang w:val="en-NZ"/>
              </w:rPr>
            </w:pPr>
            <w:r w:rsidRPr="00A872CE">
              <w:t>complete a hazar</w:t>
            </w:r>
            <w:r w:rsidRPr="00A872CE">
              <w:t>d report clearly and legibly</w:t>
            </w:r>
          </w:p>
        </w:tc>
      </w:tr>
      <w:tr w:rsidTr="007413C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72CE">
            <w:pPr>
              <w:pStyle w:val="BodyText"/>
              <w:rPr>
                <w:lang w:val="en-NZ"/>
              </w:rPr>
            </w:pPr>
            <w:r w:rsidRPr="00A872CE">
              <w:t>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72CE">
            <w:pPr>
              <w:pStyle w:val="ListBullet"/>
              <w:rPr>
                <w:lang w:val="en-NZ"/>
              </w:rPr>
            </w:pPr>
            <w:r w:rsidRPr="00A872CE">
              <w:t>notify and report hazards to appropriate personnel.</w:t>
            </w:r>
          </w:p>
        </w:tc>
      </w:tr>
      <w:tr w:rsidTr="007413C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72CE">
            <w:pPr>
              <w:pStyle w:val="BodyText"/>
              <w:rPr>
                <w:lang w:val="en-NZ"/>
              </w:rPr>
            </w:pPr>
            <w:r w:rsidRPr="00A872CE">
              <w:t>Problem solving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72CE" w:rsidP="00A872CE">
            <w:pPr>
              <w:pStyle w:val="ListBullet"/>
            </w:pPr>
            <w:r w:rsidRPr="00A872CE">
              <w:t>manage risks and respond to hazards.</w:t>
            </w:r>
          </w:p>
        </w:tc>
      </w:tr>
    </w:tbl>
    <w:p w:rsidR="00000000" w:rsidRPr="00A872CE" w:rsidP="00A872CE">
      <w:pPr>
        <w:pStyle w:val="BodyText"/>
      </w:pPr>
    </w:p>
    <w:p w:rsidR="00000000" w:rsidRPr="00A872CE" w:rsidP="00A872CE">
      <w:pPr>
        <w:pStyle w:val="AllowPageBreak"/>
      </w:pPr>
    </w:p>
    <w:p w:rsidR="00000000" w:rsidRPr="00A872CE" w:rsidP="00A872CE">
      <w:pPr>
        <w:pStyle w:val="Heading1"/>
      </w:pPr>
      <w:bookmarkStart w:id="7" w:name="O_910349"/>
      <w:bookmarkEnd w:id="7"/>
      <w:r w:rsidRPr="00A872CE">
        <w:t>Range of Conditions</w:t>
      </w:r>
    </w:p>
    <w:p w:rsidR="00000000" w:rsidRPr="00A872CE" w:rsidP="007413C7">
      <w:pPr>
        <w:pStyle w:val="BodyText"/>
      </w:pPr>
      <w:r w:rsidRPr="00A872CE">
        <w:t>Not Applicable</w:t>
      </w:r>
    </w:p>
    <w:p w:rsidR="00000000" w:rsidRPr="00A872CE" w:rsidP="00A872CE">
      <w:pPr>
        <w:pStyle w:val="Heading1"/>
      </w:pPr>
      <w:bookmarkStart w:id="8" w:name="O_910350"/>
      <w:bookmarkEnd w:id="8"/>
      <w:r w:rsidRPr="00A872CE">
        <w:t>Unit Mapping Information</w:t>
      </w:r>
    </w:p>
    <w:p w:rsidR="00000000" w:rsidRPr="00A872CE" w:rsidP="00A872CE">
      <w:pPr>
        <w:pStyle w:val="SuperHeading"/>
      </w:pPr>
      <w:r w:rsidRPr="00A872CE">
        <w:t>FPICOR2205B Follow OHS policies and procedures</w:t>
      </w:r>
    </w:p>
    <w:p w:rsidR="00000000" w:rsidRPr="00A872CE" w:rsidP="00A872CE">
      <w:pPr>
        <w:pStyle w:val="Heading1"/>
      </w:pPr>
      <w:bookmarkStart w:id="9" w:name="O_910357"/>
      <w:bookmarkEnd w:id="9"/>
      <w:r w:rsidRPr="00A872CE">
        <w:t>Links</w:t>
      </w:r>
    </w:p>
    <w:p w:rsidR="00000000" w:rsidRPr="00A872CE" w:rsidP="007413C7">
      <w:pPr>
        <w:pStyle w:val="BodyText"/>
      </w:pPr>
      <w:r w:rsidRPr="00A872CE">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351608">
        <w:rPr>
          <w:rStyle w:val="Hyperlink"/>
        </w:rPr>
        <w:t>https://vetnet.gov.au/Pages/TrainingDocs.aspx?q=0d96fe23-5747-4c01-9d6f-3509ff8d3d47</w:t>
      </w:r>
      <w:r>
        <w:fldChar w:fldCharType="end"/>
      </w:r>
    </w:p>
    <w:p w:rsidR="00000000" w:rsidRPr="00A872CE" w:rsidP="007413C7">
      <w:pPr>
        <w:pStyle w:val="BodyText"/>
        <w:sectPr w:rsidSect="00A872CE">
          <w:headerReference w:type="default" r:id="rId10"/>
          <w:footerReference w:type="default" r:id="rId11"/>
          <w:pgSz w:w="11908" w:h="16833"/>
          <w:pgMar w:top="1702" w:right="1418" w:bottom="1702" w:left="1418" w:header="992" w:footer="992" w:gutter="0"/>
          <w:cols w:space="720"/>
          <w:noEndnote/>
          <w:docGrid w:linePitch="299"/>
        </w:sectPr>
      </w:pPr>
    </w:p>
    <w:p w:rsidR="00000000" w:rsidRPr="00A872CE" w:rsidP="00A872CE">
      <w:pPr>
        <w:pStyle w:val="SuperHeading"/>
      </w:pPr>
      <w:r w:rsidRPr="00A872CE">
        <w:t>Assessment Requirements for FWPCOR2205 Follow WHS policies and procedures</w:t>
      </w:r>
    </w:p>
    <w:p w:rsidR="00000000" w:rsidRPr="00A872CE" w:rsidP="00A872CE">
      <w:pPr>
        <w:pStyle w:val="Heading1"/>
      </w:pPr>
      <w:bookmarkStart w:id="10" w:name="O_910352"/>
      <w:bookmarkEnd w:id="10"/>
      <w:r w:rsidRPr="00A872CE">
        <w:t>Modification History</w:t>
      </w:r>
    </w:p>
    <w:tbl>
      <w:tblPr>
        <w:tblW w:w="0" w:type="auto"/>
        <w:tblCellMar>
          <w:left w:w="62" w:type="dxa"/>
          <w:right w:w="62" w:type="dxa"/>
        </w:tblCellMar>
        <w:tblLook w:val="0000"/>
      </w:tblPr>
      <w:tblGrid>
        <w:gridCol w:w="2007"/>
        <w:gridCol w:w="7189"/>
      </w:tblGrid>
      <w:tr w:rsidTr="007413C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72CE" w:rsidP="00A872CE">
            <w:pPr>
              <w:pStyle w:val="BodyText"/>
            </w:pPr>
            <w:r w:rsidRPr="00A872CE">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72CE">
            <w:pPr>
              <w:pStyle w:val="BodyText"/>
              <w:rPr>
                <w:lang w:val="en-NZ"/>
              </w:rPr>
            </w:pPr>
            <w:r w:rsidRPr="00A872CE">
              <w:rPr>
                <w:rStyle w:val="SpecialBold"/>
              </w:rPr>
              <w:t>Comment</w:t>
            </w:r>
          </w:p>
        </w:tc>
      </w:tr>
      <w:tr w:rsidTr="007413C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72CE">
            <w:pPr>
              <w:pStyle w:val="BodyText"/>
              <w:rPr>
                <w:lang w:val="en-NZ"/>
              </w:rPr>
            </w:pPr>
            <w:r w:rsidRPr="00A872CE">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72CE" w:rsidP="00A872CE">
            <w:pPr>
              <w:pStyle w:val="BodyText"/>
            </w:pPr>
            <w:r w:rsidRPr="00A872CE">
              <w:t>Replaces superseded equivalent, FPICOR2205B Follow OHS policies and procedures which was first released with FPI11 Forest and Forest Products Training Package Version 1. This is the first release of this unit in the new standards format.</w:t>
            </w:r>
          </w:p>
          <w:p w:rsidR="00000000" w:rsidRPr="00A872CE" w:rsidP="00A872CE">
            <w:pPr>
              <w:pStyle w:val="BodyText"/>
            </w:pPr>
            <w:r w:rsidRPr="00A872CE">
              <w:t>Assessment require</w:t>
            </w:r>
            <w:r w:rsidRPr="00A872CE">
              <w:t>ments now specify the performance and knowledge evidence, as well as assessment conditions for this unit of competency.  These sections simplify and replace components used in the previous unit format, including ‘Required Skills and Knowledge, Evidence Gui</w:t>
            </w:r>
            <w:r w:rsidRPr="00A872CE">
              <w:t>de and Range Statement’.</w:t>
            </w:r>
          </w:p>
        </w:tc>
      </w:tr>
    </w:tbl>
    <w:p w:rsidR="00000000" w:rsidRPr="00A872CE" w:rsidP="00A872CE">
      <w:pPr>
        <w:pStyle w:val="BodyText"/>
      </w:pPr>
    </w:p>
    <w:p w:rsidR="00000000" w:rsidRPr="00A872CE" w:rsidP="00A872CE">
      <w:pPr>
        <w:pStyle w:val="AllowPageBreak"/>
      </w:pPr>
    </w:p>
    <w:p w:rsidR="00000000" w:rsidRPr="00A872CE" w:rsidP="00A872CE">
      <w:pPr>
        <w:pStyle w:val="Heading1"/>
      </w:pPr>
      <w:bookmarkStart w:id="11" w:name="O_910353"/>
      <w:bookmarkEnd w:id="11"/>
      <w:r w:rsidRPr="00A872CE">
        <w:t>Performance Evidence</w:t>
      </w:r>
    </w:p>
    <w:p w:rsidR="00000000" w:rsidRPr="00A872CE" w:rsidP="007413C7">
      <w:pPr>
        <w:pStyle w:val="BodyText"/>
      </w:pPr>
      <w:r w:rsidRPr="00A872CE">
        <w:t>A person demonstrating competency in this unit must satisfy all of the elements, performance criteria and foundation skills of this unit.  If a specific volume or frequency is not stated belo</w:t>
      </w:r>
      <w:r w:rsidRPr="00A872CE">
        <w:t>w, then evidence must be provided that the following requirements have been performed on at least one occasion:</w:t>
      </w:r>
    </w:p>
    <w:p w:rsidR="00000000" w:rsidRPr="00A872CE" w:rsidP="00A872CE">
      <w:pPr>
        <w:pStyle w:val="ListBullet"/>
      </w:pPr>
      <w:r w:rsidRPr="00A872CE">
        <w:t>identify risks and hazards in the workplace and implement appropriate actions to address those risks and hazards</w:t>
      </w:r>
    </w:p>
    <w:p w:rsidR="00000000" w:rsidRPr="00A872CE" w:rsidP="00A872CE">
      <w:pPr>
        <w:pStyle w:val="ListBullet"/>
      </w:pPr>
      <w:r w:rsidRPr="00A872CE">
        <w:t>use and maintain personal protective equipment and clothing to ensure their own safety</w:t>
      </w:r>
    </w:p>
    <w:p w:rsidR="00000000" w:rsidRPr="00A872CE" w:rsidP="00A872CE">
      <w:pPr>
        <w:pStyle w:val="ListBullet"/>
      </w:pPr>
      <w:r w:rsidRPr="00A872CE">
        <w:t>follow emergency and evacuation procedures</w:t>
      </w:r>
    </w:p>
    <w:p w:rsidR="00000000" w:rsidRPr="00A872CE" w:rsidP="00A872CE">
      <w:pPr>
        <w:pStyle w:val="ListBullet"/>
      </w:pPr>
      <w:r w:rsidRPr="00A872CE">
        <w:t>interpret and follow safety signs and symbols</w:t>
      </w:r>
    </w:p>
    <w:p w:rsidR="00000000" w:rsidRPr="00A872CE" w:rsidP="00A872CE">
      <w:pPr>
        <w:pStyle w:val="ListBullet"/>
      </w:pPr>
      <w:r w:rsidRPr="00A872CE">
        <w:t xml:space="preserve">complete and maintain workplace information, records and reports about hazards, </w:t>
      </w:r>
      <w:r w:rsidRPr="00A872CE">
        <w:t>risks and incidents.</w:t>
      </w:r>
    </w:p>
    <w:p w:rsidR="00000000" w:rsidRPr="00A872CE" w:rsidP="00A872CE">
      <w:pPr>
        <w:pStyle w:val="AllowPageBreak"/>
      </w:pPr>
    </w:p>
    <w:p w:rsidR="00000000" w:rsidRPr="00A872CE" w:rsidP="00A872CE">
      <w:pPr>
        <w:pStyle w:val="Heading1"/>
      </w:pPr>
      <w:bookmarkStart w:id="12" w:name="O_910354"/>
      <w:bookmarkEnd w:id="12"/>
      <w:r w:rsidRPr="00A872CE">
        <w:t>Knowledge Evidence</w:t>
      </w:r>
    </w:p>
    <w:p w:rsidR="00000000" w:rsidRPr="00A872CE" w:rsidP="007413C7">
      <w:pPr>
        <w:pStyle w:val="BodyText"/>
      </w:pPr>
      <w:r w:rsidRPr="00A872CE">
        <w:t>A person competent in this unit must be able to demonstrate knowledge of:</w:t>
      </w:r>
    </w:p>
    <w:p w:rsidR="00000000" w:rsidRPr="00A872CE" w:rsidP="00A872CE">
      <w:pPr>
        <w:pStyle w:val="ListBullet"/>
      </w:pPr>
      <w:r w:rsidRPr="00A872CE">
        <w:t>legal and organisational requirements and codes of practice relevant to WHS</w:t>
      </w:r>
    </w:p>
    <w:p w:rsidR="00000000" w:rsidRPr="00A872CE" w:rsidP="00A872CE">
      <w:pPr>
        <w:pStyle w:val="ListBullet"/>
      </w:pPr>
      <w:r w:rsidRPr="00A872CE">
        <w:t>enterprise and site standards, policies and proc</w:t>
      </w:r>
      <w:r w:rsidRPr="00A872CE">
        <w:t>edures for WHS, as they apply to the job role</w:t>
      </w:r>
    </w:p>
    <w:p w:rsidR="00000000" w:rsidRPr="00A872CE" w:rsidP="00A872CE">
      <w:pPr>
        <w:pStyle w:val="ListBullet"/>
      </w:pPr>
      <w:r w:rsidRPr="00A872CE">
        <w:t>environmental risks and hazard identification</w:t>
      </w:r>
    </w:p>
    <w:p w:rsidR="00000000" w:rsidRPr="00A872CE" w:rsidP="00A872CE">
      <w:pPr>
        <w:pStyle w:val="ListBullet"/>
      </w:pPr>
      <w:r w:rsidRPr="00A872CE">
        <w:t>hazard and risk control</w:t>
      </w:r>
    </w:p>
    <w:p w:rsidR="00000000" w:rsidRPr="00A872CE" w:rsidP="00A872CE">
      <w:pPr>
        <w:pStyle w:val="ListBullet"/>
      </w:pPr>
      <w:r w:rsidRPr="00A872CE">
        <w:t>equipment used for workplace health and safety, and procedures for its safe use and maintenance</w:t>
      </w:r>
    </w:p>
    <w:p w:rsidR="00000000" w:rsidRPr="00A872CE" w:rsidP="00A872CE">
      <w:pPr>
        <w:pStyle w:val="ListBullet"/>
      </w:pPr>
      <w:r w:rsidRPr="00A872CE">
        <w:t>personal protective equipment and clothing a</w:t>
      </w:r>
      <w:r w:rsidRPr="00A872CE">
        <w:t>nd its properties</w:t>
      </w:r>
    </w:p>
    <w:p w:rsidR="00000000" w:rsidRPr="00A872CE" w:rsidP="00A872CE">
      <w:pPr>
        <w:pStyle w:val="ListBullet"/>
      </w:pPr>
      <w:r w:rsidRPr="00A872CE">
        <w:t>firefighting equipment</w:t>
      </w:r>
    </w:p>
    <w:p w:rsidR="00000000" w:rsidRPr="00A872CE" w:rsidP="00A872CE">
      <w:pPr>
        <w:pStyle w:val="ListBullet"/>
      </w:pPr>
      <w:r w:rsidRPr="00A872CE">
        <w:t>fatigue management</w:t>
      </w:r>
    </w:p>
    <w:p w:rsidR="00000000" w:rsidRPr="00A872CE" w:rsidP="00A872CE">
      <w:pPr>
        <w:pStyle w:val="ListBullet"/>
      </w:pPr>
      <w:r w:rsidRPr="00A872CE">
        <w:t>elimination of hazardous substances</w:t>
      </w:r>
    </w:p>
    <w:p w:rsidR="00000000" w:rsidRPr="00A872CE" w:rsidP="00A872CE">
      <w:pPr>
        <w:pStyle w:val="ListBullet"/>
      </w:pPr>
      <w:r w:rsidRPr="00A872CE">
        <w:t>machine guarding</w:t>
      </w:r>
    </w:p>
    <w:p w:rsidR="00000000" w:rsidRPr="00A872CE" w:rsidP="00A872CE">
      <w:pPr>
        <w:pStyle w:val="ListBullet"/>
      </w:pPr>
      <w:r w:rsidRPr="00A872CE">
        <w:t xml:space="preserve">manual handling including shifting, lifting and carrying </w:t>
      </w:r>
    </w:p>
    <w:p w:rsidR="00000000" w:rsidRPr="00A872CE" w:rsidP="00A872CE">
      <w:pPr>
        <w:pStyle w:val="ListBullet"/>
      </w:pPr>
      <w:r w:rsidRPr="00A872CE">
        <w:t>procedures for recording and reporting workplace information.</w:t>
      </w:r>
    </w:p>
    <w:p w:rsidR="00000000" w:rsidRPr="00A872CE" w:rsidP="00A872CE">
      <w:pPr>
        <w:pStyle w:val="AllowPageBreak"/>
      </w:pPr>
    </w:p>
    <w:p w:rsidR="00000000" w:rsidRPr="00A872CE" w:rsidP="00A872CE">
      <w:pPr>
        <w:pStyle w:val="Heading1"/>
      </w:pPr>
      <w:bookmarkStart w:id="13" w:name="O_910355"/>
      <w:bookmarkEnd w:id="13"/>
      <w:r w:rsidRPr="00A872CE">
        <w:t>Assessment Conditions</w:t>
      </w:r>
    </w:p>
    <w:p w:rsidR="00000000" w:rsidRPr="00A872CE" w:rsidP="007413C7">
      <w:pPr>
        <w:pStyle w:val="BodyText"/>
      </w:pPr>
      <w:r w:rsidRPr="00A872CE">
        <w:t>The following resources must be made available:</w:t>
      </w:r>
    </w:p>
    <w:p w:rsidR="00000000" w:rsidRPr="00A872CE" w:rsidP="00A872CE">
      <w:pPr>
        <w:pStyle w:val="ListBullet"/>
      </w:pPr>
      <w:r w:rsidRPr="00A872CE">
        <w:t>personal protective equipment</w:t>
      </w:r>
    </w:p>
    <w:p w:rsidR="00000000" w:rsidRPr="00A872CE" w:rsidP="00A872CE">
      <w:pPr>
        <w:pStyle w:val="ListBullet"/>
      </w:pPr>
      <w:r w:rsidRPr="00A872CE">
        <w:t>organisational policies and procedures</w:t>
      </w:r>
    </w:p>
    <w:p w:rsidR="00000000" w:rsidRPr="00A872CE" w:rsidP="00A872CE">
      <w:pPr>
        <w:pStyle w:val="ListBullet"/>
      </w:pPr>
      <w:r w:rsidRPr="00A872CE">
        <w:t>manufacturer’s instructions for the safe use of equipment.</w:t>
      </w:r>
    </w:p>
    <w:p w:rsidR="00000000" w:rsidRPr="00A872CE" w:rsidP="007413C7">
      <w:pPr>
        <w:pStyle w:val="BodyText"/>
      </w:pPr>
      <w:r w:rsidRPr="00A872CE">
        <w:t>Competency is to be assessed in the workplace or a simula</w:t>
      </w:r>
      <w:r w:rsidRPr="00A872CE">
        <w:t xml:space="preserve">ted environment that accurately reflects performance in a real workplace setting. </w:t>
      </w:r>
    </w:p>
    <w:p w:rsidR="00000000" w:rsidRPr="00A872CE" w:rsidP="007413C7">
      <w:pPr>
        <w:pStyle w:val="Heading3"/>
      </w:pPr>
      <w:r w:rsidRPr="00A872CE">
        <w:rPr>
          <w:rStyle w:val="SpecialBold"/>
        </w:rPr>
        <w:t>Assessor requirements</w:t>
      </w:r>
    </w:p>
    <w:p w:rsidR="00000000" w:rsidRPr="00A872CE" w:rsidP="007413C7">
      <w:pPr>
        <w:pStyle w:val="BodyText"/>
      </w:pPr>
      <w:r w:rsidRPr="00A872CE">
        <w:t>Assessors must:</w:t>
      </w:r>
    </w:p>
    <w:p w:rsidR="00000000" w:rsidRPr="00A872CE" w:rsidP="00A872CE">
      <w:pPr>
        <w:pStyle w:val="ListBullet"/>
      </w:pPr>
      <w:r w:rsidRPr="00A872CE">
        <w:t>hold the appropriate assessor competency standards as outlined in regulations; and</w:t>
      </w:r>
    </w:p>
    <w:p w:rsidR="00000000" w:rsidRPr="00A872CE" w:rsidP="00A872CE">
      <w:pPr>
        <w:pStyle w:val="ListBullet"/>
      </w:pPr>
      <w:r w:rsidRPr="00A872CE">
        <w:t>be able to demonstrate vocational competencies at l</w:t>
      </w:r>
      <w:r w:rsidRPr="00A872CE">
        <w:t>east to the level being assessed; and</w:t>
      </w:r>
    </w:p>
    <w:p w:rsidR="00000000" w:rsidRPr="00A872CE" w:rsidP="00A872CE">
      <w:pPr>
        <w:pStyle w:val="ListBullet"/>
      </w:pPr>
      <w:r w:rsidRPr="00A872CE">
        <w:t>be able to demonstrate how they are continuing to develop their VET knowledge and skills as well as maintaining their industry currency and assessor competence.</w:t>
      </w:r>
    </w:p>
    <w:p w:rsidR="00000000" w:rsidRPr="00A872CE" w:rsidP="00A872CE">
      <w:pPr>
        <w:pStyle w:val="AllowPageBreak"/>
      </w:pPr>
    </w:p>
    <w:p w:rsidR="00000000" w:rsidRPr="00A872CE" w:rsidP="00A872CE">
      <w:pPr>
        <w:pStyle w:val="Heading1"/>
      </w:pPr>
      <w:bookmarkStart w:id="14" w:name="O_910358"/>
      <w:bookmarkEnd w:id="14"/>
      <w:r w:rsidRPr="00A872CE">
        <w:t>Links</w:t>
      </w:r>
    </w:p>
    <w:p w:rsidR="00000000" w:rsidRPr="00A872CE" w:rsidP="007413C7">
      <w:pPr>
        <w:pStyle w:val="BodyText"/>
      </w:pPr>
      <w:r w:rsidRPr="00A872CE">
        <w:t>Companion Volume implementation gu</w:t>
      </w:r>
      <w:r w:rsidRPr="00A872CE">
        <w:t xml:space="preserve">ides are found in VETNet - </w:t>
      </w:r>
      <w:r>
        <w:fldChar w:fldCharType="begin"/>
      </w:r>
      <w:r>
        <w:instrText xml:space="preserve"> HYPERLINK "https://vetnet.gov.au/Pages/TrainingDocs.aspx?q=0d96fe23-5747-4c01-9d6f-3509ff8d3d47" </w:instrText>
      </w:r>
      <w:r>
        <w:fldChar w:fldCharType="separate"/>
      </w:r>
      <w:r w:rsidRPr="00351608">
        <w:rPr>
          <w:rStyle w:val="Hyperlink"/>
        </w:rPr>
        <w:t>https://vetnet.gov.au/Pages/TrainingDocs.aspx?q=0d96fe23-5747-4c01-9d6f-3509ff8d3d47</w:t>
      </w:r>
      <w:r>
        <w:fldChar w:fldCharType="end"/>
      </w:r>
    </w:p>
    <w:p w:rsidR="00000000" w:rsidRPr="00A872CE" w:rsidP="00A872CE"/>
    <w:sectPr w:rsidSect="00A872C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2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2CE" w:rsidRPr="007413C7" w:rsidP="007413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2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3C7" w:rsidP="00A872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413C7" w:rsidP="00A872C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413C7" w:rsidP="00A872C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2CE" w:rsidP="00A872CE">
    <w:pPr>
      <w:pStyle w:val="Footer"/>
      <w:framePr w:wrap="around"/>
    </w:pPr>
    <w:r>
      <w:fldChar w:fldCharType="begin"/>
    </w:r>
    <w:r>
      <w:instrText xml:space="preserve"> DOCPROPERTY  Subject  \* MERGEFORMAT </w:instrText>
    </w:r>
    <w:r>
      <w:fldChar w:fldCharType="separate"/>
    </w:r>
    <w:r w:rsidR="007413C7">
      <w:t>Approved</w:t>
    </w:r>
    <w:r w:rsidR="007413C7">
      <w:fldChar w:fldCharType="end"/>
    </w:r>
    <w:r>
      <w:tab/>
      <w:t xml:space="preserve">Page </w:t>
    </w:r>
    <w:r>
      <w:fldChar w:fldCharType="begin"/>
    </w:r>
    <w:r>
      <w:instrText xml:space="preserve"> PAGE  \* Arabic  \* MERGEFORMAT </w:instrText>
    </w:r>
    <w:r>
      <w:fldChar w:fldCharType="separate"/>
    </w:r>
    <w:r w:rsidR="007413C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413C7">
      <w:rPr>
        <w:noProof/>
      </w:rPr>
      <w:t>4</w:t>
    </w:r>
    <w:r>
      <w:rPr>
        <w:noProof/>
      </w:rPr>
      <w:fldChar w:fldCharType="end"/>
    </w:r>
  </w:p>
  <w:p w:rsidR="00A872CE" w:rsidP="00A872CE">
    <w:pPr>
      <w:pStyle w:val="Footer"/>
      <w:framePr w:wrap="around"/>
    </w:pPr>
    <w:r>
      <w:t xml:space="preserve">© Commonwealth of Australia, </w:t>
    </w:r>
    <w:r>
      <w:fldChar w:fldCharType="begin"/>
    </w:r>
    <w:r>
      <w:instrText xml:space="preserve"> DATE  \@ "yyyy"  \* MERGEFORMAT </w:instrText>
    </w:r>
    <w:r>
      <w:fldChar w:fldCharType="separate"/>
    </w:r>
    <w:r w:rsidR="007413C7">
      <w:rPr>
        <w:noProof/>
      </w:rPr>
      <w:t>2025</w:t>
    </w:r>
    <w:r>
      <w:fldChar w:fldCharType="end"/>
    </w:r>
    <w:r>
      <w:tab/>
    </w:r>
    <w:r>
      <w:fldChar w:fldCharType="begin"/>
    </w:r>
    <w:r>
      <w:instrText xml:space="preserve"> DOCPROPERTY  Author  \* MERGEFORMAT </w:instrText>
    </w:r>
    <w:r>
      <w:fldChar w:fldCharType="separate"/>
    </w:r>
    <w:r w:rsidR="007413C7">
      <w:t>Skills Insight</w:t>
    </w:r>
    <w:r w:rsidR="007413C7">
      <w:fldChar w:fldCharType="end"/>
    </w:r>
  </w:p>
  <w:p w:rsidR="00A872CE" w:rsidP="00A872C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2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3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872CE" w:rsidRPr="007413C7" w:rsidP="007413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2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3C7" w:rsidRPr="002D2AF8" w:rsidP="00A872CE">
    <w:pPr>
      <w:pStyle w:val="Header"/>
      <w:framePr w:wrap="around"/>
    </w:pPr>
    <w:r>
      <w:fldChar w:fldCharType="begin"/>
    </w:r>
    <w:r>
      <w:instrText xml:space="preserve"> TITLE   \* MERGEFORMAT </w:instrText>
    </w:r>
    <w:r>
      <w:fldChar w:fldCharType="separate"/>
    </w:r>
    <w:r>
      <w:t>FWPCOR2205 Follow WHS policies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413C7" w:rsidP="00A872C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2CE" w:rsidRPr="002D2AF8" w:rsidP="00A872CE">
    <w:pPr>
      <w:pStyle w:val="Header"/>
      <w:framePr w:wrap="around"/>
    </w:pPr>
    <w:r>
      <w:fldChar w:fldCharType="begin"/>
    </w:r>
    <w:r>
      <w:instrText xml:space="preserve"> TITLE   \* MERGEFORMAT </w:instrText>
    </w:r>
    <w:r>
      <w:fldChar w:fldCharType="separate"/>
    </w:r>
    <w:r w:rsidR="007413C7">
      <w:t>FWPCOR2205 Follow WHS policies and procedures</w:t>
    </w:r>
    <w:r w:rsidR="007413C7">
      <w:fldChar w:fldCharType="end"/>
    </w:r>
    <w:r>
      <w:tab/>
      <w:t xml:space="preserve">Date this document was generated: </w:t>
    </w:r>
    <w:r>
      <w:fldChar w:fldCharType="begin"/>
    </w:r>
    <w:r>
      <w:instrText xml:space="preserve"> CREATEDATE  \@ "d MMMM yyyy"  \* MERGEFORMAT </w:instrText>
    </w:r>
    <w:r>
      <w:fldChar w:fldCharType="separate"/>
    </w:r>
    <w:r w:rsidR="007413C7">
      <w:rPr>
        <w:noProof/>
      </w:rPr>
      <w:t>2 March 2025</w:t>
    </w:r>
    <w:r>
      <w:fldChar w:fldCharType="end"/>
    </w:r>
  </w:p>
  <w:p w:rsidR="00A872CE" w:rsidP="00A872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49A94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B0E566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72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72CE"/>
    <w:pPr>
      <w:spacing w:before="360" w:after="60"/>
      <w:outlineLvl w:val="0"/>
    </w:pPr>
    <w:rPr>
      <w:sz w:val="32"/>
    </w:rPr>
  </w:style>
  <w:style w:type="paragraph" w:styleId="Heading2">
    <w:name w:val="heading 2"/>
    <w:basedOn w:val="HeadingBase"/>
    <w:next w:val="BodyText"/>
    <w:link w:val="Heading2Char"/>
    <w:qFormat/>
    <w:rsid w:val="00A872CE"/>
    <w:pPr>
      <w:keepLines/>
      <w:spacing w:before="240" w:after="120"/>
      <w:outlineLvl w:val="1"/>
    </w:pPr>
    <w:rPr>
      <w:sz w:val="28"/>
      <w:szCs w:val="40"/>
    </w:rPr>
  </w:style>
  <w:style w:type="paragraph" w:styleId="Heading3">
    <w:name w:val="heading 3"/>
    <w:basedOn w:val="HeadingBase"/>
    <w:next w:val="BodyText"/>
    <w:link w:val="Heading3Char"/>
    <w:qFormat/>
    <w:rsid w:val="00A872CE"/>
    <w:pPr>
      <w:spacing w:before="180" w:after="120"/>
      <w:outlineLvl w:val="2"/>
    </w:pPr>
    <w:rPr>
      <w:spacing w:val="-10"/>
      <w:kern w:val="32"/>
    </w:rPr>
  </w:style>
  <w:style w:type="paragraph" w:styleId="Heading4">
    <w:name w:val="heading 4"/>
    <w:basedOn w:val="HeadingBase"/>
    <w:next w:val="BodyText"/>
    <w:link w:val="Heading4Char"/>
    <w:qFormat/>
    <w:rsid w:val="00A872CE"/>
    <w:pPr>
      <w:spacing w:before="160" w:after="120"/>
      <w:outlineLvl w:val="3"/>
    </w:pPr>
    <w:rPr>
      <w:sz w:val="22"/>
    </w:rPr>
  </w:style>
  <w:style w:type="paragraph" w:styleId="Heading5">
    <w:name w:val="heading 5"/>
    <w:basedOn w:val="HeadingBase"/>
    <w:next w:val="Normal"/>
    <w:link w:val="Heading5Char"/>
    <w:qFormat/>
    <w:rsid w:val="00A872CE"/>
    <w:pPr>
      <w:spacing w:before="80"/>
      <w:outlineLvl w:val="4"/>
    </w:pPr>
    <w:rPr>
      <w:color w:val="918585"/>
      <w:sz w:val="20"/>
    </w:rPr>
  </w:style>
  <w:style w:type="paragraph" w:styleId="Heading6">
    <w:name w:val="heading 6"/>
    <w:basedOn w:val="HeadingBase"/>
    <w:next w:val="Normal"/>
    <w:link w:val="Heading6Char"/>
    <w:qFormat/>
    <w:rsid w:val="00A872CE"/>
    <w:pPr>
      <w:spacing w:before="60"/>
      <w:outlineLvl w:val="5"/>
    </w:pPr>
    <w:rPr>
      <w:color w:val="918585"/>
      <w:sz w:val="20"/>
    </w:rPr>
  </w:style>
  <w:style w:type="paragraph" w:styleId="Heading7">
    <w:name w:val="heading 7"/>
    <w:basedOn w:val="Normal"/>
    <w:next w:val="Normal"/>
    <w:link w:val="Heading7Char"/>
    <w:qFormat/>
    <w:rsid w:val="00A872CE"/>
    <w:pPr>
      <w:ind w:left="720"/>
      <w:outlineLvl w:val="6"/>
    </w:pPr>
    <w:rPr>
      <w:i/>
    </w:rPr>
  </w:style>
  <w:style w:type="paragraph" w:styleId="Heading8">
    <w:name w:val="heading 8"/>
    <w:basedOn w:val="Normal"/>
    <w:next w:val="Normal"/>
    <w:link w:val="Heading8Char"/>
    <w:qFormat/>
    <w:rsid w:val="00A872CE"/>
    <w:pPr>
      <w:ind w:left="720"/>
      <w:outlineLvl w:val="7"/>
    </w:pPr>
    <w:rPr>
      <w:i/>
    </w:rPr>
  </w:style>
  <w:style w:type="paragraph" w:styleId="Heading9">
    <w:name w:val="heading 9"/>
    <w:basedOn w:val="Normal"/>
    <w:next w:val="Normal"/>
    <w:link w:val="Heading9Char"/>
    <w:qFormat/>
    <w:rsid w:val="00A872CE"/>
    <w:pPr>
      <w:ind w:left="720"/>
      <w:outlineLvl w:val="8"/>
    </w:pPr>
    <w:rPr>
      <w:i/>
    </w:rPr>
  </w:style>
  <w:style w:type="character" w:default="1" w:styleId="DefaultParagraphFont">
    <w:name w:val="Default Paragraph Font"/>
    <w:uiPriority w:val="1"/>
    <w:unhideWhenUsed/>
    <w:rsid w:val="00A872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72CE"/>
  </w:style>
  <w:style w:type="character" w:customStyle="1" w:styleId="Heading1Char">
    <w:name w:val="Heading 1 Char"/>
    <w:basedOn w:val="DefaultParagraphFont"/>
    <w:link w:val="Heading1"/>
    <w:rsid w:val="00A872CE"/>
    <w:rPr>
      <w:rFonts w:ascii="Times New Roman" w:eastAsia="Times New Roman" w:hAnsi="Times New Roman" w:cs="Times New Roman"/>
      <w:b/>
      <w:sz w:val="32"/>
      <w:szCs w:val="20"/>
      <w:lang w:eastAsia="en-US"/>
    </w:rPr>
  </w:style>
  <w:style w:type="paragraph" w:styleId="BodyText">
    <w:name w:val="Body Text"/>
    <w:basedOn w:val="Normal"/>
    <w:link w:val="BodyTextChar"/>
    <w:rsid w:val="00A872C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872CE"/>
    <w:rPr>
      <w:rFonts w:ascii="Times New Roman" w:eastAsia="Times New Roman" w:hAnsi="Times New Roman" w:cs="Times New Roman"/>
      <w:sz w:val="24"/>
      <w:lang w:eastAsia="en-US"/>
    </w:rPr>
  </w:style>
  <w:style w:type="paragraph" w:styleId="ListBullet">
    <w:name w:val="List Bullet"/>
    <w:basedOn w:val="List"/>
    <w:rsid w:val="00A872CE"/>
    <w:pPr>
      <w:numPr>
        <w:numId w:val="11"/>
      </w:numPr>
      <w:tabs>
        <w:tab w:val="clear" w:pos="340"/>
      </w:tabs>
      <w:spacing w:before="40" w:after="40"/>
    </w:pPr>
  </w:style>
  <w:style w:type="character" w:customStyle="1" w:styleId="SpecialBold">
    <w:name w:val="Special Bold"/>
    <w:basedOn w:val="DefaultParagraphFont"/>
    <w:rsid w:val="00A872CE"/>
    <w:rPr>
      <w:b/>
      <w:spacing w:val="0"/>
    </w:rPr>
  </w:style>
  <w:style w:type="character" w:styleId="Emphasis">
    <w:name w:val="Emphasis"/>
    <w:basedOn w:val="DefaultParagraphFont"/>
    <w:qFormat/>
    <w:rsid w:val="00A872CE"/>
    <w:rPr>
      <w:i/>
    </w:rPr>
  </w:style>
  <w:style w:type="paragraph" w:customStyle="1" w:styleId="SuperHeading">
    <w:name w:val="SuperHeading"/>
    <w:basedOn w:val="Normal"/>
    <w:rsid w:val="00A872CE"/>
    <w:pPr>
      <w:spacing w:before="240" w:after="120"/>
      <w:outlineLvl w:val="0"/>
    </w:pPr>
    <w:rPr>
      <w:rFonts w:ascii="Times New Roman" w:hAnsi="Times New Roman"/>
      <w:b/>
      <w:sz w:val="32"/>
    </w:rPr>
  </w:style>
  <w:style w:type="paragraph" w:customStyle="1" w:styleId="AllowPageBreak">
    <w:name w:val="AllowPageBreak"/>
    <w:rsid w:val="00A872C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872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72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72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72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72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72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72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72CE"/>
    <w:rPr>
      <w:rFonts w:ascii="Courier New" w:eastAsia="Times New Roman" w:hAnsi="Courier New" w:cs="Times New Roman"/>
      <w:i/>
      <w:szCs w:val="20"/>
      <w:lang w:eastAsia="en-US"/>
    </w:rPr>
  </w:style>
  <w:style w:type="paragraph" w:customStyle="1" w:styleId="HeadingBase">
    <w:name w:val="Heading Base"/>
    <w:rsid w:val="00A872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72CE"/>
    <w:pPr>
      <w:tabs>
        <w:tab w:val="right" w:leader="dot" w:pos="9072"/>
      </w:tabs>
      <w:ind w:left="567"/>
    </w:pPr>
    <w:rPr>
      <w:szCs w:val="22"/>
    </w:rPr>
  </w:style>
  <w:style w:type="paragraph" w:customStyle="1" w:styleId="TOCBase">
    <w:name w:val="TOC Base"/>
    <w:rsid w:val="00A872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72CE"/>
    <w:pPr>
      <w:tabs>
        <w:tab w:val="right" w:leader="dot" w:pos="9072"/>
      </w:tabs>
      <w:spacing w:before="40" w:after="40"/>
      <w:ind w:left="284"/>
    </w:pPr>
    <w:rPr>
      <w:rFonts w:ascii="Times New Roman" w:hAnsi="Times New Roman"/>
    </w:rPr>
  </w:style>
  <w:style w:type="paragraph" w:styleId="TOC1">
    <w:name w:val="toc 1"/>
    <w:basedOn w:val="TOCBase"/>
    <w:next w:val="Normal"/>
    <w:rsid w:val="00A872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72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72CE"/>
    <w:rPr>
      <w:rFonts w:ascii="Times New Roman" w:eastAsia="Times New Roman" w:hAnsi="Times New Roman" w:cs="Times New Roman"/>
      <w:sz w:val="16"/>
      <w:lang w:eastAsia="en-US"/>
    </w:rPr>
  </w:style>
  <w:style w:type="paragraph" w:styleId="Title">
    <w:name w:val="Title"/>
    <w:basedOn w:val="HeadingBase"/>
    <w:link w:val="TitleChar"/>
    <w:qFormat/>
    <w:rsid w:val="00A872CE"/>
    <w:pPr>
      <w:spacing w:before="5040"/>
      <w:jc w:val="center"/>
    </w:pPr>
    <w:rPr>
      <w:sz w:val="48"/>
      <w:szCs w:val="72"/>
      <w:lang w:val="en-US"/>
    </w:rPr>
  </w:style>
  <w:style w:type="character" w:customStyle="1" w:styleId="TitleChar">
    <w:name w:val="Title Char"/>
    <w:basedOn w:val="DefaultParagraphFont"/>
    <w:link w:val="Title"/>
    <w:rsid w:val="00A872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72CE"/>
    <w:pPr>
      <w:tabs>
        <w:tab w:val="left" w:pos="3600"/>
        <w:tab w:val="left" w:pos="3958"/>
      </w:tabs>
    </w:pPr>
  </w:style>
  <w:style w:type="paragraph" w:styleId="List">
    <w:name w:val="List"/>
    <w:basedOn w:val="BodyText"/>
    <w:next w:val="BodyText"/>
    <w:rsid w:val="00A872CE"/>
    <w:pPr>
      <w:tabs>
        <w:tab w:val="left" w:pos="340"/>
      </w:tabs>
      <w:spacing w:before="60" w:after="60"/>
      <w:ind w:left="340" w:hanging="340"/>
    </w:pPr>
  </w:style>
  <w:style w:type="paragraph" w:customStyle="1" w:styleId="Note">
    <w:name w:val="Note"/>
    <w:basedOn w:val="BodyText"/>
    <w:rsid w:val="00A872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72CE"/>
    <w:pPr>
      <w:framePr w:wrap="auto" w:hAnchor="text" w:y="6049"/>
    </w:pPr>
    <w:rPr>
      <w:color w:val="000000"/>
      <w:sz w:val="40"/>
    </w:rPr>
  </w:style>
  <w:style w:type="paragraph" w:customStyle="1" w:styleId="TOCTitle">
    <w:name w:val="TOCTitle"/>
    <w:basedOn w:val="Heading1"/>
    <w:rsid w:val="00A872CE"/>
    <w:pPr>
      <w:spacing w:after="240"/>
      <w:jc w:val="center"/>
      <w:outlineLvl w:val="9"/>
    </w:pPr>
    <w:rPr>
      <w:caps/>
    </w:rPr>
  </w:style>
  <w:style w:type="paragraph" w:customStyle="1" w:styleId="Version">
    <w:name w:val="Version"/>
    <w:rsid w:val="00A872C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872CE"/>
    <w:pPr>
      <w:numPr>
        <w:numId w:val="12"/>
      </w:numPr>
      <w:tabs>
        <w:tab w:val="clear" w:pos="680"/>
      </w:tabs>
    </w:pPr>
  </w:style>
  <w:style w:type="paragraph" w:styleId="Index1">
    <w:name w:val="index 1"/>
    <w:basedOn w:val="Normal"/>
    <w:next w:val="Normal"/>
    <w:semiHidden/>
    <w:rsid w:val="00A872CE"/>
    <w:pPr>
      <w:keepNext w:val="0"/>
      <w:tabs>
        <w:tab w:val="right" w:pos="4176"/>
      </w:tabs>
      <w:ind w:left="198" w:hanging="198"/>
    </w:pPr>
    <w:rPr>
      <w:rFonts w:ascii="Garamond" w:hAnsi="Garamond"/>
    </w:rPr>
  </w:style>
  <w:style w:type="paragraph" w:styleId="IndexHeading">
    <w:name w:val="index heading"/>
    <w:basedOn w:val="Normal"/>
    <w:next w:val="Index1"/>
    <w:semiHidden/>
    <w:rsid w:val="00A872CE"/>
    <w:pPr>
      <w:spacing w:before="120" w:after="120"/>
    </w:pPr>
    <w:rPr>
      <w:rFonts w:ascii="Arial" w:hAnsi="Arial"/>
      <w:b/>
      <w:color w:val="918585"/>
      <w:sz w:val="24"/>
    </w:rPr>
  </w:style>
  <w:style w:type="paragraph" w:styleId="Header">
    <w:name w:val="header"/>
    <w:basedOn w:val="Normal"/>
    <w:link w:val="HeaderChar"/>
    <w:rsid w:val="00A872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72CE"/>
    <w:rPr>
      <w:rFonts w:ascii="Times New Roman" w:eastAsia="Times New Roman" w:hAnsi="Times New Roman" w:cs="Times New Roman"/>
      <w:sz w:val="16"/>
      <w:szCs w:val="20"/>
      <w:lang w:val="en-GB" w:eastAsia="en-US"/>
    </w:rPr>
  </w:style>
  <w:style w:type="paragraph" w:customStyle="1" w:styleId="Chapter">
    <w:name w:val="Chapter"/>
    <w:basedOn w:val="Normal"/>
    <w:rsid w:val="00A872CE"/>
    <w:pPr>
      <w:spacing w:before="240"/>
    </w:pPr>
    <w:rPr>
      <w:rFonts w:ascii="Times New Roman" w:hAnsi="Times New Roman"/>
      <w:smallCaps/>
      <w:spacing w:val="80"/>
      <w:sz w:val="28"/>
    </w:rPr>
  </w:style>
  <w:style w:type="paragraph" w:customStyle="1" w:styleId="InChapter">
    <w:name w:val="InChapter"/>
    <w:basedOn w:val="Heading3"/>
    <w:rsid w:val="00A872CE"/>
    <w:pPr>
      <w:spacing w:after="240"/>
      <w:outlineLvl w:val="9"/>
    </w:pPr>
    <w:rPr>
      <w:noProof/>
    </w:rPr>
  </w:style>
  <w:style w:type="paragraph" w:styleId="Index2">
    <w:name w:val="index 2"/>
    <w:basedOn w:val="Normal"/>
    <w:next w:val="Normal"/>
    <w:semiHidden/>
    <w:rsid w:val="00A872CE"/>
    <w:pPr>
      <w:tabs>
        <w:tab w:val="right" w:pos="4176"/>
      </w:tabs>
      <w:ind w:left="568" w:hanging="284"/>
    </w:pPr>
    <w:rPr>
      <w:rFonts w:ascii="Garamond" w:hAnsi="Garamond"/>
    </w:rPr>
  </w:style>
  <w:style w:type="paragraph" w:customStyle="1" w:styleId="Byline">
    <w:name w:val="Byline"/>
    <w:rsid w:val="00A872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72CE"/>
    <w:pPr>
      <w:tabs>
        <w:tab w:val="clear" w:pos="3600"/>
        <w:tab w:val="clear" w:pos="3958"/>
      </w:tabs>
      <w:jc w:val="right"/>
    </w:pPr>
  </w:style>
  <w:style w:type="paragraph" w:styleId="Caption">
    <w:name w:val="caption"/>
    <w:basedOn w:val="BodyText"/>
    <w:next w:val="Normal"/>
    <w:qFormat/>
    <w:rsid w:val="00A872CE"/>
    <w:pPr>
      <w:framePr w:w="2268" w:hSpace="181" w:vSpace="181" w:wrap="around" w:vAnchor="text" w:hAnchor="page" w:x="1135" w:y="285" w:anchorLock="1"/>
    </w:pPr>
    <w:rPr>
      <w:i/>
    </w:rPr>
  </w:style>
  <w:style w:type="paragraph" w:customStyle="1" w:styleId="MiniTOCTitle">
    <w:name w:val="MiniTOCTitle"/>
    <w:basedOn w:val="Heading4"/>
    <w:rsid w:val="00A872CE"/>
    <w:pPr>
      <w:spacing w:before="240"/>
      <w:outlineLvl w:val="9"/>
    </w:pPr>
    <w:rPr>
      <w:noProof/>
      <w:sz w:val="24"/>
    </w:rPr>
  </w:style>
  <w:style w:type="paragraph" w:customStyle="1" w:styleId="MiniTOCItem">
    <w:name w:val="MiniTOCItem"/>
    <w:basedOn w:val="ListBullet"/>
    <w:rsid w:val="00A872CE"/>
    <w:pPr>
      <w:numPr>
        <w:numId w:val="0"/>
      </w:numPr>
      <w:tabs>
        <w:tab w:val="right" w:leader="dot" w:pos="6521"/>
      </w:tabs>
      <w:spacing w:before="0" w:after="0"/>
    </w:pPr>
  </w:style>
  <w:style w:type="paragraph" w:customStyle="1" w:styleId="TOFTitle">
    <w:name w:val="TOFTitle"/>
    <w:basedOn w:val="TOCTitle"/>
    <w:rsid w:val="00A872CE"/>
  </w:style>
  <w:style w:type="paragraph" w:styleId="TableofFigures">
    <w:name w:val="table of figures"/>
    <w:basedOn w:val="Normal"/>
    <w:next w:val="Normal"/>
    <w:semiHidden/>
    <w:rsid w:val="00A872CE"/>
    <w:pPr>
      <w:tabs>
        <w:tab w:val="right" w:leader="dot" w:pos="9072"/>
      </w:tabs>
      <w:ind w:left="970" w:hanging="403"/>
    </w:pPr>
    <w:rPr>
      <w:rFonts w:ascii="Times New Roman" w:hAnsi="Times New Roman"/>
      <w:b/>
    </w:rPr>
  </w:style>
  <w:style w:type="paragraph" w:styleId="ListNumber">
    <w:name w:val="List Number"/>
    <w:basedOn w:val="List"/>
    <w:rsid w:val="00A872CE"/>
    <w:pPr>
      <w:numPr>
        <w:numId w:val="14"/>
      </w:numPr>
      <w:tabs>
        <w:tab w:val="clear" w:pos="340"/>
      </w:tabs>
    </w:pPr>
  </w:style>
  <w:style w:type="character" w:customStyle="1" w:styleId="WingdingSymbols">
    <w:name w:val="Wingding Symbols"/>
    <w:rsid w:val="00A872CE"/>
    <w:rPr>
      <w:rFonts w:ascii="Wingdings" w:hAnsi="Wingdings"/>
    </w:rPr>
  </w:style>
  <w:style w:type="paragraph" w:customStyle="1" w:styleId="TableHeading">
    <w:name w:val="Table Heading"/>
    <w:basedOn w:val="HeadingBase"/>
    <w:rsid w:val="00A872CE"/>
    <w:pPr>
      <w:keepLines/>
      <w:pBdr>
        <w:bottom w:val="single" w:sz="6" w:space="1" w:color="918585"/>
      </w:pBdr>
      <w:spacing w:before="240"/>
    </w:pPr>
  </w:style>
  <w:style w:type="character" w:customStyle="1" w:styleId="HotSpot">
    <w:name w:val="HotSpot"/>
    <w:rsid w:val="00A872CE"/>
    <w:rPr>
      <w:color w:val="0033CC"/>
      <w:u w:val="none"/>
    </w:rPr>
  </w:style>
  <w:style w:type="paragraph" w:customStyle="1" w:styleId="BodyTextRight">
    <w:name w:val="Body Text Right"/>
    <w:basedOn w:val="BodyText"/>
    <w:rsid w:val="00A872CE"/>
    <w:pPr>
      <w:spacing w:before="0" w:after="0"/>
      <w:jc w:val="right"/>
    </w:pPr>
  </w:style>
  <w:style w:type="paragraph" w:styleId="Index3">
    <w:name w:val="index 3"/>
    <w:basedOn w:val="ListNumber2"/>
    <w:next w:val="Normal"/>
    <w:semiHidden/>
    <w:rsid w:val="00A872CE"/>
    <w:pPr>
      <w:numPr>
        <w:numId w:val="0"/>
      </w:numPr>
      <w:tabs>
        <w:tab w:val="right" w:leader="dot" w:pos="4176"/>
      </w:tabs>
    </w:pPr>
  </w:style>
  <w:style w:type="paragraph" w:styleId="ListNumber2">
    <w:name w:val="List Number 2"/>
    <w:basedOn w:val="List2"/>
    <w:rsid w:val="00A872CE"/>
    <w:pPr>
      <w:numPr>
        <w:numId w:val="9"/>
      </w:numPr>
      <w:tabs>
        <w:tab w:val="clear" w:pos="1060"/>
      </w:tabs>
    </w:pPr>
  </w:style>
  <w:style w:type="paragraph" w:customStyle="1" w:styleId="MarginNote">
    <w:name w:val="Margin Note"/>
    <w:basedOn w:val="BodyText"/>
    <w:rsid w:val="00A872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72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72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72CE"/>
    <w:rPr>
      <w:sz w:val="32"/>
    </w:rPr>
  </w:style>
  <w:style w:type="paragraph" w:customStyle="1" w:styleId="HeadingProcedure">
    <w:name w:val="Heading Procedure"/>
    <w:basedOn w:val="HeadingBase"/>
    <w:next w:val="Normal"/>
    <w:rsid w:val="00A872CE"/>
    <w:pPr>
      <w:tabs>
        <w:tab w:val="left" w:pos="0"/>
      </w:tabs>
      <w:spacing w:before="120" w:after="60"/>
    </w:pPr>
    <w:rPr>
      <w:i/>
      <w:color w:val="918585"/>
      <w:sz w:val="22"/>
    </w:rPr>
  </w:style>
  <w:style w:type="paragraph" w:customStyle="1" w:styleId="TableBodyText">
    <w:name w:val="Table Body Text"/>
    <w:basedOn w:val="BodyText"/>
    <w:rsid w:val="00A872CE"/>
    <w:pPr>
      <w:spacing w:before="60" w:after="60"/>
    </w:pPr>
  </w:style>
  <w:style w:type="paragraph" w:styleId="ListContinue">
    <w:name w:val="List Continue"/>
    <w:basedOn w:val="List"/>
    <w:rsid w:val="00A872CE"/>
    <w:pPr>
      <w:ind w:firstLine="0"/>
    </w:pPr>
  </w:style>
  <w:style w:type="paragraph" w:customStyle="1" w:styleId="ListNote">
    <w:name w:val="List Note"/>
    <w:basedOn w:val="List"/>
    <w:rsid w:val="00A872CE"/>
    <w:pPr>
      <w:pBdr>
        <w:top w:val="single" w:sz="6" w:space="2" w:color="918585"/>
        <w:bottom w:val="single" w:sz="6" w:space="2" w:color="918585"/>
      </w:pBdr>
      <w:tabs>
        <w:tab w:val="left" w:pos="1021"/>
      </w:tabs>
      <w:ind w:firstLine="0"/>
    </w:pPr>
  </w:style>
  <w:style w:type="paragraph" w:customStyle="1" w:styleId="Warning">
    <w:name w:val="Warning"/>
    <w:basedOn w:val="BodyText"/>
    <w:rsid w:val="00A872CE"/>
    <w:pPr>
      <w:shd w:val="clear" w:color="auto" w:fill="D9D9D9"/>
      <w:tabs>
        <w:tab w:val="left" w:pos="992"/>
      </w:tabs>
      <w:ind w:left="119" w:right="119"/>
    </w:pPr>
    <w:rPr>
      <w:sz w:val="20"/>
    </w:rPr>
  </w:style>
  <w:style w:type="paragraph" w:customStyle="1" w:styleId="MarginIcons">
    <w:name w:val="Margin Icons"/>
    <w:basedOn w:val="BodyText"/>
    <w:rsid w:val="00A872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72CE"/>
    <w:rPr>
      <w:rFonts w:ascii="Courier New" w:hAnsi="Courier New"/>
    </w:rPr>
  </w:style>
  <w:style w:type="paragraph" w:customStyle="1" w:styleId="NoteBullet">
    <w:name w:val="Note Bullet"/>
    <w:basedOn w:val="Note"/>
    <w:rsid w:val="00A872CE"/>
    <w:pPr>
      <w:tabs>
        <w:tab w:val="clear" w:pos="680"/>
      </w:tabs>
      <w:spacing w:before="60" w:after="60"/>
    </w:pPr>
  </w:style>
  <w:style w:type="paragraph" w:customStyle="1" w:styleId="SubHeading2">
    <w:name w:val="SubHeading2"/>
    <w:basedOn w:val="HeadingBase"/>
    <w:rsid w:val="00A872CE"/>
    <w:pPr>
      <w:spacing w:before="240" w:after="60"/>
    </w:pPr>
    <w:rPr>
      <w:sz w:val="20"/>
    </w:rPr>
  </w:style>
  <w:style w:type="paragraph" w:customStyle="1" w:styleId="SubHeading1">
    <w:name w:val="SubHeading1"/>
    <w:basedOn w:val="HeadingBase"/>
    <w:rsid w:val="00A872CE"/>
    <w:pPr>
      <w:spacing w:before="240" w:after="60"/>
    </w:pPr>
    <w:rPr>
      <w:color w:val="918585"/>
      <w:sz w:val="22"/>
    </w:rPr>
  </w:style>
  <w:style w:type="paragraph" w:customStyle="1" w:styleId="SideHeading">
    <w:name w:val="Side Heading"/>
    <w:basedOn w:val="HeadingBase"/>
    <w:rsid w:val="00A872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72CE"/>
    <w:pPr>
      <w:numPr>
        <w:numId w:val="10"/>
      </w:numPr>
    </w:pPr>
  </w:style>
  <w:style w:type="paragraph" w:styleId="PlainText">
    <w:name w:val="Plain Text"/>
    <w:basedOn w:val="Normal"/>
    <w:link w:val="PlainTextChar"/>
    <w:rsid w:val="00A872CE"/>
    <w:rPr>
      <w:sz w:val="20"/>
    </w:rPr>
  </w:style>
  <w:style w:type="character" w:customStyle="1" w:styleId="PlainTextChar">
    <w:name w:val="Plain Text Char"/>
    <w:basedOn w:val="DefaultParagraphFont"/>
    <w:link w:val="PlainText"/>
    <w:rsid w:val="00A872CE"/>
    <w:rPr>
      <w:rFonts w:ascii="Courier New" w:eastAsia="Times New Roman" w:hAnsi="Courier New" w:cs="Times New Roman"/>
      <w:sz w:val="20"/>
      <w:szCs w:val="20"/>
      <w:lang w:eastAsia="en-US"/>
    </w:rPr>
  </w:style>
  <w:style w:type="character" w:customStyle="1" w:styleId="MenuOption">
    <w:name w:val="Menu Option"/>
    <w:basedOn w:val="DefaultParagraphFont"/>
    <w:rsid w:val="00A872CE"/>
    <w:rPr>
      <w:b/>
      <w:smallCaps/>
    </w:rPr>
  </w:style>
  <w:style w:type="paragraph" w:customStyle="1" w:styleId="TableListNumber">
    <w:name w:val="Table List Number"/>
    <w:basedOn w:val="ListNumber"/>
    <w:rsid w:val="00A872CE"/>
    <w:pPr>
      <w:numPr>
        <w:numId w:val="0"/>
      </w:numPr>
    </w:pPr>
  </w:style>
  <w:style w:type="paragraph" w:styleId="TOC4">
    <w:name w:val="toc 4"/>
    <w:basedOn w:val="TOCBase"/>
    <w:next w:val="Normal"/>
    <w:semiHidden/>
    <w:rsid w:val="00A872CE"/>
    <w:pPr>
      <w:tabs>
        <w:tab w:val="right" w:leader="dot" w:pos="9071"/>
      </w:tabs>
      <w:ind w:left="1701"/>
    </w:pPr>
  </w:style>
  <w:style w:type="paragraph" w:customStyle="1" w:styleId="ListAlpha">
    <w:name w:val="List Alpha"/>
    <w:basedOn w:val="List"/>
    <w:rsid w:val="00A872CE"/>
    <w:pPr>
      <w:numPr>
        <w:numId w:val="8"/>
      </w:numPr>
    </w:pPr>
  </w:style>
  <w:style w:type="paragraph" w:customStyle="1" w:styleId="ListAlpha2">
    <w:name w:val="List Alpha 2"/>
    <w:basedOn w:val="List2"/>
    <w:rsid w:val="00A872CE"/>
    <w:pPr>
      <w:numPr>
        <w:numId w:val="7"/>
      </w:numPr>
    </w:pPr>
  </w:style>
  <w:style w:type="paragraph" w:styleId="List2">
    <w:name w:val="List 2"/>
    <w:basedOn w:val="BodyText"/>
    <w:rsid w:val="00A872CE"/>
    <w:pPr>
      <w:tabs>
        <w:tab w:val="left" w:pos="680"/>
      </w:tabs>
      <w:spacing w:before="60" w:after="60"/>
      <w:ind w:left="680" w:hanging="340"/>
    </w:pPr>
  </w:style>
  <w:style w:type="paragraph" w:styleId="List3">
    <w:name w:val="List 3"/>
    <w:basedOn w:val="BodyText"/>
    <w:rsid w:val="00A872CE"/>
    <w:pPr>
      <w:tabs>
        <w:tab w:val="left" w:pos="1021"/>
      </w:tabs>
      <w:spacing w:before="60" w:after="60"/>
      <w:ind w:left="1020" w:hanging="340"/>
    </w:pPr>
  </w:style>
  <w:style w:type="paragraph" w:styleId="List4">
    <w:name w:val="List 4"/>
    <w:basedOn w:val="BodyText"/>
    <w:rsid w:val="00A872CE"/>
    <w:pPr>
      <w:tabs>
        <w:tab w:val="left" w:pos="1361"/>
      </w:tabs>
      <w:spacing w:before="60" w:after="60"/>
      <w:ind w:left="1361" w:hanging="340"/>
    </w:pPr>
  </w:style>
  <w:style w:type="paragraph" w:styleId="List5">
    <w:name w:val="List 5"/>
    <w:basedOn w:val="BodyText"/>
    <w:rsid w:val="00A872CE"/>
    <w:pPr>
      <w:tabs>
        <w:tab w:val="left" w:pos="1701"/>
      </w:tabs>
      <w:spacing w:before="60" w:after="60"/>
      <w:ind w:left="1701" w:hanging="340"/>
    </w:pPr>
  </w:style>
  <w:style w:type="paragraph" w:styleId="ListBullet3">
    <w:name w:val="List Bullet 3"/>
    <w:basedOn w:val="List3"/>
    <w:rsid w:val="00A872CE"/>
    <w:pPr>
      <w:numPr>
        <w:numId w:val="13"/>
      </w:numPr>
      <w:tabs>
        <w:tab w:val="clear" w:pos="1021"/>
      </w:tabs>
      <w:ind w:left="1037" w:hanging="357"/>
    </w:pPr>
  </w:style>
  <w:style w:type="paragraph" w:styleId="ListBullet4">
    <w:name w:val="List Bullet 4"/>
    <w:basedOn w:val="List4"/>
    <w:rsid w:val="00A872CE"/>
    <w:pPr>
      <w:numPr>
        <w:numId w:val="2"/>
      </w:numPr>
      <w:tabs>
        <w:tab w:val="clear" w:pos="1361"/>
      </w:tabs>
    </w:pPr>
  </w:style>
  <w:style w:type="paragraph" w:styleId="ListBullet5">
    <w:name w:val="List Bullet 5"/>
    <w:basedOn w:val="List5"/>
    <w:rsid w:val="00A872CE"/>
    <w:pPr>
      <w:numPr>
        <w:numId w:val="3"/>
      </w:numPr>
    </w:pPr>
  </w:style>
  <w:style w:type="paragraph" w:styleId="ListContinue2">
    <w:name w:val="List Continue 2"/>
    <w:basedOn w:val="List2"/>
    <w:rsid w:val="00A872CE"/>
    <w:pPr>
      <w:ind w:firstLine="0"/>
    </w:pPr>
  </w:style>
  <w:style w:type="paragraph" w:styleId="ListContinue3">
    <w:name w:val="List Continue 3"/>
    <w:basedOn w:val="List3"/>
    <w:rsid w:val="00A872CE"/>
    <w:pPr>
      <w:ind w:left="1021" w:firstLine="0"/>
    </w:pPr>
  </w:style>
  <w:style w:type="paragraph" w:styleId="ListContinue4">
    <w:name w:val="List Continue 4"/>
    <w:basedOn w:val="List4"/>
    <w:rsid w:val="00A872CE"/>
    <w:pPr>
      <w:ind w:firstLine="0"/>
    </w:pPr>
  </w:style>
  <w:style w:type="paragraph" w:styleId="ListContinue5">
    <w:name w:val="List Continue 5"/>
    <w:basedOn w:val="List5"/>
    <w:rsid w:val="00A872CE"/>
    <w:pPr>
      <w:ind w:firstLine="0"/>
    </w:pPr>
  </w:style>
  <w:style w:type="paragraph" w:styleId="ListNumber3">
    <w:name w:val="List Number 3"/>
    <w:basedOn w:val="List3"/>
    <w:rsid w:val="00A872CE"/>
    <w:pPr>
      <w:numPr>
        <w:numId w:val="4"/>
      </w:numPr>
    </w:pPr>
  </w:style>
  <w:style w:type="paragraph" w:styleId="ListNumber4">
    <w:name w:val="List Number 4"/>
    <w:basedOn w:val="List4"/>
    <w:rsid w:val="00A872CE"/>
    <w:pPr>
      <w:numPr>
        <w:numId w:val="5"/>
      </w:numPr>
    </w:pPr>
  </w:style>
  <w:style w:type="paragraph" w:styleId="ListNumber5">
    <w:name w:val="List Number 5"/>
    <w:basedOn w:val="List5"/>
    <w:rsid w:val="00A872CE"/>
    <w:pPr>
      <w:numPr>
        <w:numId w:val="6"/>
      </w:numPr>
    </w:pPr>
  </w:style>
  <w:style w:type="paragraph" w:styleId="BlockText">
    <w:name w:val="Block Text"/>
    <w:basedOn w:val="Normal"/>
    <w:rsid w:val="00A872CE"/>
    <w:pPr>
      <w:spacing w:after="120"/>
      <w:ind w:left="1440" w:right="1440"/>
    </w:pPr>
  </w:style>
  <w:style w:type="character" w:customStyle="1" w:styleId="Subscript">
    <w:name w:val="Subscript"/>
    <w:basedOn w:val="DefaultParagraphFont"/>
    <w:rsid w:val="00A872CE"/>
    <w:rPr>
      <w:sz w:val="16"/>
      <w:vertAlign w:val="subscript"/>
    </w:rPr>
  </w:style>
  <w:style w:type="character" w:customStyle="1" w:styleId="Superscript">
    <w:name w:val="Superscript"/>
    <w:basedOn w:val="DefaultParagraphFont"/>
    <w:rsid w:val="00A872CE"/>
    <w:rPr>
      <w:sz w:val="16"/>
      <w:vertAlign w:val="superscript"/>
    </w:rPr>
  </w:style>
  <w:style w:type="character" w:customStyle="1" w:styleId="Symbols">
    <w:name w:val="Symbols"/>
    <w:basedOn w:val="DefaultParagraphFont"/>
    <w:rsid w:val="00A872CE"/>
    <w:rPr>
      <w:rFonts w:ascii="Symbol" w:hAnsi="Symbol"/>
    </w:rPr>
  </w:style>
  <w:style w:type="character" w:customStyle="1" w:styleId="MenuOptions">
    <w:name w:val="Menu Options"/>
    <w:basedOn w:val="DefaultParagraphFont"/>
    <w:rsid w:val="00A872CE"/>
    <w:rPr>
      <w:rFonts w:ascii="Arial Narrow" w:hAnsi="Arial Narrow"/>
      <w:smallCaps/>
    </w:rPr>
  </w:style>
  <w:style w:type="character" w:customStyle="1" w:styleId="Buttons">
    <w:name w:val="Buttons"/>
    <w:basedOn w:val="DefaultParagraphFont"/>
    <w:rsid w:val="00A872CE"/>
    <w:rPr>
      <w:b/>
    </w:rPr>
  </w:style>
  <w:style w:type="character" w:customStyle="1" w:styleId="Underlined">
    <w:name w:val="Underlined"/>
    <w:basedOn w:val="DefaultParagraphFont"/>
    <w:rsid w:val="00A872CE"/>
    <w:rPr>
      <w:u w:val="single"/>
    </w:rPr>
  </w:style>
  <w:style w:type="paragraph" w:customStyle="1" w:styleId="TableBodyTextRight">
    <w:name w:val="Table Body Text Right"/>
    <w:basedOn w:val="TableBodyText"/>
    <w:rsid w:val="00A872CE"/>
    <w:pPr>
      <w:widowControl w:val="0"/>
      <w:autoSpaceDE w:val="0"/>
      <w:autoSpaceDN w:val="0"/>
      <w:adjustRightInd w:val="0"/>
      <w:jc w:val="right"/>
    </w:pPr>
    <w:rPr>
      <w:rFonts w:cs="Arial"/>
      <w:szCs w:val="18"/>
    </w:rPr>
  </w:style>
  <w:style w:type="paragraph" w:customStyle="1" w:styleId="CopyrightText">
    <w:name w:val="Copyright Text"/>
    <w:basedOn w:val="BodyText"/>
    <w:rsid w:val="00A872CE"/>
    <w:rPr>
      <w:sz w:val="18"/>
    </w:rPr>
  </w:style>
  <w:style w:type="paragraph" w:customStyle="1" w:styleId="BodySmallRight">
    <w:name w:val="Body Small Right"/>
    <w:basedOn w:val="BodyTextRight"/>
    <w:rsid w:val="00A872CE"/>
    <w:rPr>
      <w:sz w:val="18"/>
      <w:szCs w:val="18"/>
    </w:rPr>
  </w:style>
  <w:style w:type="paragraph" w:customStyle="1" w:styleId="MarginEdition">
    <w:name w:val="Margin Edition"/>
    <w:basedOn w:val="MarginNote"/>
    <w:rsid w:val="00A872CE"/>
    <w:pPr>
      <w:spacing w:before="0" w:after="0"/>
    </w:pPr>
    <w:rPr>
      <w:rFonts w:ascii="Times New Roman" w:hAnsi="Times New Roman"/>
      <w:color w:val="999999"/>
    </w:rPr>
  </w:style>
  <w:style w:type="paragraph" w:customStyle="1" w:styleId="Spacer">
    <w:name w:val="Spacer"/>
    <w:basedOn w:val="Normal"/>
    <w:rsid w:val="00A872CE"/>
    <w:rPr>
      <w:sz w:val="2"/>
      <w:szCs w:val="2"/>
    </w:rPr>
  </w:style>
  <w:style w:type="character" w:customStyle="1" w:styleId="Small">
    <w:name w:val="Small"/>
    <w:basedOn w:val="DefaultParagraphFont"/>
    <w:rsid w:val="00A872CE"/>
    <w:rPr>
      <w:sz w:val="16"/>
    </w:rPr>
  </w:style>
  <w:style w:type="paragraph" w:customStyle="1" w:styleId="WideTable">
    <w:name w:val="Wide Table"/>
    <w:basedOn w:val="Normal"/>
    <w:rsid w:val="00A872CE"/>
    <w:pPr>
      <w:ind w:left="-1418"/>
    </w:pPr>
    <w:rPr>
      <w:sz w:val="2"/>
      <w:szCs w:val="2"/>
    </w:rPr>
  </w:style>
  <w:style w:type="character" w:styleId="PageNumber">
    <w:name w:val="page number"/>
    <w:basedOn w:val="DefaultParagraphFont"/>
    <w:rsid w:val="00A872CE"/>
  </w:style>
  <w:style w:type="paragraph" w:styleId="Quote">
    <w:name w:val="Quote"/>
    <w:basedOn w:val="Heading1"/>
    <w:link w:val="QuoteChar"/>
    <w:qFormat/>
    <w:rsid w:val="00A872CE"/>
    <w:rPr>
      <w:b w:val="0"/>
      <w:sz w:val="72"/>
      <w:szCs w:val="72"/>
      <w:lang w:val="en-NZ"/>
    </w:rPr>
  </w:style>
  <w:style w:type="character" w:customStyle="1" w:styleId="QuoteChar">
    <w:name w:val="Quote Char"/>
    <w:basedOn w:val="DefaultParagraphFont"/>
    <w:link w:val="Quote"/>
    <w:rsid w:val="00A872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72CE"/>
    <w:pPr>
      <w:pageBreakBefore/>
    </w:pPr>
  </w:style>
  <w:style w:type="paragraph" w:customStyle="1" w:styleId="Border">
    <w:name w:val="Border"/>
    <w:basedOn w:val="Normal"/>
    <w:qFormat/>
    <w:rsid w:val="00A872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72CE"/>
    <w:rPr>
      <w:b/>
      <w:bCs/>
      <w:i/>
      <w:iCs/>
      <w:color w:val="auto"/>
    </w:rPr>
  </w:style>
  <w:style w:type="paragraph" w:styleId="IntenseQuote">
    <w:name w:val="Intense Quote"/>
    <w:basedOn w:val="Normal"/>
    <w:next w:val="Normal"/>
    <w:link w:val="IntenseQuoteChar"/>
    <w:uiPriority w:val="30"/>
    <w:qFormat/>
    <w:rsid w:val="00A872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72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72CE"/>
    <w:rPr>
      <w:smallCaps/>
      <w:color w:val="auto"/>
      <w:u w:val="single"/>
    </w:rPr>
  </w:style>
  <w:style w:type="character" w:styleId="IntenseReference">
    <w:name w:val="Intense Reference"/>
    <w:basedOn w:val="DefaultParagraphFont"/>
    <w:uiPriority w:val="32"/>
    <w:qFormat/>
    <w:rsid w:val="00A872CE"/>
    <w:rPr>
      <w:b/>
      <w:bCs/>
      <w:smallCaps/>
      <w:color w:val="auto"/>
      <w:spacing w:val="5"/>
      <w:u w:val="single"/>
    </w:rPr>
  </w:style>
  <w:style w:type="paragraph" w:customStyle="1" w:styleId="2ColumnHeading">
    <w:name w:val="2Column Heading"/>
    <w:basedOn w:val="BodyText"/>
    <w:qFormat/>
    <w:rsid w:val="00A872CE"/>
    <w:pPr>
      <w:spacing w:after="60"/>
      <w:ind w:left="-2268"/>
    </w:pPr>
    <w:rPr>
      <w:b/>
    </w:rPr>
  </w:style>
  <w:style w:type="paragraph" w:customStyle="1" w:styleId="Heading1TOC">
    <w:name w:val="Heading1 TOC"/>
    <w:basedOn w:val="Normal"/>
    <w:qFormat/>
    <w:rsid w:val="00A872CE"/>
    <w:pPr>
      <w:spacing w:before="240" w:after="120"/>
    </w:pPr>
    <w:rPr>
      <w:rFonts w:ascii="Times New Roman" w:hAnsi="Times New Roman"/>
      <w:b/>
      <w:sz w:val="32"/>
    </w:rPr>
  </w:style>
  <w:style w:type="paragraph" w:customStyle="1" w:styleId="Heading2TOC">
    <w:name w:val="Heading2 TOC"/>
    <w:basedOn w:val="Normal"/>
    <w:qFormat/>
    <w:rsid w:val="00A872CE"/>
    <w:pPr>
      <w:spacing w:before="240" w:after="60"/>
    </w:pPr>
    <w:rPr>
      <w:rFonts w:ascii="Times New Roman" w:hAnsi="Times New Roman"/>
      <w:b/>
      <w:sz w:val="28"/>
    </w:rPr>
  </w:style>
  <w:style w:type="character" w:customStyle="1" w:styleId="Underline">
    <w:name w:val="Underline"/>
    <w:basedOn w:val="DefaultParagraphFont"/>
    <w:qFormat/>
    <w:rsid w:val="00A872CE"/>
    <w:rPr>
      <w:u w:val="single"/>
    </w:rPr>
  </w:style>
  <w:style w:type="character" w:customStyle="1" w:styleId="BoldandItalics">
    <w:name w:val="Bold and Italics"/>
    <w:qFormat/>
    <w:rsid w:val="00A872CE"/>
    <w:rPr>
      <w:b/>
      <w:i/>
      <w:u w:val="none"/>
    </w:rPr>
  </w:style>
  <w:style w:type="paragraph" w:styleId="BalloonText">
    <w:name w:val="Balloon Text"/>
    <w:basedOn w:val="Normal"/>
    <w:link w:val="BalloonTextChar"/>
    <w:rsid w:val="00A872CE"/>
    <w:rPr>
      <w:rFonts w:ascii="Tahoma" w:hAnsi="Tahoma" w:cs="Tahoma"/>
      <w:sz w:val="16"/>
      <w:szCs w:val="16"/>
    </w:rPr>
  </w:style>
  <w:style w:type="character" w:customStyle="1" w:styleId="BalloonTextChar">
    <w:name w:val="Balloon Text Char"/>
    <w:basedOn w:val="DefaultParagraphFont"/>
    <w:link w:val="BalloonText"/>
    <w:rsid w:val="00A872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72C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872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72CE"/>
    <w:rPr>
      <w:b/>
      <w:color w:val="660033"/>
      <w:spacing w:val="0"/>
    </w:rPr>
  </w:style>
  <w:style w:type="paragraph" w:customStyle="1" w:styleId="Nameditemlist">
    <w:name w:val="Named item list"/>
    <w:basedOn w:val="BodyText"/>
    <w:qFormat/>
    <w:rsid w:val="00A872CE"/>
    <w:pPr>
      <w:tabs>
        <w:tab w:val="left" w:pos="2835"/>
      </w:tabs>
      <w:ind w:left="2835" w:hanging="2835"/>
    </w:pPr>
  </w:style>
  <w:style w:type="paragraph" w:customStyle="1" w:styleId="BodyTextnopadding">
    <w:name w:val="Body Text no padding"/>
    <w:basedOn w:val="BodyText"/>
    <w:qFormat/>
    <w:rsid w:val="00A872CE"/>
    <w:pPr>
      <w:spacing w:before="0" w:after="0"/>
    </w:pPr>
  </w:style>
  <w:style w:type="paragraph" w:customStyle="1" w:styleId="BodyTextBold">
    <w:name w:val="Body Text Bold"/>
    <w:basedOn w:val="BodyText"/>
    <w:qFormat/>
    <w:rsid w:val="00A872CE"/>
    <w:rPr>
      <w:b/>
    </w:rPr>
  </w:style>
  <w:style w:type="character" w:styleId="Hyperlink">
    <w:name w:val="Hyperlink"/>
    <w:basedOn w:val="DefaultParagraphFont"/>
    <w:uiPriority w:val="99"/>
    <w:unhideWhenUsed/>
    <w:rsid w:val="007413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995</Words>
  <Characters>6204</Characters>
  <Application>Microsoft Office Word</Application>
  <DocSecurity>0</DocSecurity>
  <Lines>182</Lines>
  <Paragraphs>126</Paragraphs>
  <ScaleCrop>false</ScaleCrop>
  <Company>Author-it Software Corporation Ltd.</Company>
  <LinksUpToDate>false</LinksUpToDate>
  <CharactersWithSpaces>7073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FWPCOR2205 Follow WHS policies and procedures</dc:title>
  <dc:subject>Approved</dc:subject>
  <dc:creator>Skills Insight</dc:creator>
  <cp:keywords>Release: 1</cp:keywords>
  <dc:description>Review Date: 12 April 2008</dc:description>
  <cp:lastModifiedBy>HSD_TPCMSd.prod</cp:lastModifiedBy>
  <cp:revision>3</cp:revision>
  <dcterms:created xsi:type="dcterms:W3CDTF">2025-03-02T01:26:00Z</dcterms:created>
  <dcterms:modified xsi:type="dcterms:W3CDTF">2025-03-02T01:26:00Z</dcterms:modified>
</cp:coreProperties>
</file>