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27AC" w:rsidP="008C27AC">
      <w:pPr>
        <w:pStyle w:val="Title"/>
      </w:pPr>
      <w:r>
        <w:fldChar w:fldCharType="begin"/>
      </w:r>
      <w:r>
        <w:instrText xml:space="preserve"> TITLE   \* MERGEFORMAT </w:instrText>
      </w:r>
      <w:r>
        <w:fldChar w:fldCharType="separate"/>
      </w:r>
      <w:r>
        <w:t>FWP40222 Certificate IV in Timber and Wood Products Operations</w:t>
      </w:r>
      <w:r>
        <w:fldChar w:fldCharType="end"/>
      </w:r>
    </w:p>
    <w:p w:rsidR="008C27AC" w:rsidP="008C27AC">
      <w:pPr>
        <w:pStyle w:val="Version"/>
        <w:sectPr w:rsidSect="00D27C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7C36" w:rsidP="00D27C36">
      <w:pPr>
        <w:pStyle w:val="SuperHeading"/>
      </w:pPr>
      <w:r w:rsidRPr="00D27C36">
        <w:t>FWP40222 Certificate IV in Timber and Wood Products Operations</w:t>
      </w:r>
    </w:p>
    <w:p w:rsidR="00000000" w:rsidRPr="00D27C36" w:rsidP="00D27C36">
      <w:pPr>
        <w:pStyle w:val="Heading1"/>
      </w:pPr>
      <w:bookmarkStart w:id="1" w:name="O_1281439"/>
      <w:bookmarkEnd w:id="1"/>
      <w:r w:rsidRPr="00D27C36">
        <w:t>Modification History</w:t>
      </w:r>
    </w:p>
    <w:tbl>
      <w:tblPr>
        <w:tblW w:w="9520" w:type="dxa"/>
        <w:tblLayout w:type="fixed"/>
        <w:tblCellMar>
          <w:left w:w="62" w:type="dxa"/>
          <w:right w:w="62" w:type="dxa"/>
        </w:tblCellMar>
        <w:tblLook w:val="0000"/>
      </w:tblPr>
      <w:tblGrid>
        <w:gridCol w:w="2581"/>
        <w:gridCol w:w="6939"/>
      </w:tblGrid>
      <w:tr w:rsidTr="00D27C3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Bold"/>
              <w:rPr>
                <w:lang w:val="en-NZ"/>
              </w:rPr>
            </w:pPr>
            <w:r w:rsidRPr="00D27C3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Bold"/>
              <w:rPr>
                <w:lang w:val="en-NZ"/>
              </w:rPr>
            </w:pPr>
            <w:r w:rsidRPr="00D27C36">
              <w:t>Comments</w:t>
            </w:r>
          </w:p>
        </w:tc>
      </w:tr>
      <w:tr w:rsidTr="00D27C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This version released with FWP Forest and Wood Products Training Package Version 8.1.</w:t>
            </w:r>
          </w:p>
        </w:tc>
      </w:tr>
      <w:tr w:rsidTr="00D27C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36" w:rsidP="00D27C36">
            <w:pPr>
              <w:pStyle w:val="BodyText"/>
            </w:pPr>
            <w:r w:rsidRPr="00D27C36">
              <w:t>This version released with FWP Forest and Wood Products Training Package Version 8.0.</w:t>
            </w:r>
          </w:p>
        </w:tc>
      </w:tr>
    </w:tbl>
    <w:p w:rsidR="008C27AC" w:rsidP="00D27C36">
      <w:pPr>
        <w:pStyle w:val="BodyText"/>
      </w:pPr>
    </w:p>
    <w:p w:rsidR="008C27AC" w:rsidP="00D27C36">
      <w:pPr>
        <w:pStyle w:val="BodyText"/>
      </w:pPr>
    </w:p>
    <w:p w:rsidR="00000000" w:rsidRPr="00D27C36" w:rsidP="00D27C36">
      <w:pPr>
        <w:pStyle w:val="Heading1"/>
      </w:pPr>
      <w:bookmarkStart w:id="2" w:name="O_1281438"/>
      <w:bookmarkEnd w:id="2"/>
      <w:r w:rsidRPr="00D27C36">
        <w:t>Qualification Description</w:t>
      </w:r>
    </w:p>
    <w:p w:rsidR="00000000" w:rsidRPr="00D27C36" w:rsidP="008C27AC">
      <w:pPr>
        <w:pStyle w:val="BodyText"/>
      </w:pPr>
      <w:r w:rsidRPr="00D27C36">
        <w:t>This qualification reflects the skills and knowledge of people who work as production supervisors and technicians in a tim</w:t>
      </w:r>
      <w:r w:rsidRPr="00D27C36">
        <w:t xml:space="preserve">ber or wood products production facility. </w:t>
      </w:r>
    </w:p>
    <w:p w:rsidR="00000000" w:rsidRPr="00D27C36" w:rsidP="008C27AC">
      <w:pPr>
        <w:pStyle w:val="BodyText"/>
      </w:pPr>
      <w:r w:rsidRPr="00D27C36">
        <w:t>Individuals with this qualification apply a broad range of advanced technical and supervisory skills. These include knowledge of timber or wood products produc</w:t>
      </w:r>
      <w:r w:rsidRPr="00D27C36">
        <w:t>tion processes and the skills required to manage technical operations, address production issues, maintain individual and team performance, maintain equipment for stable and continuous operations, monitor health and safety, quality and environmental protec</w:t>
      </w:r>
      <w:r w:rsidRPr="00D27C36">
        <w:t>tion requirements in timber or wood products production facilities.</w:t>
      </w:r>
    </w:p>
    <w:p w:rsidR="00000000" w:rsidRPr="00D27C36" w:rsidP="008C27AC">
      <w:pPr>
        <w:pStyle w:val="BodyText"/>
      </w:pPr>
      <w:r w:rsidRPr="00D27C36">
        <w:t>At this level, individuals are expected to work autonomously, exercise judgement in making workplace decisions, take responsibility for their own outputs at the workplace and supervise the</w:t>
      </w:r>
      <w:r w:rsidRPr="00D27C36">
        <w:t xml:space="preserve"> work of others.</w:t>
      </w:r>
    </w:p>
    <w:p w:rsidR="00000000" w:rsidRPr="00D27C36" w:rsidP="008C27AC">
      <w:pPr>
        <w:pStyle w:val="BodyText"/>
      </w:pPr>
      <w:r w:rsidRPr="00D27C36">
        <w:t>No licensing, legislative or certification requirements apply to this qualification at the time of publication.</w:t>
      </w:r>
    </w:p>
    <w:p w:rsidR="00000000" w:rsidRPr="00D27C36" w:rsidP="00D27C36">
      <w:pPr>
        <w:pStyle w:val="Heading1"/>
      </w:pPr>
      <w:bookmarkStart w:id="3" w:name="O_1281437"/>
      <w:bookmarkEnd w:id="3"/>
      <w:r w:rsidRPr="00D27C36">
        <w:t>Entry Requirements</w:t>
      </w:r>
    </w:p>
    <w:p w:rsidR="00000000" w:rsidRPr="00D27C36" w:rsidP="008C27AC">
      <w:pPr>
        <w:pStyle w:val="BodyText"/>
      </w:pPr>
      <w:r w:rsidRPr="00D27C36">
        <w:t>There are no entry requirements for this qualification.</w:t>
      </w:r>
    </w:p>
    <w:p w:rsidR="00000000" w:rsidRPr="00D27C36" w:rsidP="00D27C36">
      <w:pPr>
        <w:pStyle w:val="Heading1"/>
      </w:pPr>
      <w:bookmarkStart w:id="4" w:name="O_1281436"/>
      <w:bookmarkEnd w:id="4"/>
      <w:r w:rsidRPr="00D27C36">
        <w:t>Packaging Rul</w:t>
      </w:r>
      <w:r w:rsidRPr="00D27C36">
        <w:t>es</w:t>
      </w:r>
    </w:p>
    <w:p w:rsidR="00000000" w:rsidRPr="00D27C36" w:rsidP="008C27AC">
      <w:pPr>
        <w:pStyle w:val="BodyText"/>
      </w:pPr>
      <w:r w:rsidRPr="00D27C36">
        <w:t xml:space="preserve">To achieve this qualification, competency must be demonstrated in: </w:t>
      </w:r>
    </w:p>
    <w:p w:rsidR="00000000" w:rsidRPr="00D27C36" w:rsidP="00D27C36">
      <w:pPr>
        <w:pStyle w:val="ListBullet"/>
      </w:pPr>
      <w:r w:rsidRPr="00D27C36">
        <w:t>12 units of competency consisting of 12 elective units.</w:t>
      </w:r>
    </w:p>
    <w:p w:rsidR="00000000" w:rsidRPr="00D27C36" w:rsidP="008C27AC">
      <w:pPr>
        <w:pStyle w:val="BodyText"/>
      </w:pPr>
      <w:r w:rsidRPr="00D27C36">
        <w:t xml:space="preserve">Elective units must ensure the integrity of the alignment between the qualification and the Australian Qualifications Framework </w:t>
      </w:r>
      <w:r w:rsidRPr="00D27C36">
        <w:t>(AQF) and contribute to a valid, industry supported vocational outcome. The electives are to be chosen as follows:</w:t>
      </w:r>
    </w:p>
    <w:p w:rsidR="00000000" w:rsidRPr="00D27C36" w:rsidP="00D27C36">
      <w:pPr>
        <w:pStyle w:val="ListBullet"/>
      </w:pPr>
      <w:r w:rsidRPr="00D27C36">
        <w:t>at least 1 unit from the electives in Group A</w:t>
      </w:r>
    </w:p>
    <w:p w:rsidR="00000000" w:rsidRPr="00D27C36" w:rsidP="00D27C36">
      <w:pPr>
        <w:pStyle w:val="ListBullet"/>
      </w:pPr>
      <w:r w:rsidRPr="00D27C36">
        <w:t>at least 3 units from the electives in Group B</w:t>
      </w:r>
    </w:p>
    <w:p w:rsidR="00000000" w:rsidRPr="00D27C36" w:rsidP="00D27C36">
      <w:pPr>
        <w:pStyle w:val="ListBullet"/>
      </w:pPr>
      <w:r w:rsidRPr="00D27C36">
        <w:t>at least 3 units from the electives in Group C</w:t>
      </w:r>
    </w:p>
    <w:p w:rsidR="00000000" w:rsidRPr="00D27C36" w:rsidP="00D27C36">
      <w:pPr>
        <w:pStyle w:val="ListBullet"/>
      </w:pPr>
      <w:r w:rsidRPr="00D27C36">
        <w:t>up to 2 units from the electives in Group E</w:t>
      </w:r>
    </w:p>
    <w:p w:rsidR="00000000" w:rsidRPr="00D27C36" w:rsidP="00D27C36">
      <w:pPr>
        <w:pStyle w:val="ListBullet"/>
      </w:pPr>
      <w:r w:rsidRPr="00D27C36">
        <w:t>remaining units can be selected from Groups A to F and can include up to 2 units from any currently endorsed Training Package or accredited course.</w:t>
      </w:r>
    </w:p>
    <w:p w:rsidR="00000000" w:rsidRPr="00D27C36" w:rsidP="00D27C36">
      <w:pPr>
        <w:pStyle w:val="BodyTextBold"/>
      </w:pPr>
      <w:r w:rsidRPr="00D27C36">
        <w:t>Elective Units</w:t>
      </w:r>
    </w:p>
    <w:p w:rsidR="00000000" w:rsidRPr="00D27C36" w:rsidP="008C27AC">
      <w:pPr>
        <w:pStyle w:val="BodyText"/>
      </w:pPr>
      <w:r w:rsidRPr="00D27C36">
        <w:t>An asterisk (*) next to the unit code indicates t</w:t>
      </w:r>
      <w:r w:rsidRPr="00D27C36">
        <w:t>hat there are prerequisite requirements which must be met when packaging the qualification. Please refer to the Prerequisite requirements table for details.</w:t>
      </w:r>
    </w:p>
    <w:p w:rsidR="00000000" w:rsidRPr="00D27C36" w:rsidP="00D27C36">
      <w:pPr>
        <w:pStyle w:val="BodyTextBold"/>
      </w:pPr>
      <w:r w:rsidRPr="00D27C36">
        <w:t>Group A: Safety</w:t>
      </w:r>
    </w:p>
    <w:tbl>
      <w:tblPr>
        <w:tblW w:w="0" w:type="auto"/>
        <w:tblLayout w:type="fixed"/>
        <w:tblCellMar>
          <w:left w:w="62" w:type="dxa"/>
          <w:right w:w="62" w:type="dxa"/>
        </w:tblCellMar>
        <w:tblLook w:val="0000"/>
      </w:tblPr>
      <w:tblGrid>
        <w:gridCol w:w="1667"/>
        <w:gridCol w:w="5681"/>
      </w:tblGrid>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BSBWHS515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Lead initial response to and investigate WHS incidents</w:t>
            </w:r>
          </w:p>
        </w:tc>
      </w:tr>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FWPCOR4204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Monitor safety, health and environmental requirements in forest and wood products operations</w:t>
            </w:r>
          </w:p>
        </w:tc>
      </w:tr>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 xml:space="preserve">HLTAID016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Manage first aid services and resources</w:t>
            </w:r>
          </w:p>
        </w:tc>
      </w:tr>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TLIF0014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36" w:rsidP="00D27C36">
            <w:pPr>
              <w:pStyle w:val="BodyText"/>
            </w:pPr>
            <w:r w:rsidRPr="00D27C36">
              <w:t>Monitor the safety of transport activities (Chain of Responsibility)</w:t>
            </w:r>
          </w:p>
        </w:tc>
      </w:tr>
    </w:tbl>
    <w:p w:rsidR="00000000" w:rsidRPr="00D27C36" w:rsidP="00D27C36">
      <w:pPr>
        <w:pStyle w:val="BodyTextBold"/>
      </w:pPr>
    </w:p>
    <w:p w:rsidR="00000000" w:rsidRPr="00D27C36" w:rsidP="00D27C36">
      <w:pPr>
        <w:pStyle w:val="BodyTextBold"/>
      </w:pPr>
      <w:r w:rsidRPr="00D27C36">
        <w:t>Group B: Quality systems</w:t>
      </w:r>
    </w:p>
    <w:p w:rsidR="00000000" w:rsidRPr="00D27C36" w:rsidP="00D27C36">
      <w:pPr>
        <w:pStyle w:val="BodyTextBold"/>
      </w:pPr>
      <w:r w:rsidRPr="00D27C36">
        <w:t>Compe</w:t>
      </w:r>
      <w:r w:rsidRPr="00D27C36">
        <w:t>titive systems and practices</w:t>
      </w:r>
    </w:p>
    <w:tbl>
      <w:tblPr>
        <w:tblW w:w="0" w:type="auto"/>
        <w:tblLayout w:type="fixed"/>
        <w:tblCellMar>
          <w:left w:w="62" w:type="dxa"/>
          <w:right w:w="62" w:type="dxa"/>
        </w:tblCellMar>
        <w:tblLook w:val="0000"/>
      </w:tblPr>
      <w:tblGrid>
        <w:gridCol w:w="1667"/>
        <w:gridCol w:w="5681"/>
      </w:tblGrid>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BSBSTR402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Implement continuous improvement</w:t>
            </w:r>
          </w:p>
        </w:tc>
      </w:tr>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FWPCOT4213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Monitor and manage product and service quality in the forest and wood products industry</w:t>
            </w:r>
          </w:p>
        </w:tc>
      </w:tr>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MSS402042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Apply 5S procedures</w:t>
            </w:r>
          </w:p>
        </w:tc>
      </w:tr>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MSS403003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Contribute to improvements in competitive sustems and practices</w:t>
            </w:r>
          </w:p>
        </w:tc>
      </w:tr>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MSS403012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Facilitate change in a competitive systems and practices environment</w:t>
            </w:r>
          </w:p>
        </w:tc>
      </w:tr>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MSS403022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Facilitate a Just in Time system</w:t>
            </w:r>
          </w:p>
        </w:tc>
      </w:tr>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MSS404056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Apply statistics to operational processes</w:t>
            </w:r>
          </w:p>
        </w:tc>
      </w:tr>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MSS405055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Mana</w:t>
            </w:r>
            <w:r w:rsidRPr="00D27C36">
              <w:t>ge application of Six Sigma for process control and improvement</w:t>
            </w:r>
          </w:p>
        </w:tc>
      </w:tr>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MSS407026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Lead a process to determine and solve root cause for a complex problem</w:t>
            </w:r>
          </w:p>
        </w:tc>
      </w:tr>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MSS407029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36" w:rsidP="00D27C36">
            <w:pPr>
              <w:pStyle w:val="BodyText"/>
            </w:pPr>
            <w:r w:rsidRPr="00D27C36">
              <w:t xml:space="preserve">Improve visual management in the workplace </w:t>
            </w:r>
          </w:p>
        </w:tc>
      </w:tr>
    </w:tbl>
    <w:p w:rsidR="00000000" w:rsidRPr="00D27C36" w:rsidP="00D27C36">
      <w:pPr>
        <w:pStyle w:val="BodyTextBold"/>
      </w:pPr>
      <w:r w:rsidRPr="00D27C36">
        <w:t>Chain of Custody</w:t>
      </w:r>
    </w:p>
    <w:tbl>
      <w:tblPr>
        <w:tblW w:w="0" w:type="auto"/>
        <w:tblLayout w:type="fixed"/>
        <w:tblCellMar>
          <w:left w:w="62" w:type="dxa"/>
          <w:right w:w="62" w:type="dxa"/>
        </w:tblCellMar>
        <w:tblLook w:val="0000"/>
      </w:tblPr>
      <w:tblGrid>
        <w:gridCol w:w="1667"/>
        <w:gridCol w:w="5681"/>
      </w:tblGrid>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C36">
            <w:pPr>
              <w:pStyle w:val="BodyText"/>
              <w:rPr>
                <w:lang w:val="en-NZ"/>
              </w:rPr>
            </w:pPr>
            <w:r w:rsidRPr="00D27C36">
              <w:t xml:space="preserve">FWPCOT4223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C36">
            <w:pPr>
              <w:pStyle w:val="BodyText"/>
              <w:rPr>
                <w:lang w:val="en-NZ"/>
              </w:rPr>
            </w:pPr>
            <w:r w:rsidRPr="00D27C36">
              <w:t>Assess requirements of chain of custody certification scheme for forest and wood products</w:t>
            </w:r>
          </w:p>
        </w:tc>
      </w:tr>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C36">
            <w:pPr>
              <w:pStyle w:val="BodyText"/>
              <w:rPr>
                <w:lang w:val="en-NZ"/>
              </w:rPr>
            </w:pPr>
            <w:r w:rsidRPr="00D27C36">
              <w:t xml:space="preserve">FWPCOT4224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7C36" w:rsidP="00D27C36">
            <w:pPr>
              <w:pStyle w:val="BodyText"/>
            </w:pPr>
            <w:r w:rsidRPr="00D27C36">
              <w:t>Conduct internal audit of chain of custody certification for forest and wood products</w:t>
            </w:r>
          </w:p>
        </w:tc>
      </w:tr>
    </w:tbl>
    <w:p w:rsidR="00000000" w:rsidRPr="00D27C36" w:rsidP="00D27C36">
      <w:pPr>
        <w:pStyle w:val="BodyTextBold"/>
      </w:pPr>
      <w:r w:rsidRPr="00D27C36">
        <w:t>Plant and equipment maintenance</w:t>
      </w:r>
    </w:p>
    <w:tbl>
      <w:tblPr>
        <w:tblW w:w="0" w:type="auto"/>
        <w:tblLayout w:type="fixed"/>
        <w:tblCellMar>
          <w:left w:w="62" w:type="dxa"/>
          <w:right w:w="62" w:type="dxa"/>
        </w:tblCellMar>
        <w:tblLook w:val="0000"/>
      </w:tblPr>
      <w:tblGrid>
        <w:gridCol w:w="1667"/>
        <w:gridCol w:w="5681"/>
      </w:tblGrid>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AHCMOM402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Supervise maintenance of</w:t>
            </w:r>
            <w:r w:rsidRPr="00D27C36">
              <w:t xml:space="preserve"> property, machinery and equipment</w:t>
            </w:r>
          </w:p>
        </w:tc>
      </w:tr>
      <w:tr w:rsidTr="00D27C36">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FWPCOT3282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 xml:space="preserve">Assess and maintain saw blade and sawing machine performance </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FWPCOT3295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Assess and maintain cutter performance</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C36">
            <w:pPr>
              <w:pStyle w:val="BodyText"/>
              <w:rPr>
                <w:lang w:val="en-NZ"/>
              </w:rPr>
            </w:pPr>
            <w:r w:rsidRPr="00D27C36">
              <w:t xml:space="preserve">FWPCOT4225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7C36" w:rsidP="00D27C36">
            <w:pPr>
              <w:pStyle w:val="BodyText"/>
            </w:pPr>
            <w:r w:rsidRPr="00D27C36">
              <w:t>Apply principles of pneumatics and hydraulics to analyse potential equipment failures</w:t>
            </w:r>
          </w:p>
        </w:tc>
      </w:tr>
    </w:tbl>
    <w:p w:rsidR="00000000" w:rsidRPr="00D27C36" w:rsidP="00D27C36">
      <w:pPr>
        <w:pStyle w:val="BodyTextBold"/>
      </w:pPr>
      <w:r w:rsidRPr="00D27C36">
        <w:t>Grading and testing</w:t>
      </w:r>
    </w:p>
    <w:tbl>
      <w:tblPr>
        <w:tblW w:w="0" w:type="auto"/>
        <w:tblLayout w:type="fixed"/>
        <w:tblCellMar>
          <w:left w:w="62" w:type="dxa"/>
          <w:right w:w="62" w:type="dxa"/>
        </w:tblCellMar>
        <w:tblLook w:val="0000"/>
      </w:tblPr>
      <w:tblGrid>
        <w:gridCol w:w="1667"/>
        <w:gridCol w:w="5681"/>
      </w:tblGrid>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27C36">
            <w:pPr>
              <w:pStyle w:val="BodyText"/>
              <w:rPr>
                <w:lang w:val="en-NZ"/>
              </w:rPr>
            </w:pPr>
            <w:r w:rsidRPr="00D27C36">
              <w:t>FWPTMM4213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27C36">
            <w:pPr>
              <w:pStyle w:val="BodyText"/>
              <w:rPr>
                <w:lang w:val="en-NZ"/>
              </w:rPr>
            </w:pPr>
            <w:r w:rsidRPr="00D27C36">
              <w:t>Test finger jointed timber</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FWPTMM4214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 xml:space="preserve">Test laminated wood product </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MSL973022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36" w:rsidP="00D27C36">
            <w:pPr>
              <w:pStyle w:val="BodyText"/>
            </w:pPr>
            <w:r w:rsidRPr="00D27C36">
              <w:t>Conduct laboratory-based acceptance tests for construction materials</w:t>
            </w:r>
          </w:p>
        </w:tc>
      </w:tr>
    </w:tbl>
    <w:p w:rsidR="00000000" w:rsidRPr="00D27C36" w:rsidP="00D27C36">
      <w:pPr>
        <w:pStyle w:val="BodyTextBold"/>
      </w:pPr>
    </w:p>
    <w:p w:rsidR="00000000" w:rsidRPr="00D27C36" w:rsidP="00D27C36">
      <w:pPr>
        <w:pStyle w:val="BodyTextBold"/>
      </w:pPr>
      <w:r w:rsidRPr="00D27C36">
        <w:t>Group C: Operations management</w:t>
      </w:r>
    </w:p>
    <w:p w:rsidR="00000000" w:rsidRPr="00D27C36" w:rsidP="00D27C36">
      <w:pPr>
        <w:pStyle w:val="BodyTextBold"/>
      </w:pPr>
      <w:r w:rsidRPr="00D27C36">
        <w:t>Timber production optimisation</w:t>
      </w:r>
    </w:p>
    <w:tbl>
      <w:tblPr>
        <w:tblW w:w="0" w:type="auto"/>
        <w:tblLayout w:type="fixed"/>
        <w:tblCellMar>
          <w:left w:w="62" w:type="dxa"/>
          <w:right w:w="62" w:type="dxa"/>
        </w:tblCellMar>
        <w:tblLook w:val="0000"/>
      </w:tblPr>
      <w:tblGrid>
        <w:gridCol w:w="1667"/>
        <w:gridCol w:w="5681"/>
      </w:tblGrid>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FWPCOT3291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Apply principles of timber and process optimisation in sawmill operations</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FWPSAW4206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 xml:space="preserve">Monitor output timber for </w:t>
            </w:r>
            <w:r w:rsidRPr="00D27C36">
              <w:t>optimum volume and value recovery</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FWPSAW4207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36" w:rsidP="00D27C36">
            <w:pPr>
              <w:pStyle w:val="BodyText"/>
            </w:pPr>
            <w:r w:rsidRPr="00D27C36">
              <w:t>Optimise timber production for volume and value recovery</w:t>
            </w:r>
          </w:p>
        </w:tc>
      </w:tr>
    </w:tbl>
    <w:p w:rsidR="00000000" w:rsidRPr="00D27C36" w:rsidP="00D27C36">
      <w:pPr>
        <w:pStyle w:val="BodyTextBold"/>
      </w:pPr>
      <w:r w:rsidRPr="00D27C36">
        <w:t xml:space="preserve">Production supervision </w:t>
      </w:r>
    </w:p>
    <w:tbl>
      <w:tblPr>
        <w:tblW w:w="0" w:type="auto"/>
        <w:tblLayout w:type="fixed"/>
        <w:tblCellMar>
          <w:left w:w="62" w:type="dxa"/>
          <w:right w:w="62" w:type="dxa"/>
        </w:tblCellMar>
        <w:tblLook w:val="0000"/>
      </w:tblPr>
      <w:tblGrid>
        <w:gridCol w:w="1667"/>
        <w:gridCol w:w="5681"/>
      </w:tblGrid>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FWPCOT4221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Plan for and supervise log yard operations</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FWPCOT4222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Plan for and supervise timber treatment plant operations</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FWPS</w:t>
            </w:r>
            <w:r w:rsidRPr="00D27C36">
              <w:t>AW4208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Plan for and coordinate timber kiln drying operations</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FWPSAW4209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Plan for and supervise log processing operations</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FWPSAW4210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Plan for and supervise timber dry mill operations</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FWPTMM4215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Plan for and coordinate timber product assembly</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FWPTMM4216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36" w:rsidP="00D27C36">
            <w:pPr>
              <w:pStyle w:val="BodyText"/>
            </w:pPr>
            <w:r w:rsidRPr="00D27C36">
              <w:t>Plan for and supervise engineered wood product operations</w:t>
            </w:r>
          </w:p>
        </w:tc>
      </w:tr>
    </w:tbl>
    <w:p w:rsidR="00000000" w:rsidRPr="00D27C36" w:rsidP="00D27C36">
      <w:pPr>
        <w:pStyle w:val="BodyTextBold"/>
      </w:pPr>
      <w:r w:rsidRPr="00D27C36">
        <w:t>Operational planning</w:t>
      </w:r>
    </w:p>
    <w:tbl>
      <w:tblPr>
        <w:tblW w:w="0" w:type="auto"/>
        <w:tblLayout w:type="fixed"/>
        <w:tblCellMar>
          <w:left w:w="62" w:type="dxa"/>
          <w:right w:w="62" w:type="dxa"/>
        </w:tblCellMar>
        <w:tblLook w:val="0000"/>
      </w:tblPr>
      <w:tblGrid>
        <w:gridCol w:w="1610"/>
        <w:gridCol w:w="5681"/>
      </w:tblGrid>
      <w:tr w:rsidTr="00D27C36">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AHCWRK513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C36">
            <w:pPr>
              <w:pStyle w:val="BodyText"/>
              <w:rPr>
                <w:lang w:val="en-NZ"/>
              </w:rPr>
            </w:pPr>
            <w:r w:rsidRPr="00D27C36">
              <w:t>Write and present reports</w:t>
            </w:r>
          </w:p>
        </w:tc>
      </w:tr>
      <w:tr w:rsidTr="00D27C36">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 xml:space="preserve">BSBOPS402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Coordinate business operational plans</w:t>
            </w:r>
          </w:p>
        </w:tc>
      </w:tr>
      <w:tr w:rsidTr="00D27C36">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 xml:space="preserve">BSBOPS403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Apply business risk management processes</w:t>
            </w:r>
          </w:p>
        </w:tc>
      </w:tr>
      <w:tr w:rsidTr="00D27C36">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BSBPMG427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Apply project procurement procedures</w:t>
            </w:r>
          </w:p>
        </w:tc>
      </w:tr>
      <w:tr w:rsidTr="00D27C36">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FWPCOT3338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Identify glues and gluing systems used in production of wood products</w:t>
            </w:r>
          </w:p>
        </w:tc>
      </w:tr>
      <w:tr w:rsidTr="00D27C36">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FWPCOT4211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Monitor stock control procedures</w:t>
            </w:r>
          </w:p>
        </w:tc>
      </w:tr>
      <w:tr w:rsidTr="00D27C36">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FWPTMM4212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Calculate production costs</w:t>
            </w:r>
          </w:p>
        </w:tc>
      </w:tr>
      <w:tr w:rsidTr="00D27C36">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MEM30021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Prepare a simple production schedule</w:t>
            </w:r>
          </w:p>
        </w:tc>
      </w:tr>
      <w:tr w:rsidTr="00D27C36">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TLIR4002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36" w:rsidP="00D27C36">
            <w:pPr>
              <w:pStyle w:val="BodyText"/>
            </w:pPr>
            <w:r w:rsidRPr="00D27C36">
              <w:t>Source goods/services and evaluate contractors</w:t>
            </w:r>
          </w:p>
        </w:tc>
      </w:tr>
    </w:tbl>
    <w:p w:rsidR="00000000" w:rsidRPr="00D27C36" w:rsidP="00D27C36">
      <w:pPr>
        <w:pStyle w:val="BodyTextBold"/>
      </w:pPr>
      <w:r w:rsidRPr="00D27C36">
        <w:t>Waste Management</w:t>
      </w:r>
    </w:p>
    <w:tbl>
      <w:tblPr>
        <w:tblW w:w="0" w:type="auto"/>
        <w:tblLayout w:type="fixed"/>
        <w:tblCellMar>
          <w:left w:w="62" w:type="dxa"/>
          <w:right w:w="62" w:type="dxa"/>
        </w:tblCellMar>
        <w:tblLook w:val="0000"/>
      </w:tblPr>
      <w:tblGrid>
        <w:gridCol w:w="1667"/>
        <w:gridCol w:w="5681"/>
      </w:tblGrid>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CPPWMT4003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C36">
            <w:pPr>
              <w:pStyle w:val="BodyText"/>
              <w:rPr>
                <w:lang w:val="en-NZ"/>
              </w:rPr>
            </w:pPr>
            <w:r w:rsidRPr="00D27C36">
              <w:t>Implement waste management plans</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CPPWMT4010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36" w:rsidP="00D27C36">
            <w:pPr>
              <w:pStyle w:val="BodyText"/>
            </w:pPr>
            <w:r w:rsidRPr="00D27C36">
              <w:t>Assess and advise on waste avoidance options</w:t>
            </w:r>
          </w:p>
        </w:tc>
      </w:tr>
    </w:tbl>
    <w:p w:rsidR="00000000" w:rsidRPr="00D27C36" w:rsidP="00D27C36">
      <w:pPr>
        <w:pStyle w:val="BodyTextBold"/>
      </w:pPr>
    </w:p>
    <w:p w:rsidR="00000000" w:rsidRPr="00D27C36" w:rsidP="00D27C36">
      <w:pPr>
        <w:pStyle w:val="BodyTextBold"/>
      </w:pPr>
      <w:r w:rsidRPr="00D27C36">
        <w:t>Group D: Prefabricated timber building systems</w:t>
      </w:r>
    </w:p>
    <w:tbl>
      <w:tblPr>
        <w:tblW w:w="0" w:type="auto"/>
        <w:tblLayout w:type="fixed"/>
        <w:tblCellMar>
          <w:left w:w="62" w:type="dxa"/>
          <w:right w:w="62" w:type="dxa"/>
        </w:tblCellMar>
        <w:tblLook w:val="0000"/>
      </w:tblPr>
      <w:tblGrid>
        <w:gridCol w:w="1667"/>
        <w:gridCol w:w="5681"/>
      </w:tblGrid>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FWPTMM5209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Determine prefabricated timber building systems designs for compliance, manufacture and installation</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 xml:space="preserve">FWPTMM5210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36" w:rsidP="00D27C36">
            <w:pPr>
              <w:pStyle w:val="BodyText"/>
            </w:pPr>
            <w:r w:rsidRPr="00D27C36">
              <w:t>Verify compliance and conformance of prefabricated timber building systems during manufacture</w:t>
            </w:r>
          </w:p>
        </w:tc>
      </w:tr>
    </w:tbl>
    <w:p w:rsidR="00000000" w:rsidRPr="00D27C36" w:rsidP="00D27C36">
      <w:pPr>
        <w:pStyle w:val="BodyTextBold"/>
      </w:pPr>
    </w:p>
    <w:p w:rsidR="00000000" w:rsidRPr="00D27C36" w:rsidP="00D27C36">
      <w:pPr>
        <w:pStyle w:val="BodyTextBold"/>
      </w:pPr>
      <w:r w:rsidRPr="00D27C36">
        <w:t>Group E: Leadership and personal effectiveness</w:t>
      </w:r>
      <w:r w:rsidRPr="00D27C36">
        <w:t> </w:t>
      </w:r>
    </w:p>
    <w:tbl>
      <w:tblPr>
        <w:tblW w:w="0" w:type="auto"/>
        <w:tblLayout w:type="fixed"/>
        <w:tblCellMar>
          <w:left w:w="62" w:type="dxa"/>
          <w:right w:w="62" w:type="dxa"/>
        </w:tblCellMar>
        <w:tblLook w:val="0000"/>
      </w:tblPr>
      <w:tblGrid>
        <w:gridCol w:w="1667"/>
        <w:gridCol w:w="5681"/>
      </w:tblGrid>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BSBHRM413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C36">
            <w:pPr>
              <w:pStyle w:val="BodyText"/>
              <w:rPr>
                <w:lang w:val="en-NZ"/>
              </w:rPr>
            </w:pPr>
            <w:r w:rsidRPr="00D27C36">
              <w:t>Support the learning and development of teams and individuals</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 xml:space="preserve">BSBLDR413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Lead effective workplace relationships</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BSBPEF301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 xml:space="preserve">Organise personal work priorities </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BSBXCM401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Apply communication strategies in the workplace</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BSBXTW401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36" w:rsidP="00D27C36">
            <w:pPr>
              <w:pStyle w:val="BodyText"/>
            </w:pPr>
            <w:r w:rsidRPr="00D27C36">
              <w:t>Lead and facilitate a team</w:t>
            </w:r>
          </w:p>
        </w:tc>
      </w:tr>
    </w:tbl>
    <w:p w:rsidR="00000000" w:rsidRPr="00D27C36" w:rsidP="00D27C36">
      <w:pPr>
        <w:pStyle w:val="BodyText"/>
      </w:pPr>
    </w:p>
    <w:p w:rsidR="00000000" w:rsidRPr="00D27C36" w:rsidP="00D27C36">
      <w:pPr>
        <w:pStyle w:val="BodyTextBold"/>
      </w:pPr>
      <w:r w:rsidRPr="00D27C36">
        <w:t>Group F: Training and assessment</w:t>
      </w:r>
    </w:p>
    <w:tbl>
      <w:tblPr>
        <w:tblW w:w="0" w:type="auto"/>
        <w:tblLayout w:type="fixed"/>
        <w:tblCellMar>
          <w:left w:w="62" w:type="dxa"/>
          <w:right w:w="62" w:type="dxa"/>
        </w:tblCellMar>
        <w:tblLook w:val="0000"/>
      </w:tblPr>
      <w:tblGrid>
        <w:gridCol w:w="1667"/>
        <w:gridCol w:w="5681"/>
      </w:tblGrid>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TAEDEL311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Provide work skill instruction</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TAEDEL411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Facilitate vocational training</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TAEDEL412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Facilitate workplace-based learning</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TAEDEL414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Mentor in the workplace</w:t>
            </w:r>
          </w:p>
        </w:tc>
      </w:tr>
      <w:tr w:rsidTr="00D27C36">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TAEDES412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36" w:rsidP="00D27C36">
            <w:pPr>
              <w:pStyle w:val="BodyText"/>
            </w:pPr>
            <w:r w:rsidRPr="00D27C36">
              <w:t>Design and develop learning programs</w:t>
            </w:r>
          </w:p>
        </w:tc>
      </w:tr>
    </w:tbl>
    <w:p w:rsidR="00000000" w:rsidRPr="00D27C36" w:rsidP="00D27C36">
      <w:pPr>
        <w:pStyle w:val="BodyText"/>
      </w:pPr>
    </w:p>
    <w:p w:rsidR="00000000" w:rsidRPr="00D27C36" w:rsidP="00D27C36">
      <w:pPr>
        <w:pStyle w:val="AllowPageBreak"/>
      </w:pPr>
    </w:p>
    <w:p w:rsidR="00000000" w:rsidRPr="00D27C36" w:rsidP="00D27C36">
      <w:pPr>
        <w:pStyle w:val="Heading1"/>
      </w:pPr>
      <w:bookmarkStart w:id="5" w:name="O_1281435"/>
      <w:bookmarkEnd w:id="5"/>
      <w:r w:rsidRPr="00D27C36">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D27C3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Bold"/>
              <w:rPr>
                <w:lang w:val="en-NZ"/>
              </w:rPr>
            </w:pPr>
            <w:r w:rsidRPr="00D27C3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Bold"/>
              <w:rPr>
                <w:lang w:val="en-NZ"/>
              </w:rPr>
            </w:pPr>
            <w:r w:rsidRPr="00D27C3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Bold"/>
              <w:rPr>
                <w:lang w:val="en-NZ"/>
              </w:rPr>
            </w:pPr>
            <w:r w:rsidRPr="00D27C3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Bold"/>
              <w:rPr>
                <w:lang w:val="en-NZ"/>
              </w:rPr>
            </w:pPr>
            <w:r w:rsidRPr="00D27C36">
              <w:t>Equivalence status</w:t>
            </w:r>
          </w:p>
        </w:tc>
      </w:tr>
      <w:tr w:rsidTr="00D27C3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 xml:space="preserve">FWP40222 Certificate IV in Timber and Wood </w:t>
            </w:r>
            <w:r w:rsidRPr="00D27C36">
              <w:t>Products Operations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 xml:space="preserve">FWP40222 Certificate IV in Timber and Wood </w:t>
            </w:r>
            <w:r w:rsidRPr="00D27C36">
              <w:t>Products Operations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C36">
            <w:pPr>
              <w:pStyle w:val="BodyText"/>
              <w:rPr>
                <w:lang w:val="en-NZ"/>
              </w:rPr>
            </w:pPr>
            <w:r w:rsidRPr="00D27C36">
              <w:t>Revised title of elective units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C36" w:rsidP="00D27C36">
            <w:pPr>
              <w:pStyle w:val="BodyText"/>
            </w:pPr>
            <w:r w:rsidRPr="00D27C36">
              <w:t>Equivalent</w:t>
            </w:r>
          </w:p>
        </w:tc>
      </w:tr>
    </w:tbl>
    <w:p w:rsidR="00000000" w:rsidRPr="00D27C36" w:rsidP="00D27C36">
      <w:pPr>
        <w:pStyle w:val="BodyText"/>
      </w:pPr>
    </w:p>
    <w:p w:rsidR="00000000" w:rsidRPr="00D27C36" w:rsidP="00D27C36">
      <w:pPr>
        <w:pStyle w:val="AllowPageBreak"/>
      </w:pPr>
    </w:p>
    <w:p w:rsidR="00000000" w:rsidRPr="00D27C36" w:rsidP="00D27C36">
      <w:pPr>
        <w:pStyle w:val="Heading1"/>
      </w:pPr>
      <w:bookmarkStart w:id="6" w:name="O_1281440"/>
      <w:bookmarkEnd w:id="6"/>
      <w:r w:rsidRPr="00D27C36">
        <w:t>Links</w:t>
      </w:r>
    </w:p>
    <w:p w:rsidR="00000000" w:rsidRPr="00D27C36" w:rsidP="008C27AC">
      <w:pPr>
        <w:pStyle w:val="BodyText"/>
      </w:pPr>
      <w:r w:rsidRPr="00D27C3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7964AB">
        <w:rPr>
          <w:rStyle w:val="Hyperlink"/>
        </w:rPr>
        <w:t>https://vetnet.gov.au/Pages/TrainingDocs.aspx?q=0d96fe23-5747-4c01-9d6f-3509ff8d3d47</w:t>
      </w:r>
      <w:r>
        <w:fldChar w:fldCharType="end"/>
      </w:r>
    </w:p>
    <w:p w:rsidR="00000000" w:rsidRPr="00D27C36" w:rsidP="00D27C36"/>
    <w:sectPr w:rsidSect="00D27C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36" w:rsidRPr="008C27AC" w:rsidP="008C2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AC" w:rsidP="00D27C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C27AC" w:rsidP="00D27C3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8C27AC" w:rsidP="00D27C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C36" w:rsidRPr="008C27AC" w:rsidP="008C2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C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AC" w:rsidRPr="002D2AF8" w:rsidP="00D27C36">
    <w:pPr>
      <w:pStyle w:val="Header"/>
      <w:framePr w:wrap="around"/>
    </w:pPr>
    <w:r>
      <w:fldChar w:fldCharType="begin"/>
    </w:r>
    <w:r>
      <w:instrText xml:space="preserve"> TITLE   \* MERGEFORMAT </w:instrText>
    </w:r>
    <w:r>
      <w:fldChar w:fldCharType="separate"/>
    </w:r>
    <w:r>
      <w:t>FWP40222 Certificate IV in Timber and Wood Products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8C27AC" w:rsidP="00D27C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4C11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06D8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C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C36"/>
    <w:pPr>
      <w:spacing w:before="360" w:after="60"/>
      <w:outlineLvl w:val="0"/>
    </w:pPr>
    <w:rPr>
      <w:sz w:val="32"/>
    </w:rPr>
  </w:style>
  <w:style w:type="paragraph" w:styleId="Heading2">
    <w:name w:val="heading 2"/>
    <w:basedOn w:val="HeadingBase"/>
    <w:next w:val="BodyText"/>
    <w:link w:val="Heading2Char"/>
    <w:qFormat/>
    <w:rsid w:val="00D27C36"/>
    <w:pPr>
      <w:keepLines/>
      <w:spacing w:before="240" w:after="120"/>
      <w:outlineLvl w:val="1"/>
    </w:pPr>
    <w:rPr>
      <w:sz w:val="28"/>
      <w:szCs w:val="40"/>
    </w:rPr>
  </w:style>
  <w:style w:type="paragraph" w:styleId="Heading3">
    <w:name w:val="heading 3"/>
    <w:basedOn w:val="HeadingBase"/>
    <w:next w:val="BodyText"/>
    <w:link w:val="Heading3Char"/>
    <w:qFormat/>
    <w:rsid w:val="00D27C36"/>
    <w:pPr>
      <w:spacing w:before="180" w:after="120"/>
      <w:outlineLvl w:val="2"/>
    </w:pPr>
    <w:rPr>
      <w:spacing w:val="-10"/>
      <w:kern w:val="32"/>
    </w:rPr>
  </w:style>
  <w:style w:type="paragraph" w:styleId="Heading4">
    <w:name w:val="heading 4"/>
    <w:basedOn w:val="HeadingBase"/>
    <w:next w:val="BodyText"/>
    <w:link w:val="Heading4Char"/>
    <w:qFormat/>
    <w:rsid w:val="00D27C36"/>
    <w:pPr>
      <w:spacing w:before="160" w:after="120"/>
      <w:outlineLvl w:val="3"/>
    </w:pPr>
    <w:rPr>
      <w:sz w:val="22"/>
    </w:rPr>
  </w:style>
  <w:style w:type="paragraph" w:styleId="Heading5">
    <w:name w:val="heading 5"/>
    <w:basedOn w:val="HeadingBase"/>
    <w:next w:val="Normal"/>
    <w:link w:val="Heading5Char"/>
    <w:qFormat/>
    <w:rsid w:val="00D27C36"/>
    <w:pPr>
      <w:spacing w:before="80"/>
      <w:outlineLvl w:val="4"/>
    </w:pPr>
    <w:rPr>
      <w:color w:val="918585"/>
      <w:sz w:val="20"/>
    </w:rPr>
  </w:style>
  <w:style w:type="paragraph" w:styleId="Heading6">
    <w:name w:val="heading 6"/>
    <w:basedOn w:val="HeadingBase"/>
    <w:next w:val="Normal"/>
    <w:link w:val="Heading6Char"/>
    <w:qFormat/>
    <w:rsid w:val="00D27C36"/>
    <w:pPr>
      <w:spacing w:before="60"/>
      <w:outlineLvl w:val="5"/>
    </w:pPr>
    <w:rPr>
      <w:color w:val="918585"/>
      <w:sz w:val="20"/>
    </w:rPr>
  </w:style>
  <w:style w:type="paragraph" w:styleId="Heading7">
    <w:name w:val="heading 7"/>
    <w:basedOn w:val="Normal"/>
    <w:next w:val="Normal"/>
    <w:link w:val="Heading7Char"/>
    <w:qFormat/>
    <w:rsid w:val="00D27C36"/>
    <w:pPr>
      <w:ind w:left="720"/>
      <w:outlineLvl w:val="6"/>
    </w:pPr>
    <w:rPr>
      <w:i/>
    </w:rPr>
  </w:style>
  <w:style w:type="paragraph" w:styleId="Heading8">
    <w:name w:val="heading 8"/>
    <w:basedOn w:val="Normal"/>
    <w:next w:val="Normal"/>
    <w:link w:val="Heading8Char"/>
    <w:qFormat/>
    <w:rsid w:val="00D27C36"/>
    <w:pPr>
      <w:ind w:left="720"/>
      <w:outlineLvl w:val="7"/>
    </w:pPr>
    <w:rPr>
      <w:i/>
    </w:rPr>
  </w:style>
  <w:style w:type="paragraph" w:styleId="Heading9">
    <w:name w:val="heading 9"/>
    <w:basedOn w:val="Normal"/>
    <w:next w:val="Normal"/>
    <w:link w:val="Heading9Char"/>
    <w:qFormat/>
    <w:rsid w:val="00D27C36"/>
    <w:pPr>
      <w:ind w:left="720"/>
      <w:outlineLvl w:val="8"/>
    </w:pPr>
    <w:rPr>
      <w:i/>
    </w:rPr>
  </w:style>
  <w:style w:type="character" w:default="1" w:styleId="DefaultParagraphFont">
    <w:name w:val="Default Paragraph Font"/>
    <w:uiPriority w:val="1"/>
    <w:unhideWhenUsed/>
    <w:rsid w:val="00D27C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C36"/>
  </w:style>
  <w:style w:type="character" w:customStyle="1" w:styleId="Heading1Char">
    <w:name w:val="Heading 1 Char"/>
    <w:basedOn w:val="DefaultParagraphFont"/>
    <w:link w:val="Heading1"/>
    <w:rsid w:val="00D27C36"/>
    <w:rPr>
      <w:rFonts w:ascii="Times New Roman" w:eastAsia="Times New Roman" w:hAnsi="Times New Roman" w:cs="Times New Roman"/>
      <w:b/>
      <w:sz w:val="32"/>
      <w:szCs w:val="20"/>
      <w:lang w:eastAsia="en-US"/>
    </w:rPr>
  </w:style>
  <w:style w:type="paragraph" w:styleId="BodyText">
    <w:name w:val="Body Text"/>
    <w:basedOn w:val="Normal"/>
    <w:link w:val="BodyTextChar"/>
    <w:rsid w:val="00D27C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C36"/>
    <w:rPr>
      <w:rFonts w:ascii="Times New Roman" w:eastAsia="Times New Roman" w:hAnsi="Times New Roman" w:cs="Times New Roman"/>
      <w:sz w:val="24"/>
      <w:lang w:eastAsia="en-US"/>
    </w:rPr>
  </w:style>
  <w:style w:type="paragraph" w:styleId="ListBullet">
    <w:name w:val="List Bullet"/>
    <w:basedOn w:val="List"/>
    <w:rsid w:val="00D27C36"/>
    <w:pPr>
      <w:numPr>
        <w:numId w:val="11"/>
      </w:numPr>
      <w:tabs>
        <w:tab w:val="clear" w:pos="340"/>
      </w:tabs>
      <w:spacing w:before="40" w:after="40"/>
    </w:pPr>
  </w:style>
  <w:style w:type="paragraph" w:customStyle="1" w:styleId="SuperHeading">
    <w:name w:val="SuperHeading"/>
    <w:basedOn w:val="Normal"/>
    <w:rsid w:val="00D27C36"/>
    <w:pPr>
      <w:spacing w:before="240" w:after="120"/>
      <w:outlineLvl w:val="0"/>
    </w:pPr>
    <w:rPr>
      <w:rFonts w:ascii="Times New Roman" w:hAnsi="Times New Roman"/>
      <w:b/>
      <w:sz w:val="32"/>
    </w:rPr>
  </w:style>
  <w:style w:type="paragraph" w:customStyle="1" w:styleId="AllowPageBreak">
    <w:name w:val="AllowPageBreak"/>
    <w:rsid w:val="00D27C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27C36"/>
    <w:rPr>
      <w:b/>
    </w:rPr>
  </w:style>
  <w:style w:type="character" w:customStyle="1" w:styleId="Heading2Char">
    <w:name w:val="Heading 2 Char"/>
    <w:basedOn w:val="DefaultParagraphFont"/>
    <w:link w:val="Heading2"/>
    <w:rsid w:val="00D27C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C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C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C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C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C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C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C36"/>
    <w:rPr>
      <w:rFonts w:ascii="Courier New" w:eastAsia="Times New Roman" w:hAnsi="Courier New" w:cs="Times New Roman"/>
      <w:i/>
      <w:szCs w:val="20"/>
      <w:lang w:eastAsia="en-US"/>
    </w:rPr>
  </w:style>
  <w:style w:type="paragraph" w:customStyle="1" w:styleId="HeadingBase">
    <w:name w:val="Heading Base"/>
    <w:rsid w:val="00D27C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C36"/>
    <w:pPr>
      <w:tabs>
        <w:tab w:val="right" w:leader="dot" w:pos="9072"/>
      </w:tabs>
      <w:ind w:left="567"/>
    </w:pPr>
    <w:rPr>
      <w:szCs w:val="22"/>
    </w:rPr>
  </w:style>
  <w:style w:type="paragraph" w:customStyle="1" w:styleId="TOCBase">
    <w:name w:val="TOC Base"/>
    <w:rsid w:val="00D27C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C36"/>
    <w:pPr>
      <w:tabs>
        <w:tab w:val="right" w:leader="dot" w:pos="9072"/>
      </w:tabs>
      <w:spacing w:before="40" w:after="40"/>
      <w:ind w:left="284"/>
    </w:pPr>
    <w:rPr>
      <w:rFonts w:ascii="Times New Roman" w:hAnsi="Times New Roman"/>
    </w:rPr>
  </w:style>
  <w:style w:type="paragraph" w:styleId="TOC1">
    <w:name w:val="toc 1"/>
    <w:basedOn w:val="TOCBase"/>
    <w:next w:val="Normal"/>
    <w:rsid w:val="00D27C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C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C36"/>
    <w:rPr>
      <w:rFonts w:ascii="Times New Roman" w:eastAsia="Times New Roman" w:hAnsi="Times New Roman" w:cs="Times New Roman"/>
      <w:sz w:val="16"/>
      <w:lang w:eastAsia="en-US"/>
    </w:rPr>
  </w:style>
  <w:style w:type="paragraph" w:styleId="Title">
    <w:name w:val="Title"/>
    <w:basedOn w:val="HeadingBase"/>
    <w:link w:val="TitleChar"/>
    <w:qFormat/>
    <w:rsid w:val="00D27C36"/>
    <w:pPr>
      <w:spacing w:before="5040"/>
      <w:jc w:val="center"/>
    </w:pPr>
    <w:rPr>
      <w:sz w:val="48"/>
      <w:szCs w:val="72"/>
      <w:lang w:val="en-US"/>
    </w:rPr>
  </w:style>
  <w:style w:type="character" w:customStyle="1" w:styleId="TitleChar">
    <w:name w:val="Title Char"/>
    <w:basedOn w:val="DefaultParagraphFont"/>
    <w:link w:val="Title"/>
    <w:rsid w:val="00D27C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C36"/>
    <w:pPr>
      <w:tabs>
        <w:tab w:val="left" w:pos="3600"/>
        <w:tab w:val="left" w:pos="3958"/>
      </w:tabs>
    </w:pPr>
  </w:style>
  <w:style w:type="paragraph" w:styleId="List">
    <w:name w:val="List"/>
    <w:basedOn w:val="BodyText"/>
    <w:next w:val="BodyText"/>
    <w:rsid w:val="00D27C36"/>
    <w:pPr>
      <w:tabs>
        <w:tab w:val="left" w:pos="340"/>
      </w:tabs>
      <w:spacing w:before="60" w:after="60"/>
      <w:ind w:left="340" w:hanging="340"/>
    </w:pPr>
  </w:style>
  <w:style w:type="paragraph" w:customStyle="1" w:styleId="Note">
    <w:name w:val="Note"/>
    <w:basedOn w:val="BodyText"/>
    <w:rsid w:val="00D27C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7C36"/>
    <w:rPr>
      <w:b/>
      <w:spacing w:val="0"/>
    </w:rPr>
  </w:style>
  <w:style w:type="paragraph" w:customStyle="1" w:styleId="SuperTitle">
    <w:name w:val="SuperTitle"/>
    <w:basedOn w:val="Title"/>
    <w:rsid w:val="00D27C36"/>
    <w:pPr>
      <w:framePr w:wrap="auto" w:hAnchor="text" w:y="6049"/>
    </w:pPr>
    <w:rPr>
      <w:color w:val="000000"/>
      <w:sz w:val="40"/>
    </w:rPr>
  </w:style>
  <w:style w:type="paragraph" w:customStyle="1" w:styleId="TOCTitle">
    <w:name w:val="TOCTitle"/>
    <w:basedOn w:val="Heading1"/>
    <w:rsid w:val="00D27C36"/>
    <w:pPr>
      <w:spacing w:after="240"/>
      <w:jc w:val="center"/>
      <w:outlineLvl w:val="9"/>
    </w:pPr>
    <w:rPr>
      <w:caps/>
    </w:rPr>
  </w:style>
  <w:style w:type="paragraph" w:customStyle="1" w:styleId="Version">
    <w:name w:val="Version"/>
    <w:rsid w:val="00D27C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7C36"/>
    <w:pPr>
      <w:numPr>
        <w:numId w:val="12"/>
      </w:numPr>
      <w:tabs>
        <w:tab w:val="clear" w:pos="680"/>
      </w:tabs>
    </w:pPr>
  </w:style>
  <w:style w:type="paragraph" w:styleId="Index1">
    <w:name w:val="index 1"/>
    <w:basedOn w:val="Normal"/>
    <w:next w:val="Normal"/>
    <w:semiHidden/>
    <w:rsid w:val="00D27C36"/>
    <w:pPr>
      <w:keepNext w:val="0"/>
      <w:tabs>
        <w:tab w:val="right" w:pos="4176"/>
      </w:tabs>
      <w:ind w:left="198" w:hanging="198"/>
    </w:pPr>
    <w:rPr>
      <w:rFonts w:ascii="Garamond" w:hAnsi="Garamond"/>
    </w:rPr>
  </w:style>
  <w:style w:type="paragraph" w:styleId="IndexHeading">
    <w:name w:val="index heading"/>
    <w:basedOn w:val="Normal"/>
    <w:next w:val="Index1"/>
    <w:semiHidden/>
    <w:rsid w:val="00D27C36"/>
    <w:pPr>
      <w:spacing w:before="120" w:after="120"/>
    </w:pPr>
    <w:rPr>
      <w:rFonts w:ascii="Arial" w:hAnsi="Arial"/>
      <w:b/>
      <w:color w:val="918585"/>
      <w:sz w:val="24"/>
    </w:rPr>
  </w:style>
  <w:style w:type="paragraph" w:styleId="Header">
    <w:name w:val="header"/>
    <w:basedOn w:val="Normal"/>
    <w:link w:val="HeaderChar"/>
    <w:rsid w:val="00D27C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C36"/>
    <w:rPr>
      <w:rFonts w:ascii="Times New Roman" w:eastAsia="Times New Roman" w:hAnsi="Times New Roman" w:cs="Times New Roman"/>
      <w:sz w:val="16"/>
      <w:szCs w:val="20"/>
      <w:lang w:val="en-GB" w:eastAsia="en-US"/>
    </w:rPr>
  </w:style>
  <w:style w:type="paragraph" w:customStyle="1" w:styleId="Chapter">
    <w:name w:val="Chapter"/>
    <w:basedOn w:val="Normal"/>
    <w:rsid w:val="00D27C36"/>
    <w:pPr>
      <w:spacing w:before="240"/>
    </w:pPr>
    <w:rPr>
      <w:rFonts w:ascii="Times New Roman" w:hAnsi="Times New Roman"/>
      <w:smallCaps/>
      <w:spacing w:val="80"/>
      <w:sz w:val="28"/>
    </w:rPr>
  </w:style>
  <w:style w:type="paragraph" w:customStyle="1" w:styleId="InChapter">
    <w:name w:val="InChapter"/>
    <w:basedOn w:val="Heading3"/>
    <w:rsid w:val="00D27C36"/>
    <w:pPr>
      <w:spacing w:after="240"/>
      <w:outlineLvl w:val="9"/>
    </w:pPr>
    <w:rPr>
      <w:noProof/>
    </w:rPr>
  </w:style>
  <w:style w:type="paragraph" w:styleId="Index2">
    <w:name w:val="index 2"/>
    <w:basedOn w:val="Normal"/>
    <w:next w:val="Normal"/>
    <w:semiHidden/>
    <w:rsid w:val="00D27C36"/>
    <w:pPr>
      <w:tabs>
        <w:tab w:val="right" w:pos="4176"/>
      </w:tabs>
      <w:ind w:left="568" w:hanging="284"/>
    </w:pPr>
    <w:rPr>
      <w:rFonts w:ascii="Garamond" w:hAnsi="Garamond"/>
    </w:rPr>
  </w:style>
  <w:style w:type="paragraph" w:customStyle="1" w:styleId="Byline">
    <w:name w:val="Byline"/>
    <w:rsid w:val="00D27C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C36"/>
    <w:pPr>
      <w:tabs>
        <w:tab w:val="clear" w:pos="3600"/>
        <w:tab w:val="clear" w:pos="3958"/>
      </w:tabs>
      <w:jc w:val="right"/>
    </w:pPr>
  </w:style>
  <w:style w:type="character" w:styleId="Emphasis">
    <w:name w:val="Emphasis"/>
    <w:basedOn w:val="DefaultParagraphFont"/>
    <w:qFormat/>
    <w:rsid w:val="00D27C36"/>
    <w:rPr>
      <w:i/>
    </w:rPr>
  </w:style>
  <w:style w:type="paragraph" w:styleId="Caption">
    <w:name w:val="caption"/>
    <w:basedOn w:val="BodyText"/>
    <w:next w:val="Normal"/>
    <w:qFormat/>
    <w:rsid w:val="00D27C36"/>
    <w:pPr>
      <w:framePr w:w="2268" w:hSpace="181" w:vSpace="181" w:wrap="around" w:vAnchor="text" w:hAnchor="page" w:x="1135" w:y="285" w:anchorLock="1"/>
    </w:pPr>
    <w:rPr>
      <w:i/>
    </w:rPr>
  </w:style>
  <w:style w:type="paragraph" w:customStyle="1" w:styleId="MiniTOCTitle">
    <w:name w:val="MiniTOCTitle"/>
    <w:basedOn w:val="Heading4"/>
    <w:rsid w:val="00D27C36"/>
    <w:pPr>
      <w:spacing w:before="240"/>
      <w:outlineLvl w:val="9"/>
    </w:pPr>
    <w:rPr>
      <w:noProof/>
      <w:sz w:val="24"/>
    </w:rPr>
  </w:style>
  <w:style w:type="paragraph" w:customStyle="1" w:styleId="MiniTOCItem">
    <w:name w:val="MiniTOCItem"/>
    <w:basedOn w:val="ListBullet"/>
    <w:rsid w:val="00D27C36"/>
    <w:pPr>
      <w:numPr>
        <w:numId w:val="0"/>
      </w:numPr>
      <w:tabs>
        <w:tab w:val="right" w:leader="dot" w:pos="6521"/>
      </w:tabs>
      <w:spacing w:before="0" w:after="0"/>
    </w:pPr>
  </w:style>
  <w:style w:type="paragraph" w:customStyle="1" w:styleId="TOFTitle">
    <w:name w:val="TOFTitle"/>
    <w:basedOn w:val="TOCTitle"/>
    <w:rsid w:val="00D27C36"/>
  </w:style>
  <w:style w:type="paragraph" w:styleId="TableofFigures">
    <w:name w:val="table of figures"/>
    <w:basedOn w:val="Normal"/>
    <w:next w:val="Normal"/>
    <w:semiHidden/>
    <w:rsid w:val="00D27C36"/>
    <w:pPr>
      <w:tabs>
        <w:tab w:val="right" w:leader="dot" w:pos="9072"/>
      </w:tabs>
      <w:ind w:left="970" w:hanging="403"/>
    </w:pPr>
    <w:rPr>
      <w:rFonts w:ascii="Times New Roman" w:hAnsi="Times New Roman"/>
      <w:b/>
    </w:rPr>
  </w:style>
  <w:style w:type="paragraph" w:styleId="ListNumber">
    <w:name w:val="List Number"/>
    <w:basedOn w:val="List"/>
    <w:rsid w:val="00D27C36"/>
    <w:pPr>
      <w:numPr>
        <w:numId w:val="14"/>
      </w:numPr>
      <w:tabs>
        <w:tab w:val="clear" w:pos="340"/>
      </w:tabs>
    </w:pPr>
  </w:style>
  <w:style w:type="character" w:customStyle="1" w:styleId="WingdingSymbols">
    <w:name w:val="Wingding Symbols"/>
    <w:rsid w:val="00D27C36"/>
    <w:rPr>
      <w:rFonts w:ascii="Wingdings" w:hAnsi="Wingdings"/>
    </w:rPr>
  </w:style>
  <w:style w:type="paragraph" w:customStyle="1" w:styleId="TableHeading">
    <w:name w:val="Table Heading"/>
    <w:basedOn w:val="HeadingBase"/>
    <w:rsid w:val="00D27C36"/>
    <w:pPr>
      <w:keepLines/>
      <w:pBdr>
        <w:bottom w:val="single" w:sz="6" w:space="1" w:color="918585"/>
      </w:pBdr>
      <w:spacing w:before="240"/>
    </w:pPr>
  </w:style>
  <w:style w:type="character" w:customStyle="1" w:styleId="HotSpot">
    <w:name w:val="HotSpot"/>
    <w:rsid w:val="00D27C36"/>
    <w:rPr>
      <w:color w:val="0033CC"/>
      <w:u w:val="none"/>
    </w:rPr>
  </w:style>
  <w:style w:type="paragraph" w:customStyle="1" w:styleId="BodyTextRight">
    <w:name w:val="Body Text Right"/>
    <w:basedOn w:val="BodyText"/>
    <w:rsid w:val="00D27C36"/>
    <w:pPr>
      <w:spacing w:before="0" w:after="0"/>
      <w:jc w:val="right"/>
    </w:pPr>
  </w:style>
  <w:style w:type="paragraph" w:styleId="Index3">
    <w:name w:val="index 3"/>
    <w:basedOn w:val="ListNumber2"/>
    <w:next w:val="Normal"/>
    <w:semiHidden/>
    <w:rsid w:val="00D27C36"/>
    <w:pPr>
      <w:numPr>
        <w:numId w:val="0"/>
      </w:numPr>
      <w:tabs>
        <w:tab w:val="right" w:leader="dot" w:pos="4176"/>
      </w:tabs>
    </w:pPr>
  </w:style>
  <w:style w:type="paragraph" w:styleId="ListNumber2">
    <w:name w:val="List Number 2"/>
    <w:basedOn w:val="List2"/>
    <w:rsid w:val="00D27C36"/>
    <w:pPr>
      <w:numPr>
        <w:numId w:val="9"/>
      </w:numPr>
      <w:tabs>
        <w:tab w:val="clear" w:pos="1060"/>
      </w:tabs>
    </w:pPr>
  </w:style>
  <w:style w:type="paragraph" w:customStyle="1" w:styleId="MarginNote">
    <w:name w:val="Margin Note"/>
    <w:basedOn w:val="BodyText"/>
    <w:rsid w:val="00D27C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C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C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C36"/>
    <w:rPr>
      <w:sz w:val="32"/>
    </w:rPr>
  </w:style>
  <w:style w:type="paragraph" w:customStyle="1" w:styleId="HeadingProcedure">
    <w:name w:val="Heading Procedure"/>
    <w:basedOn w:val="HeadingBase"/>
    <w:next w:val="Normal"/>
    <w:rsid w:val="00D27C36"/>
    <w:pPr>
      <w:tabs>
        <w:tab w:val="left" w:pos="0"/>
      </w:tabs>
      <w:spacing w:before="120" w:after="60"/>
    </w:pPr>
    <w:rPr>
      <w:i/>
      <w:color w:val="918585"/>
      <w:sz w:val="22"/>
    </w:rPr>
  </w:style>
  <w:style w:type="paragraph" w:customStyle="1" w:styleId="TableBodyText">
    <w:name w:val="Table Body Text"/>
    <w:basedOn w:val="BodyText"/>
    <w:rsid w:val="00D27C36"/>
    <w:pPr>
      <w:spacing w:before="60" w:after="60"/>
    </w:pPr>
  </w:style>
  <w:style w:type="paragraph" w:styleId="ListContinue">
    <w:name w:val="List Continue"/>
    <w:basedOn w:val="List"/>
    <w:rsid w:val="00D27C36"/>
    <w:pPr>
      <w:ind w:firstLine="0"/>
    </w:pPr>
  </w:style>
  <w:style w:type="paragraph" w:customStyle="1" w:styleId="ListNote">
    <w:name w:val="List Note"/>
    <w:basedOn w:val="List"/>
    <w:rsid w:val="00D27C36"/>
    <w:pPr>
      <w:pBdr>
        <w:top w:val="single" w:sz="6" w:space="2" w:color="918585"/>
        <w:bottom w:val="single" w:sz="6" w:space="2" w:color="918585"/>
      </w:pBdr>
      <w:tabs>
        <w:tab w:val="left" w:pos="1021"/>
      </w:tabs>
      <w:ind w:firstLine="0"/>
    </w:pPr>
  </w:style>
  <w:style w:type="paragraph" w:customStyle="1" w:styleId="Warning">
    <w:name w:val="Warning"/>
    <w:basedOn w:val="BodyText"/>
    <w:rsid w:val="00D27C36"/>
    <w:pPr>
      <w:shd w:val="clear" w:color="auto" w:fill="D9D9D9"/>
      <w:tabs>
        <w:tab w:val="left" w:pos="992"/>
      </w:tabs>
      <w:ind w:left="119" w:right="119"/>
    </w:pPr>
    <w:rPr>
      <w:sz w:val="20"/>
    </w:rPr>
  </w:style>
  <w:style w:type="paragraph" w:customStyle="1" w:styleId="MarginIcons">
    <w:name w:val="Margin Icons"/>
    <w:basedOn w:val="BodyText"/>
    <w:rsid w:val="00D27C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C36"/>
    <w:rPr>
      <w:rFonts w:ascii="Courier New" w:hAnsi="Courier New"/>
    </w:rPr>
  </w:style>
  <w:style w:type="paragraph" w:customStyle="1" w:styleId="NoteBullet">
    <w:name w:val="Note Bullet"/>
    <w:basedOn w:val="Note"/>
    <w:rsid w:val="00D27C36"/>
    <w:pPr>
      <w:tabs>
        <w:tab w:val="clear" w:pos="680"/>
      </w:tabs>
      <w:spacing w:before="60" w:after="60"/>
    </w:pPr>
  </w:style>
  <w:style w:type="paragraph" w:customStyle="1" w:styleId="SubHeading2">
    <w:name w:val="SubHeading2"/>
    <w:basedOn w:val="HeadingBase"/>
    <w:rsid w:val="00D27C36"/>
    <w:pPr>
      <w:spacing w:before="240" w:after="60"/>
    </w:pPr>
    <w:rPr>
      <w:sz w:val="20"/>
    </w:rPr>
  </w:style>
  <w:style w:type="paragraph" w:customStyle="1" w:styleId="SubHeading1">
    <w:name w:val="SubHeading1"/>
    <w:basedOn w:val="HeadingBase"/>
    <w:rsid w:val="00D27C36"/>
    <w:pPr>
      <w:spacing w:before="240" w:after="60"/>
    </w:pPr>
    <w:rPr>
      <w:color w:val="918585"/>
      <w:sz w:val="22"/>
    </w:rPr>
  </w:style>
  <w:style w:type="paragraph" w:customStyle="1" w:styleId="SideHeading">
    <w:name w:val="Side Heading"/>
    <w:basedOn w:val="HeadingBase"/>
    <w:rsid w:val="00D27C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C36"/>
    <w:pPr>
      <w:numPr>
        <w:numId w:val="10"/>
      </w:numPr>
    </w:pPr>
  </w:style>
  <w:style w:type="paragraph" w:styleId="PlainText">
    <w:name w:val="Plain Text"/>
    <w:basedOn w:val="Normal"/>
    <w:link w:val="PlainTextChar"/>
    <w:rsid w:val="00D27C36"/>
    <w:rPr>
      <w:sz w:val="20"/>
    </w:rPr>
  </w:style>
  <w:style w:type="character" w:customStyle="1" w:styleId="PlainTextChar">
    <w:name w:val="Plain Text Char"/>
    <w:basedOn w:val="DefaultParagraphFont"/>
    <w:link w:val="PlainText"/>
    <w:rsid w:val="00D27C36"/>
    <w:rPr>
      <w:rFonts w:ascii="Courier New" w:eastAsia="Times New Roman" w:hAnsi="Courier New" w:cs="Times New Roman"/>
      <w:sz w:val="20"/>
      <w:szCs w:val="20"/>
      <w:lang w:eastAsia="en-US"/>
    </w:rPr>
  </w:style>
  <w:style w:type="character" w:customStyle="1" w:styleId="MenuOption">
    <w:name w:val="Menu Option"/>
    <w:basedOn w:val="DefaultParagraphFont"/>
    <w:rsid w:val="00D27C36"/>
    <w:rPr>
      <w:b/>
      <w:smallCaps/>
    </w:rPr>
  </w:style>
  <w:style w:type="paragraph" w:customStyle="1" w:styleId="TableListNumber">
    <w:name w:val="Table List Number"/>
    <w:basedOn w:val="ListNumber"/>
    <w:rsid w:val="00D27C36"/>
    <w:pPr>
      <w:numPr>
        <w:numId w:val="0"/>
      </w:numPr>
    </w:pPr>
  </w:style>
  <w:style w:type="paragraph" w:styleId="TOC4">
    <w:name w:val="toc 4"/>
    <w:basedOn w:val="TOCBase"/>
    <w:next w:val="Normal"/>
    <w:semiHidden/>
    <w:rsid w:val="00D27C36"/>
    <w:pPr>
      <w:tabs>
        <w:tab w:val="right" w:leader="dot" w:pos="9071"/>
      </w:tabs>
      <w:ind w:left="1701"/>
    </w:pPr>
  </w:style>
  <w:style w:type="paragraph" w:customStyle="1" w:styleId="ListAlpha">
    <w:name w:val="List Alpha"/>
    <w:basedOn w:val="List"/>
    <w:rsid w:val="00D27C36"/>
    <w:pPr>
      <w:numPr>
        <w:numId w:val="8"/>
      </w:numPr>
    </w:pPr>
  </w:style>
  <w:style w:type="paragraph" w:customStyle="1" w:styleId="ListAlpha2">
    <w:name w:val="List Alpha 2"/>
    <w:basedOn w:val="List2"/>
    <w:rsid w:val="00D27C36"/>
    <w:pPr>
      <w:numPr>
        <w:numId w:val="7"/>
      </w:numPr>
    </w:pPr>
  </w:style>
  <w:style w:type="paragraph" w:styleId="List2">
    <w:name w:val="List 2"/>
    <w:basedOn w:val="BodyText"/>
    <w:rsid w:val="00D27C36"/>
    <w:pPr>
      <w:tabs>
        <w:tab w:val="left" w:pos="680"/>
      </w:tabs>
      <w:spacing w:before="60" w:after="60"/>
      <w:ind w:left="680" w:hanging="340"/>
    </w:pPr>
  </w:style>
  <w:style w:type="paragraph" w:styleId="List3">
    <w:name w:val="List 3"/>
    <w:basedOn w:val="BodyText"/>
    <w:rsid w:val="00D27C36"/>
    <w:pPr>
      <w:tabs>
        <w:tab w:val="left" w:pos="1021"/>
      </w:tabs>
      <w:spacing w:before="60" w:after="60"/>
      <w:ind w:left="1020" w:hanging="340"/>
    </w:pPr>
  </w:style>
  <w:style w:type="paragraph" w:styleId="List4">
    <w:name w:val="List 4"/>
    <w:basedOn w:val="BodyText"/>
    <w:rsid w:val="00D27C36"/>
    <w:pPr>
      <w:tabs>
        <w:tab w:val="left" w:pos="1361"/>
      </w:tabs>
      <w:spacing w:before="60" w:after="60"/>
      <w:ind w:left="1361" w:hanging="340"/>
    </w:pPr>
  </w:style>
  <w:style w:type="paragraph" w:styleId="List5">
    <w:name w:val="List 5"/>
    <w:basedOn w:val="BodyText"/>
    <w:rsid w:val="00D27C36"/>
    <w:pPr>
      <w:tabs>
        <w:tab w:val="left" w:pos="1701"/>
      </w:tabs>
      <w:spacing w:before="60" w:after="60"/>
      <w:ind w:left="1701" w:hanging="340"/>
    </w:pPr>
  </w:style>
  <w:style w:type="paragraph" w:styleId="ListBullet3">
    <w:name w:val="List Bullet 3"/>
    <w:basedOn w:val="List3"/>
    <w:rsid w:val="00D27C36"/>
    <w:pPr>
      <w:numPr>
        <w:numId w:val="13"/>
      </w:numPr>
      <w:tabs>
        <w:tab w:val="clear" w:pos="1021"/>
      </w:tabs>
      <w:ind w:left="1037" w:hanging="357"/>
    </w:pPr>
  </w:style>
  <w:style w:type="paragraph" w:styleId="ListBullet4">
    <w:name w:val="List Bullet 4"/>
    <w:basedOn w:val="List4"/>
    <w:rsid w:val="00D27C36"/>
    <w:pPr>
      <w:numPr>
        <w:numId w:val="2"/>
      </w:numPr>
      <w:tabs>
        <w:tab w:val="clear" w:pos="1361"/>
      </w:tabs>
    </w:pPr>
  </w:style>
  <w:style w:type="paragraph" w:styleId="ListBullet5">
    <w:name w:val="List Bullet 5"/>
    <w:basedOn w:val="List5"/>
    <w:rsid w:val="00D27C36"/>
    <w:pPr>
      <w:numPr>
        <w:numId w:val="3"/>
      </w:numPr>
    </w:pPr>
  </w:style>
  <w:style w:type="paragraph" w:styleId="ListContinue2">
    <w:name w:val="List Continue 2"/>
    <w:basedOn w:val="List2"/>
    <w:rsid w:val="00D27C36"/>
    <w:pPr>
      <w:ind w:firstLine="0"/>
    </w:pPr>
  </w:style>
  <w:style w:type="paragraph" w:styleId="ListContinue3">
    <w:name w:val="List Continue 3"/>
    <w:basedOn w:val="List3"/>
    <w:rsid w:val="00D27C36"/>
    <w:pPr>
      <w:ind w:left="1021" w:firstLine="0"/>
    </w:pPr>
  </w:style>
  <w:style w:type="paragraph" w:styleId="ListContinue4">
    <w:name w:val="List Continue 4"/>
    <w:basedOn w:val="List4"/>
    <w:rsid w:val="00D27C36"/>
    <w:pPr>
      <w:ind w:firstLine="0"/>
    </w:pPr>
  </w:style>
  <w:style w:type="paragraph" w:styleId="ListContinue5">
    <w:name w:val="List Continue 5"/>
    <w:basedOn w:val="List5"/>
    <w:rsid w:val="00D27C36"/>
    <w:pPr>
      <w:ind w:firstLine="0"/>
    </w:pPr>
  </w:style>
  <w:style w:type="paragraph" w:styleId="ListNumber3">
    <w:name w:val="List Number 3"/>
    <w:basedOn w:val="List3"/>
    <w:rsid w:val="00D27C36"/>
    <w:pPr>
      <w:numPr>
        <w:numId w:val="4"/>
      </w:numPr>
    </w:pPr>
  </w:style>
  <w:style w:type="paragraph" w:styleId="ListNumber4">
    <w:name w:val="List Number 4"/>
    <w:basedOn w:val="List4"/>
    <w:rsid w:val="00D27C36"/>
    <w:pPr>
      <w:numPr>
        <w:numId w:val="5"/>
      </w:numPr>
    </w:pPr>
  </w:style>
  <w:style w:type="paragraph" w:styleId="ListNumber5">
    <w:name w:val="List Number 5"/>
    <w:basedOn w:val="List5"/>
    <w:rsid w:val="00D27C36"/>
    <w:pPr>
      <w:numPr>
        <w:numId w:val="6"/>
      </w:numPr>
    </w:pPr>
  </w:style>
  <w:style w:type="paragraph" w:styleId="BlockText">
    <w:name w:val="Block Text"/>
    <w:basedOn w:val="Normal"/>
    <w:rsid w:val="00D27C36"/>
    <w:pPr>
      <w:spacing w:after="120"/>
      <w:ind w:left="1440" w:right="1440"/>
    </w:pPr>
  </w:style>
  <w:style w:type="character" w:customStyle="1" w:styleId="Subscript">
    <w:name w:val="Subscript"/>
    <w:basedOn w:val="DefaultParagraphFont"/>
    <w:rsid w:val="00D27C36"/>
    <w:rPr>
      <w:sz w:val="16"/>
      <w:vertAlign w:val="subscript"/>
    </w:rPr>
  </w:style>
  <w:style w:type="character" w:customStyle="1" w:styleId="Superscript">
    <w:name w:val="Superscript"/>
    <w:basedOn w:val="DefaultParagraphFont"/>
    <w:rsid w:val="00D27C36"/>
    <w:rPr>
      <w:sz w:val="16"/>
      <w:vertAlign w:val="superscript"/>
    </w:rPr>
  </w:style>
  <w:style w:type="character" w:customStyle="1" w:styleId="Symbols">
    <w:name w:val="Symbols"/>
    <w:basedOn w:val="DefaultParagraphFont"/>
    <w:rsid w:val="00D27C36"/>
    <w:rPr>
      <w:rFonts w:ascii="Symbol" w:hAnsi="Symbol"/>
    </w:rPr>
  </w:style>
  <w:style w:type="character" w:customStyle="1" w:styleId="MenuOptions">
    <w:name w:val="Menu Options"/>
    <w:basedOn w:val="DefaultParagraphFont"/>
    <w:rsid w:val="00D27C36"/>
    <w:rPr>
      <w:rFonts w:ascii="Arial Narrow" w:hAnsi="Arial Narrow"/>
      <w:smallCaps/>
    </w:rPr>
  </w:style>
  <w:style w:type="character" w:customStyle="1" w:styleId="Buttons">
    <w:name w:val="Buttons"/>
    <w:basedOn w:val="DefaultParagraphFont"/>
    <w:rsid w:val="00D27C36"/>
    <w:rPr>
      <w:b/>
    </w:rPr>
  </w:style>
  <w:style w:type="character" w:customStyle="1" w:styleId="Underlined">
    <w:name w:val="Underlined"/>
    <w:basedOn w:val="DefaultParagraphFont"/>
    <w:rsid w:val="00D27C36"/>
    <w:rPr>
      <w:u w:val="single"/>
    </w:rPr>
  </w:style>
  <w:style w:type="paragraph" w:customStyle="1" w:styleId="TableBodyTextRight">
    <w:name w:val="Table Body Text Right"/>
    <w:basedOn w:val="TableBodyText"/>
    <w:rsid w:val="00D27C36"/>
    <w:pPr>
      <w:widowControl w:val="0"/>
      <w:autoSpaceDE w:val="0"/>
      <w:autoSpaceDN w:val="0"/>
      <w:adjustRightInd w:val="0"/>
      <w:jc w:val="right"/>
    </w:pPr>
    <w:rPr>
      <w:rFonts w:cs="Arial"/>
      <w:szCs w:val="18"/>
    </w:rPr>
  </w:style>
  <w:style w:type="paragraph" w:customStyle="1" w:styleId="CopyrightText">
    <w:name w:val="Copyright Text"/>
    <w:basedOn w:val="BodyText"/>
    <w:rsid w:val="00D27C36"/>
    <w:rPr>
      <w:sz w:val="18"/>
    </w:rPr>
  </w:style>
  <w:style w:type="paragraph" w:customStyle="1" w:styleId="BodySmallRight">
    <w:name w:val="Body Small Right"/>
    <w:basedOn w:val="BodyTextRight"/>
    <w:rsid w:val="00D27C36"/>
    <w:rPr>
      <w:sz w:val="18"/>
      <w:szCs w:val="18"/>
    </w:rPr>
  </w:style>
  <w:style w:type="paragraph" w:customStyle="1" w:styleId="MarginEdition">
    <w:name w:val="Margin Edition"/>
    <w:basedOn w:val="MarginNote"/>
    <w:rsid w:val="00D27C36"/>
    <w:pPr>
      <w:spacing w:before="0" w:after="0"/>
    </w:pPr>
    <w:rPr>
      <w:rFonts w:ascii="Times New Roman" w:hAnsi="Times New Roman"/>
      <w:color w:val="999999"/>
    </w:rPr>
  </w:style>
  <w:style w:type="paragraph" w:customStyle="1" w:styleId="Spacer">
    <w:name w:val="Spacer"/>
    <w:basedOn w:val="Normal"/>
    <w:rsid w:val="00D27C36"/>
    <w:rPr>
      <w:sz w:val="2"/>
      <w:szCs w:val="2"/>
    </w:rPr>
  </w:style>
  <w:style w:type="character" w:customStyle="1" w:styleId="Small">
    <w:name w:val="Small"/>
    <w:basedOn w:val="DefaultParagraphFont"/>
    <w:rsid w:val="00D27C36"/>
    <w:rPr>
      <w:sz w:val="16"/>
    </w:rPr>
  </w:style>
  <w:style w:type="paragraph" w:customStyle="1" w:styleId="WideTable">
    <w:name w:val="Wide Table"/>
    <w:basedOn w:val="Normal"/>
    <w:rsid w:val="00D27C36"/>
    <w:pPr>
      <w:ind w:left="-1418"/>
    </w:pPr>
    <w:rPr>
      <w:sz w:val="2"/>
      <w:szCs w:val="2"/>
    </w:rPr>
  </w:style>
  <w:style w:type="character" w:styleId="PageNumber">
    <w:name w:val="page number"/>
    <w:basedOn w:val="DefaultParagraphFont"/>
    <w:rsid w:val="00D27C36"/>
  </w:style>
  <w:style w:type="paragraph" w:styleId="Quote">
    <w:name w:val="Quote"/>
    <w:basedOn w:val="Heading1"/>
    <w:link w:val="QuoteChar"/>
    <w:qFormat/>
    <w:rsid w:val="00D27C36"/>
    <w:rPr>
      <w:b w:val="0"/>
      <w:sz w:val="72"/>
      <w:szCs w:val="72"/>
      <w:lang w:val="en-NZ"/>
    </w:rPr>
  </w:style>
  <w:style w:type="character" w:customStyle="1" w:styleId="QuoteChar">
    <w:name w:val="Quote Char"/>
    <w:basedOn w:val="DefaultParagraphFont"/>
    <w:link w:val="Quote"/>
    <w:rsid w:val="00D27C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C36"/>
    <w:pPr>
      <w:pageBreakBefore/>
    </w:pPr>
  </w:style>
  <w:style w:type="paragraph" w:customStyle="1" w:styleId="Border">
    <w:name w:val="Border"/>
    <w:basedOn w:val="Normal"/>
    <w:qFormat/>
    <w:rsid w:val="00D27C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C36"/>
    <w:rPr>
      <w:b/>
      <w:bCs/>
      <w:i/>
      <w:iCs/>
      <w:color w:val="auto"/>
    </w:rPr>
  </w:style>
  <w:style w:type="paragraph" w:styleId="IntenseQuote">
    <w:name w:val="Intense Quote"/>
    <w:basedOn w:val="Normal"/>
    <w:next w:val="Normal"/>
    <w:link w:val="IntenseQuoteChar"/>
    <w:uiPriority w:val="30"/>
    <w:qFormat/>
    <w:rsid w:val="00D27C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C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C36"/>
    <w:rPr>
      <w:smallCaps/>
      <w:color w:val="auto"/>
      <w:u w:val="single"/>
    </w:rPr>
  </w:style>
  <w:style w:type="character" w:styleId="IntenseReference">
    <w:name w:val="Intense Reference"/>
    <w:basedOn w:val="DefaultParagraphFont"/>
    <w:uiPriority w:val="32"/>
    <w:qFormat/>
    <w:rsid w:val="00D27C36"/>
    <w:rPr>
      <w:b/>
      <w:bCs/>
      <w:smallCaps/>
      <w:color w:val="auto"/>
      <w:spacing w:val="5"/>
      <w:u w:val="single"/>
    </w:rPr>
  </w:style>
  <w:style w:type="paragraph" w:customStyle="1" w:styleId="2ColumnHeading">
    <w:name w:val="2Column Heading"/>
    <w:basedOn w:val="BodyText"/>
    <w:qFormat/>
    <w:rsid w:val="00D27C36"/>
    <w:pPr>
      <w:spacing w:after="60"/>
      <w:ind w:left="-2268"/>
    </w:pPr>
    <w:rPr>
      <w:b/>
    </w:rPr>
  </w:style>
  <w:style w:type="paragraph" w:customStyle="1" w:styleId="Heading1TOC">
    <w:name w:val="Heading1 TOC"/>
    <w:basedOn w:val="Normal"/>
    <w:qFormat/>
    <w:rsid w:val="00D27C36"/>
    <w:pPr>
      <w:spacing w:before="240" w:after="120"/>
    </w:pPr>
    <w:rPr>
      <w:rFonts w:ascii="Times New Roman" w:hAnsi="Times New Roman"/>
      <w:b/>
      <w:sz w:val="32"/>
    </w:rPr>
  </w:style>
  <w:style w:type="paragraph" w:customStyle="1" w:styleId="Heading2TOC">
    <w:name w:val="Heading2 TOC"/>
    <w:basedOn w:val="Normal"/>
    <w:qFormat/>
    <w:rsid w:val="00D27C36"/>
    <w:pPr>
      <w:spacing w:before="240" w:after="60"/>
    </w:pPr>
    <w:rPr>
      <w:rFonts w:ascii="Times New Roman" w:hAnsi="Times New Roman"/>
      <w:b/>
      <w:sz w:val="28"/>
    </w:rPr>
  </w:style>
  <w:style w:type="character" w:customStyle="1" w:styleId="Underline">
    <w:name w:val="Underline"/>
    <w:basedOn w:val="DefaultParagraphFont"/>
    <w:qFormat/>
    <w:rsid w:val="00D27C36"/>
    <w:rPr>
      <w:u w:val="single"/>
    </w:rPr>
  </w:style>
  <w:style w:type="character" w:customStyle="1" w:styleId="BoldandItalics">
    <w:name w:val="Bold and Italics"/>
    <w:qFormat/>
    <w:rsid w:val="00D27C36"/>
    <w:rPr>
      <w:b/>
      <w:i/>
      <w:u w:val="none"/>
    </w:rPr>
  </w:style>
  <w:style w:type="paragraph" w:styleId="BalloonText">
    <w:name w:val="Balloon Text"/>
    <w:basedOn w:val="Normal"/>
    <w:link w:val="BalloonTextChar"/>
    <w:rsid w:val="00D27C36"/>
    <w:rPr>
      <w:rFonts w:ascii="Tahoma" w:hAnsi="Tahoma" w:cs="Tahoma"/>
      <w:sz w:val="16"/>
      <w:szCs w:val="16"/>
    </w:rPr>
  </w:style>
  <w:style w:type="character" w:customStyle="1" w:styleId="BalloonTextChar">
    <w:name w:val="Balloon Text Char"/>
    <w:basedOn w:val="DefaultParagraphFont"/>
    <w:link w:val="BalloonText"/>
    <w:rsid w:val="00D27C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C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C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C36"/>
    <w:rPr>
      <w:b/>
      <w:color w:val="660033"/>
      <w:spacing w:val="0"/>
    </w:rPr>
  </w:style>
  <w:style w:type="paragraph" w:customStyle="1" w:styleId="Nameditemlist">
    <w:name w:val="Named item list"/>
    <w:basedOn w:val="BodyText"/>
    <w:qFormat/>
    <w:rsid w:val="00D27C36"/>
    <w:pPr>
      <w:tabs>
        <w:tab w:val="left" w:pos="2835"/>
      </w:tabs>
      <w:ind w:left="2835" w:hanging="2835"/>
    </w:pPr>
  </w:style>
  <w:style w:type="paragraph" w:customStyle="1" w:styleId="BodyTextnopadding">
    <w:name w:val="Body Text no padding"/>
    <w:basedOn w:val="BodyText"/>
    <w:qFormat/>
    <w:rsid w:val="00D27C36"/>
    <w:pPr>
      <w:spacing w:before="0" w:after="0"/>
    </w:pPr>
  </w:style>
  <w:style w:type="character" w:styleId="Hyperlink">
    <w:name w:val="Hyperlink"/>
    <w:basedOn w:val="DefaultParagraphFont"/>
    <w:uiPriority w:val="99"/>
    <w:unhideWhenUsed/>
    <w:rsid w:val="008C2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938</Words>
  <Characters>6029</Characters>
  <Application>Microsoft Office Word</Application>
  <DocSecurity>0</DocSecurity>
  <Lines>251</Lines>
  <Paragraphs>193</Paragraphs>
  <ScaleCrop>false</ScaleCrop>
  <Company>Author-it Software Corporation Ltd.</Company>
  <LinksUpToDate>false</LinksUpToDate>
  <CharactersWithSpaces>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FWP40222 Certificate IV in Timber and Wood Products Operations</dc:title>
  <dc:subject>Approved</dc:subject>
  <dc:creator>Skills Impact</dc:creator>
  <cp:keywords>Release 2</cp:keywords>
  <dc:description>Review Date: 12 April 2008</dc:description>
  <cp:lastModifiedBy>HSD_TPCMSd.prod</cp:lastModifiedBy>
  <cp:revision>3</cp:revision>
  <dcterms:created xsi:type="dcterms:W3CDTF">2023-02-22T17:40:20Z</dcterms:created>
  <dcterms:modified xsi:type="dcterms:W3CDTF">2023-02-21T03:35:00Z</dcterms:modified>
</cp:coreProperties>
</file>