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6D0" w:rsidP="00F236D0">
      <w:pPr>
        <w:pStyle w:val="Title"/>
      </w:pPr>
      <w:r>
        <w:fldChar w:fldCharType="begin"/>
      </w:r>
      <w:r>
        <w:instrText xml:space="preserve"> TITLE   \* MERGEFORMAT </w:instrText>
      </w:r>
      <w:r>
        <w:fldChar w:fldCharType="separate"/>
      </w:r>
      <w:r>
        <w:t>FWP40216 Certificate IV in Timber Processing</w:t>
      </w:r>
      <w:r>
        <w:fldChar w:fldCharType="end"/>
      </w:r>
    </w:p>
    <w:p w:rsidR="00F236D0" w:rsidP="00F236D0">
      <w:pPr>
        <w:pStyle w:val="Version"/>
        <w:sectPr w:rsidSect="00154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54EFE" w:rsidP="00154EFE">
      <w:pPr>
        <w:pStyle w:val="SuperHeading"/>
      </w:pPr>
      <w:r w:rsidRPr="00154EFE">
        <w:t>FWP40216 Certificate IV in Timber Processing</w:t>
      </w:r>
    </w:p>
    <w:p w:rsidR="00000000" w:rsidRPr="00154EFE" w:rsidP="00154EFE">
      <w:pPr>
        <w:pStyle w:val="Heading1"/>
      </w:pPr>
      <w:bookmarkStart w:id="1" w:name="O_1170451"/>
      <w:bookmarkEnd w:id="1"/>
      <w:r w:rsidRPr="00154EFE">
        <w:t>Modification History</w:t>
      </w:r>
    </w:p>
    <w:tbl>
      <w:tblPr>
        <w:tblW w:w="9520" w:type="dxa"/>
        <w:tblLayout w:type="fixed"/>
        <w:tblCellMar>
          <w:left w:w="62" w:type="dxa"/>
          <w:right w:w="62" w:type="dxa"/>
        </w:tblCellMar>
        <w:tblLook w:val="0000"/>
      </w:tblPr>
      <w:tblGrid>
        <w:gridCol w:w="2581"/>
        <w:gridCol w:w="6939"/>
      </w:tblGrid>
      <w:tr w:rsidTr="00154EF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Bold"/>
              <w:rPr>
                <w:lang w:val="en-NZ"/>
              </w:rPr>
            </w:pPr>
            <w:r w:rsidRPr="00154EF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Bold"/>
              <w:rPr>
                <w:lang w:val="en-NZ"/>
              </w:rPr>
            </w:pPr>
            <w:r w:rsidRPr="00154EFE">
              <w:t>Comments</w:t>
            </w:r>
          </w:p>
        </w:tc>
      </w:tr>
      <w:tr w:rsidTr="00154E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This version released with FWP Forest and Wood Products Training Package Version 6.1.</w:t>
            </w:r>
          </w:p>
        </w:tc>
      </w:tr>
      <w:tr w:rsidTr="00154E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This version released with FWP Forest and Wood Products Training Package Version 6.0.</w:t>
            </w:r>
          </w:p>
        </w:tc>
      </w:tr>
      <w:tr w:rsidTr="00154E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This</w:t>
            </w:r>
            <w:r w:rsidRPr="00154EFE">
              <w:t xml:space="preserve"> version released with FWP Forest and Wood Products Training Package Version 5.0.</w:t>
            </w:r>
          </w:p>
        </w:tc>
      </w:tr>
      <w:tr w:rsidTr="00154E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Release 2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This version released with FWP Forest and Wood Products Training Package Version 4.0.</w:t>
            </w:r>
          </w:p>
        </w:tc>
      </w:tr>
      <w:tr w:rsidTr="00154EF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This version released with FWP Forest and Wood Products Training Package Version 2.0.</w:t>
            </w:r>
          </w:p>
        </w:tc>
      </w:tr>
    </w:tbl>
    <w:p w:rsidR="00000000" w:rsidRPr="00154EFE" w:rsidP="00154EFE">
      <w:pPr>
        <w:pStyle w:val="BodyText"/>
      </w:pPr>
    </w:p>
    <w:p w:rsidR="00000000" w:rsidRPr="00154EFE" w:rsidP="00154EFE">
      <w:pPr>
        <w:pStyle w:val="AllowPageBreak"/>
      </w:pPr>
    </w:p>
    <w:p w:rsidR="00000000" w:rsidRPr="00154EFE" w:rsidP="00154EFE">
      <w:pPr>
        <w:pStyle w:val="Heading1"/>
      </w:pPr>
      <w:bookmarkStart w:id="2" w:name="O_1170450"/>
      <w:bookmarkEnd w:id="2"/>
      <w:r w:rsidRPr="00154EFE">
        <w:t>Qualification Description</w:t>
      </w:r>
    </w:p>
    <w:p w:rsidR="00000000" w:rsidRPr="00154EFE" w:rsidP="00F236D0">
      <w:pPr>
        <w:pStyle w:val="BodyText"/>
      </w:pPr>
      <w:r w:rsidRPr="00154EFE">
        <w:t>This qualification is designed for job roles in the timber processing and production sector of the forest and forest produc</w:t>
      </w:r>
      <w:r w:rsidRPr="00154EFE">
        <w:t>ts industry.</w:t>
      </w:r>
    </w:p>
    <w:p w:rsidR="00000000" w:rsidRPr="00154EFE" w:rsidP="00154EFE">
      <w:pPr>
        <w:pStyle w:val="BodyTextBold"/>
      </w:pPr>
      <w:r w:rsidRPr="00154EFE">
        <w:t>Job roles</w:t>
      </w:r>
    </w:p>
    <w:p w:rsidR="00000000" w:rsidRPr="00154EFE" w:rsidP="00F236D0">
      <w:pPr>
        <w:pStyle w:val="BodyText"/>
      </w:pPr>
      <w:r w:rsidRPr="00154EFE">
        <w:t>This qualification has eight employment pathways for typical forest operations environments. These are:</w:t>
      </w:r>
    </w:p>
    <w:p w:rsidR="00000000" w:rsidRPr="00154EFE" w:rsidP="00154EFE">
      <w:pPr>
        <w:pStyle w:val="ListBullet"/>
      </w:pPr>
      <w:r w:rsidRPr="00154EFE">
        <w:t xml:space="preserve">Customer Service Manager (Wholesale) </w:t>
      </w:r>
    </w:p>
    <w:p w:rsidR="00000000" w:rsidRPr="00154EFE" w:rsidP="00154EFE">
      <w:pPr>
        <w:pStyle w:val="ListBullet"/>
      </w:pPr>
      <w:r w:rsidRPr="00154EFE">
        <w:t xml:space="preserve">Sawmill Supervisor </w:t>
      </w:r>
    </w:p>
    <w:p w:rsidR="00000000" w:rsidRPr="00154EFE" w:rsidP="00154EFE">
      <w:pPr>
        <w:pStyle w:val="ListBullet"/>
      </w:pPr>
      <w:r w:rsidRPr="00154EFE">
        <w:t xml:space="preserve">Production Supervisor </w:t>
      </w:r>
    </w:p>
    <w:p w:rsidR="00000000" w:rsidRPr="00154EFE" w:rsidP="00154EFE">
      <w:pPr>
        <w:pStyle w:val="ListBullet"/>
      </w:pPr>
      <w:r w:rsidRPr="00154EFE">
        <w:t xml:space="preserve">Treatment Plant Supervisor </w:t>
      </w:r>
    </w:p>
    <w:p w:rsidR="00000000" w:rsidRPr="00154EFE" w:rsidP="00154EFE">
      <w:pPr>
        <w:pStyle w:val="ListBullet"/>
      </w:pPr>
      <w:r w:rsidRPr="00154EFE">
        <w:t>Timber Advisor Supe</w:t>
      </w:r>
      <w:r w:rsidRPr="00154EFE">
        <w:t xml:space="preserve">rvisor </w:t>
      </w:r>
    </w:p>
    <w:p w:rsidR="00000000" w:rsidRPr="00154EFE" w:rsidP="00154EFE">
      <w:pPr>
        <w:pStyle w:val="ListBullet"/>
      </w:pPr>
      <w:r w:rsidRPr="00154EFE">
        <w:t xml:space="preserve">Timber Manufacturing Supervisor </w:t>
      </w:r>
    </w:p>
    <w:p w:rsidR="00000000" w:rsidRPr="00154EFE" w:rsidP="00154EFE">
      <w:pPr>
        <w:pStyle w:val="ListBullet"/>
      </w:pPr>
      <w:r w:rsidRPr="00154EFE">
        <w:t>Timber Supervisor (Wholesale)</w:t>
      </w:r>
    </w:p>
    <w:p w:rsidR="00000000" w:rsidRPr="00154EFE" w:rsidP="00154EFE">
      <w:pPr>
        <w:pStyle w:val="ListBullet"/>
      </w:pPr>
      <w:r w:rsidRPr="00154EFE">
        <w:t>Optimisation Manager</w:t>
      </w:r>
    </w:p>
    <w:p w:rsidR="00000000" w:rsidRPr="00154EFE" w:rsidP="00F236D0">
      <w:pPr>
        <w:pStyle w:val="BodyText"/>
      </w:pPr>
      <w:r w:rsidRPr="00154EFE">
        <w:t xml:space="preserve">Licensing, legislative, regulatory, or certification requirements may apply to units in this qualification in some states and territories at the </w:t>
      </w:r>
      <w:r w:rsidRPr="00154EFE">
        <w:t>time of publication and may differ according to jurisdiction.</w:t>
      </w:r>
    </w:p>
    <w:p w:rsidR="00000000" w:rsidRPr="00154EFE" w:rsidP="00F236D0">
      <w:pPr>
        <w:pStyle w:val="BodyText"/>
      </w:pPr>
      <w:r w:rsidRPr="00154EFE">
        <w:t>Some imported units in the elective bank may be subject to licensing, legislative, regulatory, or certification requirements. These units must be implemented in line with the licensing requireme</w:t>
      </w:r>
      <w:r w:rsidRPr="00154EFE">
        <w:t>nts outlined in the unit’s parent Training Package.</w:t>
      </w:r>
    </w:p>
    <w:p w:rsidR="00000000" w:rsidRPr="00154EFE" w:rsidP="00154EFE">
      <w:pPr>
        <w:pStyle w:val="Heading1"/>
      </w:pPr>
      <w:bookmarkStart w:id="3" w:name="O_1170449"/>
      <w:bookmarkEnd w:id="3"/>
      <w:r w:rsidRPr="00154EFE">
        <w:t>Entry Requirements</w:t>
      </w:r>
    </w:p>
    <w:p w:rsidR="00000000" w:rsidRPr="00154EFE" w:rsidP="00F236D0">
      <w:pPr>
        <w:pStyle w:val="BodyText"/>
      </w:pPr>
      <w:r w:rsidRPr="00154EFE">
        <w:t>There are no entry requirements for this qualification.</w:t>
      </w:r>
    </w:p>
    <w:p w:rsidR="00000000" w:rsidRPr="00154EFE" w:rsidP="00154EFE">
      <w:pPr>
        <w:pStyle w:val="Heading1"/>
      </w:pPr>
      <w:bookmarkStart w:id="4" w:name="O_1170448"/>
      <w:bookmarkEnd w:id="4"/>
      <w:r w:rsidRPr="00154EFE">
        <w:t>Packaging Rules</w:t>
      </w:r>
    </w:p>
    <w:p w:rsidR="00000000" w:rsidRPr="00154EFE" w:rsidP="00F236D0">
      <w:pPr>
        <w:pStyle w:val="BodyText"/>
      </w:pPr>
      <w:r w:rsidRPr="00154EFE">
        <w:t xml:space="preserve">To achieve this qualification, competency must be demonstrated in: </w:t>
      </w:r>
    </w:p>
    <w:p w:rsidR="00000000" w:rsidRPr="00154EFE" w:rsidP="00154EFE">
      <w:pPr>
        <w:pStyle w:val="ListBullet"/>
      </w:pPr>
      <w:r w:rsidRPr="00154EFE">
        <w:t>14 uni</w:t>
      </w:r>
      <w:r w:rsidRPr="00154EFE">
        <w:t>ts of competency:</w:t>
      </w:r>
    </w:p>
    <w:p w:rsidR="00000000" w:rsidRPr="00154EFE" w:rsidP="00154EFE">
      <w:pPr>
        <w:pStyle w:val="ListBullet2"/>
      </w:pPr>
      <w:r w:rsidRPr="00154EFE">
        <w:t>3 core units plus</w:t>
      </w:r>
    </w:p>
    <w:p w:rsidR="00000000" w:rsidRPr="00154EFE" w:rsidP="00154EFE">
      <w:pPr>
        <w:pStyle w:val="ListBullet2"/>
      </w:pPr>
      <w:r w:rsidRPr="00154EFE">
        <w:t>11 elective units.</w:t>
      </w:r>
    </w:p>
    <w:p w:rsidR="00000000" w:rsidRPr="00154EFE" w:rsidP="00F236D0">
      <w:pPr>
        <w:pStyle w:val="BodyText"/>
      </w:pPr>
      <w:r w:rsidRPr="00154EFE">
        <w:t>Elective units must ensure the integrity of the qualification’s Australian Qualification Framework (AQF) alignment and contribute to a valid, industry-supported vocational outcome. The electives are t</w:t>
      </w:r>
      <w:r w:rsidRPr="00154EFE">
        <w:t>o be chosen as follows:</w:t>
      </w:r>
    </w:p>
    <w:p w:rsidR="00000000" w:rsidRPr="00154EFE" w:rsidP="00154EFE">
      <w:pPr>
        <w:pStyle w:val="ListBullet"/>
      </w:pPr>
      <w:r w:rsidRPr="00154EFE">
        <w:t>3 units from Group A</w:t>
      </w:r>
    </w:p>
    <w:p w:rsidR="00000000" w:rsidRPr="00154EFE" w:rsidP="00154EFE">
      <w:pPr>
        <w:pStyle w:val="ListBullet"/>
      </w:pPr>
      <w:r w:rsidRPr="00154EFE">
        <w:t>8 units from Group A and/or Group B, the total of which can include up to 2 units recommended for packaging at Certificate III, IV or Diploma level from this or any other endorsed Training Package or state/territory accredited course.</w:t>
      </w:r>
    </w:p>
    <w:p w:rsidR="00000000" w:rsidRPr="00154EFE" w:rsidP="00F236D0">
      <w:pPr>
        <w:pStyle w:val="BodyText"/>
      </w:pPr>
      <w:r w:rsidRPr="00154EFE">
        <w:t>Elective units must b</w:t>
      </w:r>
      <w:r w:rsidRPr="00154EFE">
        <w:t>e relevant to work undertaken in the timber processing and production sectors of the industry, including sawmilling and processing, wood panel products, timber manufactured products and timber merchandising.</w:t>
      </w:r>
    </w:p>
    <w:p w:rsidR="00000000" w:rsidRPr="00154EFE" w:rsidP="00154EFE">
      <w:pPr>
        <w:pStyle w:val="BodyTextBold"/>
      </w:pPr>
      <w:r w:rsidRPr="00154EFE">
        <w:t>Core Units</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BSBLED401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Develop teams and individu</w:t>
            </w:r>
            <w:r w:rsidRPr="00154EFE">
              <w:t>als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FWPCOR4201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Monitor safety, health and environment policies and procedures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FWPCOR4203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Monitor quality and product care procedures</w:t>
            </w:r>
          </w:p>
        </w:tc>
      </w:tr>
    </w:tbl>
    <w:p w:rsidR="00000000" w:rsidRPr="00154EFE" w:rsidP="00154EFE">
      <w:pPr>
        <w:pStyle w:val="BodyTextBold"/>
      </w:pPr>
    </w:p>
    <w:p w:rsidR="00000000" w:rsidRPr="00154EFE" w:rsidP="00154EFE">
      <w:pPr>
        <w:pStyle w:val="BodyTextBold"/>
      </w:pPr>
      <w:r w:rsidRPr="00154EFE">
        <w:t>Elective Units</w:t>
      </w:r>
    </w:p>
    <w:p w:rsidR="00000000" w:rsidRPr="00154EFE" w:rsidP="00F236D0">
      <w:pPr>
        <w:pStyle w:val="BodyText"/>
      </w:pPr>
      <w:r w:rsidRPr="00154EFE">
        <w:t>An asterisk (*) next to the unit code indicates that there are prerequisite requirements which must be met when packaging the qualification. Please refer to the Prerequisite requirements table for details.</w:t>
      </w:r>
    </w:p>
    <w:p w:rsidR="00000000" w:rsidRPr="00154EFE" w:rsidP="00154EFE">
      <w:pPr>
        <w:pStyle w:val="BodyTextBold"/>
      </w:pPr>
      <w:r w:rsidRPr="00154EFE">
        <w:t xml:space="preserve">Logyard and/or Material Preparation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Co</w:t>
            </w:r>
            <w:r w:rsidRPr="00154EFE">
              <w:t>ordinate log debarking operations</w:t>
            </w:r>
          </w:p>
        </w:tc>
      </w:tr>
    </w:tbl>
    <w:p w:rsidR="00000000" w:rsidRPr="00154EFE" w:rsidP="00154EFE">
      <w:pPr>
        <w:pStyle w:val="BodyText"/>
      </w:pPr>
    </w:p>
    <w:p w:rsidR="00000000" w:rsidRPr="00154EFE" w:rsidP="00154EFE">
      <w:pPr>
        <w:pStyle w:val="BodyTextBold"/>
      </w:pPr>
      <w:r w:rsidRPr="00154EFE">
        <w:t xml:space="preserve">Sawing Operations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FWPSAW4202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and monitor saw log operations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FWPSAW4205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Plan and monitor timber conversion</w:t>
            </w:r>
          </w:p>
        </w:tc>
      </w:tr>
    </w:tbl>
    <w:p w:rsidR="00000000" w:rsidRPr="00154EFE" w:rsidP="00154EFE">
      <w:pPr>
        <w:pStyle w:val="BodyText"/>
      </w:pPr>
    </w:p>
    <w:p w:rsidR="00000000" w:rsidRPr="00154EFE" w:rsidP="00154EFE">
      <w:pPr>
        <w:pStyle w:val="BodyTextBold"/>
      </w:pPr>
      <w:r w:rsidRPr="00154EFE">
        <w:t xml:space="preserve">Sawdoctoring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FWPCOT3282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Assess and maintain saw blade and sawing machine performance </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Assess</w:t>
            </w:r>
            <w:r w:rsidRPr="00154EFE">
              <w:t xml:space="preserve"> and maintain cutter performance</w:t>
            </w:r>
          </w:p>
        </w:tc>
      </w:tr>
    </w:tbl>
    <w:p w:rsidR="00000000" w:rsidRPr="00154EFE" w:rsidP="00154EFE">
      <w:pPr>
        <w:pStyle w:val="BodyTextBold"/>
      </w:pPr>
    </w:p>
    <w:p w:rsidR="00000000" w:rsidRPr="00154EFE" w:rsidP="00154EFE">
      <w:pPr>
        <w:pStyle w:val="BodyTextBold"/>
      </w:pPr>
      <w:r w:rsidRPr="00154EFE">
        <w:t>Timber Treatment &amp; Drying</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and coordinate boiler operations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and coordinate heat plant operations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FWPSAW4201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and monitor timber treatment plant operations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FWPSAW4203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Coordinate timber drying operations</w:t>
            </w:r>
          </w:p>
        </w:tc>
      </w:tr>
    </w:tbl>
    <w:p w:rsidR="00000000" w:rsidRPr="00154EFE" w:rsidP="00154EFE">
      <w:pPr>
        <w:pStyle w:val="BodyTextBold"/>
      </w:pPr>
    </w:p>
    <w:p w:rsidR="00000000" w:rsidRPr="00154EFE" w:rsidP="00154EFE">
      <w:pPr>
        <w:pStyle w:val="BodyTextBold"/>
      </w:pPr>
      <w:r w:rsidRPr="00154EFE">
        <w:t xml:space="preserve">Grading and Testing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FWPTMM4204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Sample and test products to specifications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PSPGEN062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Collect statistical data</w:t>
            </w:r>
          </w:p>
        </w:tc>
      </w:tr>
    </w:tbl>
    <w:p w:rsidR="00000000" w:rsidRPr="00154EFE" w:rsidP="00154EFE">
      <w:pPr>
        <w:pStyle w:val="BodyTextBold"/>
      </w:pPr>
    </w:p>
    <w:p w:rsidR="00000000" w:rsidRPr="00154EFE" w:rsidP="00154EFE">
      <w:pPr>
        <w:pStyle w:val="BodyTextBold"/>
      </w:pPr>
      <w:r w:rsidRPr="00154EFE">
        <w:t xml:space="preserve">Trusses &amp; Frames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Produce complex truss and frame plans and details using computers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Design timber structures</w:t>
            </w:r>
          </w:p>
        </w:tc>
      </w:tr>
    </w:tbl>
    <w:p w:rsidR="00000000" w:rsidRPr="00154EFE" w:rsidP="00154EFE">
      <w:pPr>
        <w:pStyle w:val="BodyText"/>
      </w:pPr>
    </w:p>
    <w:p w:rsidR="00000000" w:rsidRPr="00154EFE" w:rsidP="00154EFE">
      <w:pPr>
        <w:pStyle w:val="BodyTextBold"/>
      </w:pPr>
      <w:r w:rsidRPr="00154EFE">
        <w:t>Timber Products</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and coordinate product assembly</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FWPCOT4211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Monitor stock control procedures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FWPTMM4203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Install and commission CNC software</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FWPTMM4208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Construct prototypes and samples for timber struc</w:t>
            </w:r>
            <w:r w:rsidRPr="00154EFE">
              <w:t>tures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FWPTMM4212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Calculate production costs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FWPTMM5209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Determine prefabricated timber building systems designs for compliance, manufacture and installation</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FWPTMM5210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Verify compliance and conformance of prefabricated timber building systems during manufacture</w:t>
            </w:r>
          </w:p>
        </w:tc>
      </w:tr>
    </w:tbl>
    <w:p w:rsidR="00000000" w:rsidRPr="00154EFE" w:rsidP="00154EFE">
      <w:pPr>
        <w:pStyle w:val="BodyText"/>
      </w:pPr>
    </w:p>
    <w:p w:rsidR="00000000" w:rsidRPr="00154EFE" w:rsidP="00154EFE">
      <w:pPr>
        <w:pStyle w:val="BodyTextBold"/>
      </w:pPr>
      <w:r w:rsidRPr="00154EFE">
        <w:t>Retail</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SIRRINV002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Control stock</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SIRRMER003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Coordinate visual merchandising activities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SIRXSLS003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Achieve sales results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SITXCCS008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Develop and manage quality </w:t>
            </w:r>
            <w:r w:rsidRPr="00154EFE">
              <w:t>customer service practices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Source goods/services and evaluate contractors</w:t>
            </w:r>
          </w:p>
        </w:tc>
      </w:tr>
    </w:tbl>
    <w:p w:rsidR="00000000" w:rsidRPr="00154EFE" w:rsidP="00154EFE">
      <w:pPr>
        <w:pStyle w:val="BodyTextBold"/>
      </w:pPr>
    </w:p>
    <w:p w:rsidR="00000000" w:rsidRPr="00154EFE" w:rsidP="00154EFE">
      <w:pPr>
        <w:pStyle w:val="BodyTextBold"/>
      </w:pPr>
      <w:r w:rsidRPr="00154EFE">
        <w:t xml:space="preserve">Machinery and Equipment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AHCMOM402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Supervise maintenance of property, machinery and equipment</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TLIC4006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Drive multi-combination vehicle</w:t>
            </w:r>
          </w:p>
        </w:tc>
      </w:tr>
    </w:tbl>
    <w:p w:rsidR="00000000" w:rsidRPr="00154EFE" w:rsidP="00154EFE">
      <w:pPr>
        <w:pStyle w:val="BodyText"/>
      </w:pPr>
    </w:p>
    <w:p w:rsidR="00000000" w:rsidRPr="00154EFE" w:rsidP="00154EFE">
      <w:pPr>
        <w:pStyle w:val="BodyTextBold"/>
      </w:pPr>
      <w:r w:rsidRPr="00154EFE">
        <w:t>Competitive Manufacturing</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MSS403001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Review competitive systems and practices </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MSS403010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Facilitate change in an organisation implementing competitive systems and practices</w:t>
            </w:r>
          </w:p>
        </w:tc>
      </w:tr>
    </w:tbl>
    <w:p w:rsidR="00000000" w:rsidRPr="00154EFE" w:rsidP="00154EFE">
      <w:pPr>
        <w:pStyle w:val="BodyTextBold"/>
      </w:pPr>
    </w:p>
    <w:p w:rsidR="00000000" w:rsidRPr="00154EFE" w:rsidP="00154EFE">
      <w:pPr>
        <w:pStyle w:val="BodyTextBold"/>
      </w:pPr>
      <w:r w:rsidRPr="00154EFE">
        <w:t>Group B</w:t>
      </w:r>
    </w:p>
    <w:p w:rsidR="00000000" w:rsidRPr="00154EFE" w:rsidP="00154EFE">
      <w:pPr>
        <w:pStyle w:val="BodyTextBold"/>
      </w:pPr>
      <w:r w:rsidRPr="00154EFE">
        <w:t xml:space="preserve">Load Handling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TLID4032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Plan and conduct specialised lift</w:t>
            </w:r>
          </w:p>
        </w:tc>
      </w:tr>
    </w:tbl>
    <w:p w:rsidR="00000000" w:rsidRPr="00154EFE" w:rsidP="00154EFE">
      <w:pPr>
        <w:pStyle w:val="BodyText"/>
      </w:pPr>
    </w:p>
    <w:p w:rsidR="00000000" w:rsidRPr="00154EFE" w:rsidP="00154EFE">
      <w:pPr>
        <w:pStyle w:val="BodyTextBold"/>
      </w:pPr>
      <w:r w:rsidRPr="00154EFE">
        <w:t xml:space="preserve">Safety &amp; Quality Processes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BSBOPS403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Apply business risk management processes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BSBSTR402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Implement continuous improvement</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FWPSAW4206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Monitor output timber for optimum volume and value recovery</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FWPSAW4207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Optimise timber production for volume and value recovery</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HLTAID014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Provide Advanced Fi</w:t>
            </w:r>
            <w:r w:rsidRPr="00154EFE">
              <w:t>rst Aid</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HLTAID016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Manage first aid services and resources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MSS015011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Conduct a sustainability energy audit</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MSS405088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implement and monitor energy management</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TLIF0012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Implement and coordinate accident-emergency procedures</w:t>
            </w:r>
          </w:p>
        </w:tc>
      </w:tr>
    </w:tbl>
    <w:p w:rsidR="00000000" w:rsidRPr="00154EFE" w:rsidP="00154EFE">
      <w:pPr>
        <w:pStyle w:val="BodyText"/>
      </w:pPr>
    </w:p>
    <w:p w:rsidR="00000000" w:rsidRPr="00154EFE" w:rsidP="00154EFE">
      <w:pPr>
        <w:pStyle w:val="BodyTextBold"/>
      </w:pPr>
      <w:r w:rsidRPr="00154EFE">
        <w:t xml:space="preserve">Administration &amp; Business </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BSBESB407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Manage finances for new business ventures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BSBINS402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Coordinate workplace information systems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BSBLDR413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Lead effective workplace relationships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BSBLDR414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Lead team effectiveness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BSBOPS404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Implement customer service strategies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BSBPMG427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Apply project procurement procedures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BSBTEC403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Apply digital solutions to work processes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BSBWRT411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Write complex documents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LGACOM409A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Prepare tender documentation</w:t>
            </w:r>
          </w:p>
        </w:tc>
      </w:tr>
    </w:tbl>
    <w:p w:rsidR="00000000" w:rsidRPr="00154EFE" w:rsidP="00154EFE">
      <w:pPr>
        <w:pStyle w:val="BodyText"/>
      </w:pPr>
    </w:p>
    <w:p w:rsidR="00000000" w:rsidRPr="00154EFE" w:rsidP="00154EFE">
      <w:pPr>
        <w:pStyle w:val="BodyTextBold"/>
      </w:pPr>
      <w:r w:rsidRPr="00154EFE">
        <w:t>Training &amp; Assessment</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BSBCMM411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Make </w:t>
            </w:r>
            <w:r w:rsidRPr="00154EFE">
              <w:t>presentations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TAEASS401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assessment activities and processes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TAEASS402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Assess competence</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TAEASS403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Participate in assessment validation</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Provide work skill instruction</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TAEDEL401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organise and deliver group-based learning</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TAEDEL402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Plan, organise and facilitate learning in the workplace</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TAEDES401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Design and develop learning programs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TAEDES402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Use training packages and accredited courses to meet client needs</w:t>
            </w:r>
          </w:p>
        </w:tc>
      </w:tr>
    </w:tbl>
    <w:p w:rsidR="00000000" w:rsidRPr="00154EFE" w:rsidP="00154EFE">
      <w:pPr>
        <w:pStyle w:val="BodyText"/>
      </w:pPr>
    </w:p>
    <w:p w:rsidR="00000000" w:rsidRPr="00154EFE" w:rsidP="00154EFE">
      <w:pPr>
        <w:pStyle w:val="BodyTextBold"/>
      </w:pPr>
      <w:r w:rsidRPr="00154EFE">
        <w:t>Planning and Analysis</w:t>
      </w:r>
    </w:p>
    <w:tbl>
      <w:tblPr>
        <w:tblW w:w="0" w:type="auto"/>
        <w:tblLayout w:type="fixed"/>
        <w:tblCellMar>
          <w:left w:w="62" w:type="dxa"/>
          <w:right w:w="62" w:type="dxa"/>
        </w:tblCellMar>
        <w:tblLook w:val="0000"/>
      </w:tblPr>
      <w:tblGrid>
        <w:gridCol w:w="1667"/>
        <w:gridCol w:w="5681"/>
      </w:tblGrid>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BSBESB401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Research and develop business plans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BSBINS401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Analyse and present research information</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BSBOPS402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Coordinate business operational plans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BSBPEF301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 xml:space="preserve">Organise personal work priorities </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MEM30021A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Prepare a simple production schedule</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MSMSUP390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Use structured problem-solving tools</w:t>
            </w:r>
          </w:p>
        </w:tc>
      </w:tr>
      <w:tr w:rsidTr="00154EF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MSS402040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Ap</w:t>
            </w:r>
            <w:r w:rsidRPr="00154EFE">
              <w:t>ply 5S procedures</w:t>
            </w:r>
          </w:p>
        </w:tc>
      </w:tr>
    </w:tbl>
    <w:p w:rsidR="00000000" w:rsidRPr="00154EFE" w:rsidP="00154EFE">
      <w:pPr>
        <w:pStyle w:val="BodyText"/>
      </w:pPr>
    </w:p>
    <w:p w:rsidR="00000000" w:rsidRPr="00154EFE" w:rsidP="00154EFE">
      <w:pPr>
        <w:pStyle w:val="AllowPageBreak"/>
      </w:pPr>
    </w:p>
    <w:p w:rsidR="00000000" w:rsidRPr="00154EFE" w:rsidP="00154EFE">
      <w:pPr>
        <w:pStyle w:val="Heading1"/>
      </w:pPr>
      <w:bookmarkStart w:id="5" w:name="O_1170447"/>
      <w:bookmarkEnd w:id="5"/>
      <w:r w:rsidRPr="00154EF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154EF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Bold"/>
              <w:rPr>
                <w:lang w:val="en-NZ"/>
              </w:rPr>
            </w:pPr>
            <w:r w:rsidRPr="00154EF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Bold"/>
              <w:rPr>
                <w:lang w:val="en-NZ"/>
              </w:rPr>
            </w:pPr>
            <w:r w:rsidRPr="00154EF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Bold"/>
              <w:rPr>
                <w:lang w:val="en-NZ"/>
              </w:rPr>
            </w:pPr>
            <w:r w:rsidRPr="00154EF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Bold"/>
              <w:rPr>
                <w:lang w:val="en-NZ"/>
              </w:rPr>
            </w:pPr>
            <w:r w:rsidRPr="00154EFE">
              <w:t>Equivalence status</w:t>
            </w:r>
          </w:p>
        </w:tc>
      </w:tr>
      <w:tr w:rsidTr="00154EF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FWP40216 Certificate IV in Timber Processing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FWP40</w:t>
            </w:r>
            <w:r w:rsidRPr="00154EFE">
              <w:t>216 Certificate IV in Timber Processing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EFE">
            <w:pPr>
              <w:pStyle w:val="BodyText"/>
              <w:rPr>
                <w:lang w:val="en-NZ"/>
              </w:rPr>
            </w:pPr>
            <w:r w:rsidRPr="00154EFE">
              <w:t>Qualification updated to remove three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EFE" w:rsidP="00154EFE">
            <w:pPr>
              <w:pStyle w:val="BodyText"/>
            </w:pPr>
            <w:r w:rsidRPr="00154EFE">
              <w:t>Equivalent</w:t>
            </w:r>
          </w:p>
        </w:tc>
      </w:tr>
    </w:tbl>
    <w:p w:rsidR="00000000" w:rsidRPr="00154EFE" w:rsidP="00154EFE">
      <w:pPr>
        <w:pStyle w:val="BodyText"/>
      </w:pPr>
    </w:p>
    <w:p w:rsidR="00000000" w:rsidRPr="00154EFE" w:rsidP="00154EFE">
      <w:pPr>
        <w:pStyle w:val="AllowPageBreak"/>
      </w:pPr>
    </w:p>
    <w:p w:rsidR="00000000" w:rsidRPr="00154EFE" w:rsidP="00154EFE">
      <w:pPr>
        <w:pStyle w:val="Heading1"/>
      </w:pPr>
      <w:bookmarkStart w:id="6" w:name="O_1170452"/>
      <w:bookmarkEnd w:id="6"/>
      <w:r w:rsidRPr="00154EFE">
        <w:t>Links</w:t>
      </w:r>
    </w:p>
    <w:p w:rsidR="00000000" w:rsidRPr="00154EFE" w:rsidP="00F236D0">
      <w:pPr>
        <w:pStyle w:val="BodyText"/>
      </w:pPr>
      <w:r w:rsidRPr="00154EF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83C60">
        <w:rPr>
          <w:rStyle w:val="Hyperlink"/>
        </w:rPr>
        <w:t>https://vetnet.gov.au/Pages/TrainingDocs.aspx?q=0d96fe23-5747-4c01-9d6f-3509ff8d3d47</w:t>
      </w:r>
      <w:r>
        <w:fldChar w:fldCharType="end"/>
      </w:r>
    </w:p>
    <w:p w:rsidR="00000000" w:rsidRPr="00154EFE" w:rsidP="00154EFE"/>
    <w:sectPr w:rsidSect="00154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E" w:rsidRPr="00F236D0" w:rsidP="00F23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D0" w:rsidP="00154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236D0" w:rsidP="00154EF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F236D0" w:rsidP="00154E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EFE" w:rsidRPr="00F236D0" w:rsidP="00F236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D0" w:rsidRPr="002D2AF8" w:rsidP="00154EFE">
    <w:pPr>
      <w:pStyle w:val="Header"/>
      <w:framePr w:wrap="around"/>
    </w:pPr>
    <w:r>
      <w:fldChar w:fldCharType="begin"/>
    </w:r>
    <w:r>
      <w:instrText xml:space="preserve"> TITLE   \* MERGEFORMAT </w:instrText>
    </w:r>
    <w:r>
      <w:fldChar w:fldCharType="separate"/>
    </w:r>
    <w:r>
      <w:t>FWP40216 Certificate IV in Timber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F236D0" w:rsidP="00154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65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8F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A6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EFE"/>
    <w:pPr>
      <w:spacing w:before="360" w:after="60"/>
      <w:outlineLvl w:val="0"/>
    </w:pPr>
    <w:rPr>
      <w:sz w:val="32"/>
    </w:rPr>
  </w:style>
  <w:style w:type="paragraph" w:styleId="Heading2">
    <w:name w:val="heading 2"/>
    <w:basedOn w:val="HeadingBase"/>
    <w:next w:val="BodyText"/>
    <w:link w:val="Heading2Char"/>
    <w:qFormat/>
    <w:rsid w:val="00154EFE"/>
    <w:pPr>
      <w:keepLines/>
      <w:spacing w:before="240" w:after="120"/>
      <w:outlineLvl w:val="1"/>
    </w:pPr>
    <w:rPr>
      <w:sz w:val="28"/>
      <w:szCs w:val="40"/>
    </w:rPr>
  </w:style>
  <w:style w:type="paragraph" w:styleId="Heading3">
    <w:name w:val="heading 3"/>
    <w:basedOn w:val="HeadingBase"/>
    <w:next w:val="BodyText"/>
    <w:link w:val="Heading3Char"/>
    <w:qFormat/>
    <w:rsid w:val="00154EFE"/>
    <w:pPr>
      <w:spacing w:before="180" w:after="120"/>
      <w:outlineLvl w:val="2"/>
    </w:pPr>
    <w:rPr>
      <w:spacing w:val="-10"/>
      <w:kern w:val="32"/>
    </w:rPr>
  </w:style>
  <w:style w:type="paragraph" w:styleId="Heading4">
    <w:name w:val="heading 4"/>
    <w:basedOn w:val="HeadingBase"/>
    <w:next w:val="BodyText"/>
    <w:link w:val="Heading4Char"/>
    <w:qFormat/>
    <w:rsid w:val="00154EFE"/>
    <w:pPr>
      <w:spacing w:before="160" w:after="120"/>
      <w:outlineLvl w:val="3"/>
    </w:pPr>
    <w:rPr>
      <w:sz w:val="22"/>
    </w:rPr>
  </w:style>
  <w:style w:type="paragraph" w:styleId="Heading5">
    <w:name w:val="heading 5"/>
    <w:basedOn w:val="HeadingBase"/>
    <w:next w:val="Normal"/>
    <w:link w:val="Heading5Char"/>
    <w:qFormat/>
    <w:rsid w:val="00154EFE"/>
    <w:pPr>
      <w:spacing w:before="80"/>
      <w:outlineLvl w:val="4"/>
    </w:pPr>
    <w:rPr>
      <w:color w:val="918585"/>
      <w:sz w:val="20"/>
    </w:rPr>
  </w:style>
  <w:style w:type="paragraph" w:styleId="Heading6">
    <w:name w:val="heading 6"/>
    <w:basedOn w:val="HeadingBase"/>
    <w:next w:val="Normal"/>
    <w:link w:val="Heading6Char"/>
    <w:qFormat/>
    <w:rsid w:val="00154EFE"/>
    <w:pPr>
      <w:spacing w:before="60"/>
      <w:outlineLvl w:val="5"/>
    </w:pPr>
    <w:rPr>
      <w:color w:val="918585"/>
      <w:sz w:val="20"/>
    </w:rPr>
  </w:style>
  <w:style w:type="paragraph" w:styleId="Heading7">
    <w:name w:val="heading 7"/>
    <w:basedOn w:val="Normal"/>
    <w:next w:val="Normal"/>
    <w:link w:val="Heading7Char"/>
    <w:qFormat/>
    <w:rsid w:val="00154EFE"/>
    <w:pPr>
      <w:ind w:left="720"/>
      <w:outlineLvl w:val="6"/>
    </w:pPr>
    <w:rPr>
      <w:i/>
    </w:rPr>
  </w:style>
  <w:style w:type="paragraph" w:styleId="Heading8">
    <w:name w:val="heading 8"/>
    <w:basedOn w:val="Normal"/>
    <w:next w:val="Normal"/>
    <w:link w:val="Heading8Char"/>
    <w:qFormat/>
    <w:rsid w:val="00154EFE"/>
    <w:pPr>
      <w:ind w:left="720"/>
      <w:outlineLvl w:val="7"/>
    </w:pPr>
    <w:rPr>
      <w:i/>
    </w:rPr>
  </w:style>
  <w:style w:type="paragraph" w:styleId="Heading9">
    <w:name w:val="heading 9"/>
    <w:basedOn w:val="Normal"/>
    <w:next w:val="Normal"/>
    <w:link w:val="Heading9Char"/>
    <w:qFormat/>
    <w:rsid w:val="00154EFE"/>
    <w:pPr>
      <w:ind w:left="720"/>
      <w:outlineLvl w:val="8"/>
    </w:pPr>
    <w:rPr>
      <w:i/>
    </w:rPr>
  </w:style>
  <w:style w:type="character" w:default="1" w:styleId="DefaultParagraphFont">
    <w:name w:val="Default Paragraph Font"/>
    <w:uiPriority w:val="1"/>
    <w:unhideWhenUsed/>
    <w:rsid w:val="00154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EFE"/>
  </w:style>
  <w:style w:type="character" w:customStyle="1" w:styleId="Heading1Char">
    <w:name w:val="Heading 1 Char"/>
    <w:basedOn w:val="DefaultParagraphFont"/>
    <w:link w:val="Heading1"/>
    <w:rsid w:val="00154EFE"/>
    <w:rPr>
      <w:rFonts w:ascii="Times New Roman" w:eastAsia="Times New Roman" w:hAnsi="Times New Roman" w:cs="Times New Roman"/>
      <w:b/>
      <w:sz w:val="32"/>
      <w:szCs w:val="20"/>
      <w:lang w:eastAsia="en-US"/>
    </w:rPr>
  </w:style>
  <w:style w:type="paragraph" w:styleId="BodyText">
    <w:name w:val="Body Text"/>
    <w:basedOn w:val="Normal"/>
    <w:link w:val="BodyTextChar"/>
    <w:rsid w:val="00154E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EFE"/>
    <w:rPr>
      <w:rFonts w:ascii="Times New Roman" w:eastAsia="Times New Roman" w:hAnsi="Times New Roman" w:cs="Times New Roman"/>
      <w:sz w:val="24"/>
      <w:lang w:eastAsia="en-US"/>
    </w:rPr>
  </w:style>
  <w:style w:type="paragraph" w:styleId="ListBullet">
    <w:name w:val="List Bullet"/>
    <w:basedOn w:val="List"/>
    <w:rsid w:val="00154EFE"/>
    <w:pPr>
      <w:numPr>
        <w:numId w:val="12"/>
      </w:numPr>
      <w:tabs>
        <w:tab w:val="clear" w:pos="340"/>
      </w:tabs>
      <w:spacing w:before="40" w:after="40"/>
    </w:pPr>
  </w:style>
  <w:style w:type="paragraph" w:styleId="ListBullet2">
    <w:name w:val="List Bullet 2"/>
    <w:basedOn w:val="List2"/>
    <w:rsid w:val="00154EFE"/>
    <w:pPr>
      <w:numPr>
        <w:numId w:val="13"/>
      </w:numPr>
      <w:tabs>
        <w:tab w:val="clear" w:pos="680"/>
      </w:tabs>
    </w:pPr>
  </w:style>
  <w:style w:type="paragraph" w:customStyle="1" w:styleId="SuperHeading">
    <w:name w:val="SuperHeading"/>
    <w:basedOn w:val="Normal"/>
    <w:rsid w:val="00154EFE"/>
    <w:pPr>
      <w:spacing w:before="240" w:after="120"/>
      <w:outlineLvl w:val="0"/>
    </w:pPr>
    <w:rPr>
      <w:rFonts w:ascii="Times New Roman" w:hAnsi="Times New Roman"/>
      <w:b/>
      <w:sz w:val="32"/>
    </w:rPr>
  </w:style>
  <w:style w:type="paragraph" w:customStyle="1" w:styleId="AllowPageBreak">
    <w:name w:val="AllowPageBreak"/>
    <w:rsid w:val="00154E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54EFE"/>
    <w:rPr>
      <w:b/>
    </w:rPr>
  </w:style>
  <w:style w:type="character" w:customStyle="1" w:styleId="Heading2Char">
    <w:name w:val="Heading 2 Char"/>
    <w:basedOn w:val="DefaultParagraphFont"/>
    <w:link w:val="Heading2"/>
    <w:rsid w:val="00154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EFE"/>
    <w:rPr>
      <w:rFonts w:ascii="Courier New" w:eastAsia="Times New Roman" w:hAnsi="Courier New" w:cs="Times New Roman"/>
      <w:i/>
      <w:szCs w:val="20"/>
      <w:lang w:eastAsia="en-US"/>
    </w:rPr>
  </w:style>
  <w:style w:type="paragraph" w:customStyle="1" w:styleId="HeadingBase">
    <w:name w:val="Heading Base"/>
    <w:rsid w:val="00154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EFE"/>
    <w:pPr>
      <w:tabs>
        <w:tab w:val="right" w:leader="dot" w:pos="9072"/>
      </w:tabs>
      <w:ind w:left="567"/>
    </w:pPr>
    <w:rPr>
      <w:szCs w:val="22"/>
    </w:rPr>
  </w:style>
  <w:style w:type="paragraph" w:customStyle="1" w:styleId="TOCBase">
    <w:name w:val="TOC Base"/>
    <w:rsid w:val="00154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EFE"/>
    <w:pPr>
      <w:tabs>
        <w:tab w:val="right" w:leader="dot" w:pos="9072"/>
      </w:tabs>
      <w:spacing w:before="40" w:after="40"/>
      <w:ind w:left="284"/>
    </w:pPr>
    <w:rPr>
      <w:rFonts w:ascii="Times New Roman" w:hAnsi="Times New Roman"/>
    </w:rPr>
  </w:style>
  <w:style w:type="paragraph" w:styleId="TOC1">
    <w:name w:val="toc 1"/>
    <w:basedOn w:val="TOCBase"/>
    <w:next w:val="Normal"/>
    <w:rsid w:val="00154E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EFE"/>
    <w:rPr>
      <w:rFonts w:ascii="Times New Roman" w:eastAsia="Times New Roman" w:hAnsi="Times New Roman" w:cs="Times New Roman"/>
      <w:sz w:val="16"/>
      <w:lang w:eastAsia="en-US"/>
    </w:rPr>
  </w:style>
  <w:style w:type="paragraph" w:styleId="Title">
    <w:name w:val="Title"/>
    <w:basedOn w:val="HeadingBase"/>
    <w:link w:val="TitleChar"/>
    <w:qFormat/>
    <w:rsid w:val="00154EFE"/>
    <w:pPr>
      <w:spacing w:before="5040"/>
      <w:jc w:val="center"/>
    </w:pPr>
    <w:rPr>
      <w:sz w:val="48"/>
      <w:szCs w:val="72"/>
      <w:lang w:val="en-US"/>
    </w:rPr>
  </w:style>
  <w:style w:type="character" w:customStyle="1" w:styleId="TitleChar">
    <w:name w:val="Title Char"/>
    <w:basedOn w:val="DefaultParagraphFont"/>
    <w:link w:val="Title"/>
    <w:rsid w:val="00154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EFE"/>
    <w:pPr>
      <w:tabs>
        <w:tab w:val="left" w:pos="3600"/>
        <w:tab w:val="left" w:pos="3958"/>
      </w:tabs>
    </w:pPr>
  </w:style>
  <w:style w:type="paragraph" w:styleId="List">
    <w:name w:val="List"/>
    <w:basedOn w:val="BodyText"/>
    <w:next w:val="BodyText"/>
    <w:rsid w:val="00154EFE"/>
    <w:pPr>
      <w:tabs>
        <w:tab w:val="left" w:pos="340"/>
      </w:tabs>
      <w:spacing w:before="60" w:after="60"/>
      <w:ind w:left="340" w:hanging="340"/>
    </w:pPr>
  </w:style>
  <w:style w:type="paragraph" w:customStyle="1" w:styleId="Note">
    <w:name w:val="Note"/>
    <w:basedOn w:val="BodyText"/>
    <w:rsid w:val="00154E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4EFE"/>
    <w:rPr>
      <w:b/>
      <w:spacing w:val="0"/>
    </w:rPr>
  </w:style>
  <w:style w:type="paragraph" w:customStyle="1" w:styleId="SuperTitle">
    <w:name w:val="SuperTitle"/>
    <w:basedOn w:val="Title"/>
    <w:rsid w:val="00154EFE"/>
    <w:pPr>
      <w:framePr w:wrap="auto" w:hAnchor="text" w:y="6049"/>
    </w:pPr>
    <w:rPr>
      <w:color w:val="000000"/>
      <w:sz w:val="40"/>
    </w:rPr>
  </w:style>
  <w:style w:type="paragraph" w:customStyle="1" w:styleId="TOCTitle">
    <w:name w:val="TOCTitle"/>
    <w:basedOn w:val="Heading1"/>
    <w:rsid w:val="00154EFE"/>
    <w:pPr>
      <w:spacing w:after="240"/>
      <w:jc w:val="center"/>
      <w:outlineLvl w:val="9"/>
    </w:pPr>
    <w:rPr>
      <w:caps/>
    </w:rPr>
  </w:style>
  <w:style w:type="paragraph" w:customStyle="1" w:styleId="Version">
    <w:name w:val="Version"/>
    <w:rsid w:val="00154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EFE"/>
    <w:pPr>
      <w:keepNext w:val="0"/>
      <w:tabs>
        <w:tab w:val="right" w:pos="4176"/>
      </w:tabs>
      <w:ind w:left="198" w:hanging="198"/>
    </w:pPr>
    <w:rPr>
      <w:rFonts w:ascii="Garamond" w:hAnsi="Garamond"/>
    </w:rPr>
  </w:style>
  <w:style w:type="paragraph" w:styleId="IndexHeading">
    <w:name w:val="index heading"/>
    <w:basedOn w:val="Normal"/>
    <w:next w:val="Index1"/>
    <w:semiHidden/>
    <w:rsid w:val="00154EFE"/>
    <w:pPr>
      <w:spacing w:before="120" w:after="120"/>
    </w:pPr>
    <w:rPr>
      <w:rFonts w:ascii="Arial" w:hAnsi="Arial"/>
      <w:b/>
      <w:color w:val="918585"/>
      <w:sz w:val="24"/>
    </w:rPr>
  </w:style>
  <w:style w:type="paragraph" w:styleId="Header">
    <w:name w:val="header"/>
    <w:basedOn w:val="Normal"/>
    <w:link w:val="HeaderChar"/>
    <w:rsid w:val="00154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EFE"/>
    <w:rPr>
      <w:rFonts w:ascii="Times New Roman" w:eastAsia="Times New Roman" w:hAnsi="Times New Roman" w:cs="Times New Roman"/>
      <w:sz w:val="16"/>
      <w:szCs w:val="20"/>
      <w:lang w:val="en-GB" w:eastAsia="en-US"/>
    </w:rPr>
  </w:style>
  <w:style w:type="paragraph" w:customStyle="1" w:styleId="Chapter">
    <w:name w:val="Chapter"/>
    <w:basedOn w:val="Normal"/>
    <w:rsid w:val="00154EFE"/>
    <w:pPr>
      <w:spacing w:before="240"/>
    </w:pPr>
    <w:rPr>
      <w:rFonts w:ascii="Times New Roman" w:hAnsi="Times New Roman"/>
      <w:smallCaps/>
      <w:spacing w:val="80"/>
      <w:sz w:val="28"/>
    </w:rPr>
  </w:style>
  <w:style w:type="paragraph" w:customStyle="1" w:styleId="InChapter">
    <w:name w:val="InChapter"/>
    <w:basedOn w:val="Heading3"/>
    <w:rsid w:val="00154EFE"/>
    <w:pPr>
      <w:spacing w:after="240"/>
      <w:outlineLvl w:val="9"/>
    </w:pPr>
    <w:rPr>
      <w:noProof/>
    </w:rPr>
  </w:style>
  <w:style w:type="paragraph" w:styleId="Index2">
    <w:name w:val="index 2"/>
    <w:basedOn w:val="Normal"/>
    <w:next w:val="Normal"/>
    <w:semiHidden/>
    <w:rsid w:val="00154EFE"/>
    <w:pPr>
      <w:tabs>
        <w:tab w:val="right" w:pos="4176"/>
      </w:tabs>
      <w:ind w:left="568" w:hanging="284"/>
    </w:pPr>
    <w:rPr>
      <w:rFonts w:ascii="Garamond" w:hAnsi="Garamond"/>
    </w:rPr>
  </w:style>
  <w:style w:type="paragraph" w:customStyle="1" w:styleId="Byline">
    <w:name w:val="Byline"/>
    <w:rsid w:val="00154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EFE"/>
    <w:pPr>
      <w:tabs>
        <w:tab w:val="clear" w:pos="3600"/>
        <w:tab w:val="clear" w:pos="3958"/>
      </w:tabs>
      <w:jc w:val="right"/>
    </w:pPr>
  </w:style>
  <w:style w:type="character" w:styleId="Emphasis">
    <w:name w:val="Emphasis"/>
    <w:basedOn w:val="DefaultParagraphFont"/>
    <w:qFormat/>
    <w:rsid w:val="00154EFE"/>
    <w:rPr>
      <w:i/>
    </w:rPr>
  </w:style>
  <w:style w:type="paragraph" w:styleId="Caption">
    <w:name w:val="caption"/>
    <w:basedOn w:val="BodyText"/>
    <w:next w:val="Normal"/>
    <w:qFormat/>
    <w:rsid w:val="00154EFE"/>
    <w:pPr>
      <w:framePr w:w="2268" w:hSpace="181" w:vSpace="181" w:wrap="around" w:vAnchor="text" w:hAnchor="page" w:x="1135" w:y="285" w:anchorLock="1"/>
    </w:pPr>
    <w:rPr>
      <w:i/>
    </w:rPr>
  </w:style>
  <w:style w:type="paragraph" w:customStyle="1" w:styleId="MiniTOCTitle">
    <w:name w:val="MiniTOCTitle"/>
    <w:basedOn w:val="Heading4"/>
    <w:rsid w:val="00154EFE"/>
    <w:pPr>
      <w:spacing w:before="240"/>
      <w:outlineLvl w:val="9"/>
    </w:pPr>
    <w:rPr>
      <w:noProof/>
      <w:sz w:val="24"/>
    </w:rPr>
  </w:style>
  <w:style w:type="paragraph" w:customStyle="1" w:styleId="MiniTOCItem">
    <w:name w:val="MiniTOCItem"/>
    <w:basedOn w:val="ListBullet"/>
    <w:rsid w:val="00154EFE"/>
    <w:pPr>
      <w:numPr>
        <w:numId w:val="0"/>
      </w:numPr>
      <w:tabs>
        <w:tab w:val="right" w:leader="dot" w:pos="6521"/>
      </w:tabs>
      <w:spacing w:before="0" w:after="0"/>
    </w:pPr>
  </w:style>
  <w:style w:type="paragraph" w:customStyle="1" w:styleId="TOFTitle">
    <w:name w:val="TOFTitle"/>
    <w:basedOn w:val="TOCTitle"/>
    <w:rsid w:val="00154EFE"/>
  </w:style>
  <w:style w:type="paragraph" w:styleId="TableofFigures">
    <w:name w:val="table of figures"/>
    <w:basedOn w:val="Normal"/>
    <w:next w:val="Normal"/>
    <w:semiHidden/>
    <w:rsid w:val="00154EFE"/>
    <w:pPr>
      <w:tabs>
        <w:tab w:val="right" w:leader="dot" w:pos="9072"/>
      </w:tabs>
      <w:ind w:left="970" w:hanging="403"/>
    </w:pPr>
    <w:rPr>
      <w:rFonts w:ascii="Times New Roman" w:hAnsi="Times New Roman"/>
      <w:b/>
    </w:rPr>
  </w:style>
  <w:style w:type="paragraph" w:styleId="ListNumber">
    <w:name w:val="List Number"/>
    <w:basedOn w:val="List"/>
    <w:rsid w:val="00154EFE"/>
    <w:pPr>
      <w:numPr>
        <w:numId w:val="15"/>
      </w:numPr>
      <w:tabs>
        <w:tab w:val="clear" w:pos="340"/>
      </w:tabs>
    </w:pPr>
  </w:style>
  <w:style w:type="character" w:customStyle="1" w:styleId="WingdingSymbols">
    <w:name w:val="Wingding Symbols"/>
    <w:rsid w:val="00154EFE"/>
    <w:rPr>
      <w:rFonts w:ascii="Wingdings" w:hAnsi="Wingdings"/>
    </w:rPr>
  </w:style>
  <w:style w:type="paragraph" w:customStyle="1" w:styleId="TableHeading">
    <w:name w:val="Table Heading"/>
    <w:basedOn w:val="HeadingBase"/>
    <w:rsid w:val="00154EFE"/>
    <w:pPr>
      <w:keepLines/>
      <w:pBdr>
        <w:bottom w:val="single" w:sz="6" w:space="1" w:color="918585"/>
      </w:pBdr>
      <w:spacing w:before="240"/>
    </w:pPr>
  </w:style>
  <w:style w:type="character" w:customStyle="1" w:styleId="HotSpot">
    <w:name w:val="HotSpot"/>
    <w:rsid w:val="00154EFE"/>
    <w:rPr>
      <w:color w:val="0033CC"/>
      <w:u w:val="none"/>
    </w:rPr>
  </w:style>
  <w:style w:type="paragraph" w:customStyle="1" w:styleId="BodyTextRight">
    <w:name w:val="Body Text Right"/>
    <w:basedOn w:val="BodyText"/>
    <w:rsid w:val="00154EFE"/>
    <w:pPr>
      <w:spacing w:before="0" w:after="0"/>
      <w:jc w:val="right"/>
    </w:pPr>
  </w:style>
  <w:style w:type="paragraph" w:styleId="Index3">
    <w:name w:val="index 3"/>
    <w:basedOn w:val="ListNumber2"/>
    <w:next w:val="Normal"/>
    <w:semiHidden/>
    <w:rsid w:val="00154EFE"/>
    <w:pPr>
      <w:numPr>
        <w:numId w:val="0"/>
      </w:numPr>
      <w:tabs>
        <w:tab w:val="right" w:leader="dot" w:pos="4176"/>
      </w:tabs>
    </w:pPr>
  </w:style>
  <w:style w:type="paragraph" w:styleId="ListNumber2">
    <w:name w:val="List Number 2"/>
    <w:basedOn w:val="List2"/>
    <w:rsid w:val="00154EFE"/>
    <w:pPr>
      <w:numPr>
        <w:numId w:val="10"/>
      </w:numPr>
      <w:tabs>
        <w:tab w:val="clear" w:pos="1060"/>
      </w:tabs>
    </w:pPr>
  </w:style>
  <w:style w:type="paragraph" w:customStyle="1" w:styleId="MarginNote">
    <w:name w:val="Margin Note"/>
    <w:basedOn w:val="BodyText"/>
    <w:rsid w:val="00154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EFE"/>
    <w:rPr>
      <w:sz w:val="32"/>
    </w:rPr>
  </w:style>
  <w:style w:type="paragraph" w:customStyle="1" w:styleId="HeadingProcedure">
    <w:name w:val="Heading Procedure"/>
    <w:basedOn w:val="HeadingBase"/>
    <w:next w:val="Normal"/>
    <w:rsid w:val="00154EFE"/>
    <w:pPr>
      <w:tabs>
        <w:tab w:val="left" w:pos="0"/>
      </w:tabs>
      <w:spacing w:before="120" w:after="60"/>
    </w:pPr>
    <w:rPr>
      <w:i/>
      <w:color w:val="918585"/>
      <w:sz w:val="22"/>
    </w:rPr>
  </w:style>
  <w:style w:type="paragraph" w:customStyle="1" w:styleId="TableBodyText">
    <w:name w:val="Table Body Text"/>
    <w:basedOn w:val="BodyText"/>
    <w:rsid w:val="00154EFE"/>
    <w:pPr>
      <w:spacing w:before="60" w:after="60"/>
    </w:pPr>
  </w:style>
  <w:style w:type="paragraph" w:styleId="ListContinue">
    <w:name w:val="List Continue"/>
    <w:basedOn w:val="List"/>
    <w:rsid w:val="00154EFE"/>
    <w:pPr>
      <w:ind w:firstLine="0"/>
    </w:pPr>
  </w:style>
  <w:style w:type="paragraph" w:customStyle="1" w:styleId="ListNote">
    <w:name w:val="List Note"/>
    <w:basedOn w:val="List"/>
    <w:rsid w:val="00154EFE"/>
    <w:pPr>
      <w:pBdr>
        <w:top w:val="single" w:sz="6" w:space="2" w:color="918585"/>
        <w:bottom w:val="single" w:sz="6" w:space="2" w:color="918585"/>
      </w:pBdr>
      <w:tabs>
        <w:tab w:val="left" w:pos="1021"/>
      </w:tabs>
      <w:ind w:firstLine="0"/>
    </w:pPr>
  </w:style>
  <w:style w:type="paragraph" w:customStyle="1" w:styleId="Warning">
    <w:name w:val="Warning"/>
    <w:basedOn w:val="BodyText"/>
    <w:rsid w:val="00154EFE"/>
    <w:pPr>
      <w:shd w:val="clear" w:color="auto" w:fill="D9D9D9"/>
      <w:tabs>
        <w:tab w:val="left" w:pos="992"/>
      </w:tabs>
      <w:ind w:left="119" w:right="119"/>
    </w:pPr>
    <w:rPr>
      <w:sz w:val="20"/>
    </w:rPr>
  </w:style>
  <w:style w:type="paragraph" w:customStyle="1" w:styleId="MarginIcons">
    <w:name w:val="Margin Icons"/>
    <w:basedOn w:val="BodyText"/>
    <w:rsid w:val="00154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EFE"/>
    <w:rPr>
      <w:rFonts w:ascii="Courier New" w:hAnsi="Courier New"/>
    </w:rPr>
  </w:style>
  <w:style w:type="paragraph" w:customStyle="1" w:styleId="NoteBullet">
    <w:name w:val="Note Bullet"/>
    <w:basedOn w:val="Note"/>
    <w:rsid w:val="00154EFE"/>
    <w:pPr>
      <w:tabs>
        <w:tab w:val="clear" w:pos="680"/>
      </w:tabs>
      <w:spacing w:before="60" w:after="60"/>
    </w:pPr>
  </w:style>
  <w:style w:type="paragraph" w:customStyle="1" w:styleId="SubHeading2">
    <w:name w:val="SubHeading2"/>
    <w:basedOn w:val="HeadingBase"/>
    <w:rsid w:val="00154EFE"/>
    <w:pPr>
      <w:spacing w:before="240" w:after="60"/>
    </w:pPr>
    <w:rPr>
      <w:sz w:val="20"/>
    </w:rPr>
  </w:style>
  <w:style w:type="paragraph" w:customStyle="1" w:styleId="SubHeading1">
    <w:name w:val="SubHeading1"/>
    <w:basedOn w:val="HeadingBase"/>
    <w:rsid w:val="00154EFE"/>
    <w:pPr>
      <w:spacing w:before="240" w:after="60"/>
    </w:pPr>
    <w:rPr>
      <w:color w:val="918585"/>
      <w:sz w:val="22"/>
    </w:rPr>
  </w:style>
  <w:style w:type="paragraph" w:customStyle="1" w:styleId="SideHeading">
    <w:name w:val="Side Heading"/>
    <w:basedOn w:val="HeadingBase"/>
    <w:rsid w:val="00154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EFE"/>
    <w:pPr>
      <w:tabs>
        <w:tab w:val="num" w:pos="360"/>
      </w:tabs>
    </w:pPr>
  </w:style>
  <w:style w:type="paragraph" w:styleId="PlainText">
    <w:name w:val="Plain Text"/>
    <w:basedOn w:val="Normal"/>
    <w:link w:val="PlainTextChar"/>
    <w:rsid w:val="00154EFE"/>
    <w:rPr>
      <w:sz w:val="20"/>
    </w:rPr>
  </w:style>
  <w:style w:type="character" w:customStyle="1" w:styleId="PlainTextChar">
    <w:name w:val="Plain Text Char"/>
    <w:basedOn w:val="DefaultParagraphFont"/>
    <w:link w:val="PlainText"/>
    <w:rsid w:val="00154EFE"/>
    <w:rPr>
      <w:rFonts w:ascii="Courier New" w:eastAsia="Times New Roman" w:hAnsi="Courier New" w:cs="Times New Roman"/>
      <w:sz w:val="20"/>
      <w:szCs w:val="20"/>
      <w:lang w:eastAsia="en-US"/>
    </w:rPr>
  </w:style>
  <w:style w:type="character" w:customStyle="1" w:styleId="MenuOption">
    <w:name w:val="Menu Option"/>
    <w:basedOn w:val="DefaultParagraphFont"/>
    <w:rsid w:val="00154EFE"/>
    <w:rPr>
      <w:b/>
      <w:smallCaps/>
    </w:rPr>
  </w:style>
  <w:style w:type="paragraph" w:customStyle="1" w:styleId="TableListNumber">
    <w:name w:val="Table List Number"/>
    <w:basedOn w:val="ListNumber"/>
    <w:rsid w:val="00154EFE"/>
    <w:pPr>
      <w:numPr>
        <w:numId w:val="0"/>
      </w:numPr>
    </w:pPr>
  </w:style>
  <w:style w:type="paragraph" w:styleId="TOC4">
    <w:name w:val="toc 4"/>
    <w:basedOn w:val="TOCBase"/>
    <w:next w:val="Normal"/>
    <w:semiHidden/>
    <w:rsid w:val="00154EFE"/>
    <w:pPr>
      <w:tabs>
        <w:tab w:val="right" w:leader="dot" w:pos="9071"/>
      </w:tabs>
      <w:ind w:left="1701"/>
    </w:pPr>
  </w:style>
  <w:style w:type="paragraph" w:customStyle="1" w:styleId="ListAlpha">
    <w:name w:val="List Alpha"/>
    <w:basedOn w:val="List"/>
    <w:rsid w:val="00154EFE"/>
    <w:pPr>
      <w:numPr>
        <w:numId w:val="9"/>
      </w:numPr>
    </w:pPr>
  </w:style>
  <w:style w:type="paragraph" w:customStyle="1" w:styleId="ListAlpha2">
    <w:name w:val="List Alpha 2"/>
    <w:basedOn w:val="List2"/>
    <w:rsid w:val="00154EFE"/>
    <w:pPr>
      <w:numPr>
        <w:numId w:val="8"/>
      </w:numPr>
    </w:pPr>
  </w:style>
  <w:style w:type="paragraph" w:styleId="List2">
    <w:name w:val="List 2"/>
    <w:basedOn w:val="BodyText"/>
    <w:rsid w:val="00154EFE"/>
    <w:pPr>
      <w:tabs>
        <w:tab w:val="left" w:pos="680"/>
      </w:tabs>
      <w:spacing w:before="60" w:after="60"/>
      <w:ind w:left="680" w:hanging="340"/>
    </w:pPr>
  </w:style>
  <w:style w:type="paragraph" w:styleId="List3">
    <w:name w:val="List 3"/>
    <w:basedOn w:val="BodyText"/>
    <w:rsid w:val="00154EFE"/>
    <w:pPr>
      <w:tabs>
        <w:tab w:val="left" w:pos="1021"/>
      </w:tabs>
      <w:spacing w:before="60" w:after="60"/>
      <w:ind w:left="1020" w:hanging="340"/>
    </w:pPr>
  </w:style>
  <w:style w:type="paragraph" w:styleId="List4">
    <w:name w:val="List 4"/>
    <w:basedOn w:val="BodyText"/>
    <w:rsid w:val="00154EFE"/>
    <w:pPr>
      <w:tabs>
        <w:tab w:val="left" w:pos="1361"/>
      </w:tabs>
      <w:spacing w:before="60" w:after="60"/>
      <w:ind w:left="1361" w:hanging="340"/>
    </w:pPr>
  </w:style>
  <w:style w:type="paragraph" w:styleId="List5">
    <w:name w:val="List 5"/>
    <w:basedOn w:val="BodyText"/>
    <w:rsid w:val="00154EFE"/>
    <w:pPr>
      <w:tabs>
        <w:tab w:val="left" w:pos="1701"/>
      </w:tabs>
      <w:spacing w:before="60" w:after="60"/>
      <w:ind w:left="1701" w:hanging="340"/>
    </w:pPr>
  </w:style>
  <w:style w:type="paragraph" w:styleId="ListBullet3">
    <w:name w:val="List Bullet 3"/>
    <w:basedOn w:val="List3"/>
    <w:rsid w:val="00154EFE"/>
    <w:pPr>
      <w:numPr>
        <w:numId w:val="14"/>
      </w:numPr>
      <w:tabs>
        <w:tab w:val="clear" w:pos="1021"/>
      </w:tabs>
      <w:ind w:left="1037" w:hanging="357"/>
    </w:pPr>
  </w:style>
  <w:style w:type="paragraph" w:styleId="ListBullet4">
    <w:name w:val="List Bullet 4"/>
    <w:basedOn w:val="List4"/>
    <w:rsid w:val="00154EFE"/>
    <w:pPr>
      <w:numPr>
        <w:numId w:val="3"/>
      </w:numPr>
      <w:tabs>
        <w:tab w:val="clear" w:pos="1361"/>
      </w:tabs>
    </w:pPr>
  </w:style>
  <w:style w:type="paragraph" w:styleId="ListBullet5">
    <w:name w:val="List Bullet 5"/>
    <w:basedOn w:val="List5"/>
    <w:rsid w:val="00154EFE"/>
    <w:pPr>
      <w:numPr>
        <w:numId w:val="4"/>
      </w:numPr>
    </w:pPr>
  </w:style>
  <w:style w:type="paragraph" w:styleId="ListContinue2">
    <w:name w:val="List Continue 2"/>
    <w:basedOn w:val="List2"/>
    <w:rsid w:val="00154EFE"/>
    <w:pPr>
      <w:ind w:firstLine="0"/>
    </w:pPr>
  </w:style>
  <w:style w:type="paragraph" w:styleId="ListContinue3">
    <w:name w:val="List Continue 3"/>
    <w:basedOn w:val="List3"/>
    <w:rsid w:val="00154EFE"/>
    <w:pPr>
      <w:ind w:left="1021" w:firstLine="0"/>
    </w:pPr>
  </w:style>
  <w:style w:type="paragraph" w:styleId="ListContinue4">
    <w:name w:val="List Continue 4"/>
    <w:basedOn w:val="List4"/>
    <w:rsid w:val="00154EFE"/>
    <w:pPr>
      <w:ind w:firstLine="0"/>
    </w:pPr>
  </w:style>
  <w:style w:type="paragraph" w:styleId="ListContinue5">
    <w:name w:val="List Continue 5"/>
    <w:basedOn w:val="List5"/>
    <w:rsid w:val="00154EFE"/>
    <w:pPr>
      <w:ind w:firstLine="0"/>
    </w:pPr>
  </w:style>
  <w:style w:type="paragraph" w:styleId="ListNumber3">
    <w:name w:val="List Number 3"/>
    <w:basedOn w:val="List3"/>
    <w:rsid w:val="00154EFE"/>
    <w:pPr>
      <w:numPr>
        <w:numId w:val="5"/>
      </w:numPr>
    </w:pPr>
  </w:style>
  <w:style w:type="paragraph" w:styleId="ListNumber4">
    <w:name w:val="List Number 4"/>
    <w:basedOn w:val="List4"/>
    <w:rsid w:val="00154EFE"/>
    <w:pPr>
      <w:numPr>
        <w:numId w:val="6"/>
      </w:numPr>
    </w:pPr>
  </w:style>
  <w:style w:type="paragraph" w:styleId="ListNumber5">
    <w:name w:val="List Number 5"/>
    <w:basedOn w:val="List5"/>
    <w:rsid w:val="00154EFE"/>
    <w:pPr>
      <w:numPr>
        <w:numId w:val="7"/>
      </w:numPr>
    </w:pPr>
  </w:style>
  <w:style w:type="paragraph" w:styleId="BlockText">
    <w:name w:val="Block Text"/>
    <w:basedOn w:val="Normal"/>
    <w:rsid w:val="00154EFE"/>
    <w:pPr>
      <w:spacing w:after="120"/>
      <w:ind w:left="1440" w:right="1440"/>
    </w:pPr>
  </w:style>
  <w:style w:type="character" w:customStyle="1" w:styleId="Subscript">
    <w:name w:val="Subscript"/>
    <w:basedOn w:val="DefaultParagraphFont"/>
    <w:rsid w:val="00154EFE"/>
    <w:rPr>
      <w:sz w:val="16"/>
      <w:vertAlign w:val="subscript"/>
    </w:rPr>
  </w:style>
  <w:style w:type="character" w:customStyle="1" w:styleId="Superscript">
    <w:name w:val="Superscript"/>
    <w:basedOn w:val="DefaultParagraphFont"/>
    <w:rsid w:val="00154EFE"/>
    <w:rPr>
      <w:sz w:val="16"/>
      <w:vertAlign w:val="superscript"/>
    </w:rPr>
  </w:style>
  <w:style w:type="character" w:customStyle="1" w:styleId="Symbols">
    <w:name w:val="Symbols"/>
    <w:basedOn w:val="DefaultParagraphFont"/>
    <w:rsid w:val="00154EFE"/>
    <w:rPr>
      <w:rFonts w:ascii="Symbol" w:hAnsi="Symbol"/>
    </w:rPr>
  </w:style>
  <w:style w:type="character" w:customStyle="1" w:styleId="MenuOptions">
    <w:name w:val="Menu Options"/>
    <w:basedOn w:val="DefaultParagraphFont"/>
    <w:rsid w:val="00154EFE"/>
    <w:rPr>
      <w:rFonts w:ascii="Arial Narrow" w:hAnsi="Arial Narrow"/>
      <w:smallCaps/>
    </w:rPr>
  </w:style>
  <w:style w:type="character" w:customStyle="1" w:styleId="Buttons">
    <w:name w:val="Buttons"/>
    <w:basedOn w:val="DefaultParagraphFont"/>
    <w:rsid w:val="00154EFE"/>
    <w:rPr>
      <w:b/>
    </w:rPr>
  </w:style>
  <w:style w:type="character" w:customStyle="1" w:styleId="Underlined">
    <w:name w:val="Underlined"/>
    <w:basedOn w:val="DefaultParagraphFont"/>
    <w:rsid w:val="00154EFE"/>
    <w:rPr>
      <w:u w:val="single"/>
    </w:rPr>
  </w:style>
  <w:style w:type="paragraph" w:customStyle="1" w:styleId="TableBodyTextRight">
    <w:name w:val="Table Body Text Right"/>
    <w:basedOn w:val="TableBodyText"/>
    <w:rsid w:val="00154EFE"/>
    <w:pPr>
      <w:widowControl w:val="0"/>
      <w:autoSpaceDE w:val="0"/>
      <w:autoSpaceDN w:val="0"/>
      <w:adjustRightInd w:val="0"/>
      <w:jc w:val="right"/>
    </w:pPr>
    <w:rPr>
      <w:rFonts w:cs="Arial"/>
      <w:szCs w:val="18"/>
    </w:rPr>
  </w:style>
  <w:style w:type="paragraph" w:customStyle="1" w:styleId="CopyrightText">
    <w:name w:val="Copyright Text"/>
    <w:basedOn w:val="BodyText"/>
    <w:rsid w:val="00154EFE"/>
    <w:rPr>
      <w:sz w:val="18"/>
    </w:rPr>
  </w:style>
  <w:style w:type="paragraph" w:customStyle="1" w:styleId="BodySmallRight">
    <w:name w:val="Body Small Right"/>
    <w:basedOn w:val="BodyTextRight"/>
    <w:rsid w:val="00154EFE"/>
    <w:rPr>
      <w:sz w:val="18"/>
      <w:szCs w:val="18"/>
    </w:rPr>
  </w:style>
  <w:style w:type="paragraph" w:customStyle="1" w:styleId="MarginEdition">
    <w:name w:val="Margin Edition"/>
    <w:basedOn w:val="MarginNote"/>
    <w:rsid w:val="00154EFE"/>
    <w:pPr>
      <w:spacing w:before="0" w:after="0"/>
    </w:pPr>
    <w:rPr>
      <w:rFonts w:ascii="Times New Roman" w:hAnsi="Times New Roman"/>
      <w:color w:val="999999"/>
    </w:rPr>
  </w:style>
  <w:style w:type="paragraph" w:customStyle="1" w:styleId="Spacer">
    <w:name w:val="Spacer"/>
    <w:basedOn w:val="Normal"/>
    <w:rsid w:val="00154EFE"/>
    <w:rPr>
      <w:sz w:val="2"/>
      <w:szCs w:val="2"/>
    </w:rPr>
  </w:style>
  <w:style w:type="character" w:customStyle="1" w:styleId="Small">
    <w:name w:val="Small"/>
    <w:basedOn w:val="DefaultParagraphFont"/>
    <w:rsid w:val="00154EFE"/>
    <w:rPr>
      <w:sz w:val="16"/>
    </w:rPr>
  </w:style>
  <w:style w:type="paragraph" w:customStyle="1" w:styleId="WideTable">
    <w:name w:val="Wide Table"/>
    <w:basedOn w:val="Normal"/>
    <w:rsid w:val="00154EFE"/>
    <w:pPr>
      <w:ind w:left="-1418"/>
    </w:pPr>
    <w:rPr>
      <w:sz w:val="2"/>
      <w:szCs w:val="2"/>
    </w:rPr>
  </w:style>
  <w:style w:type="character" w:styleId="PageNumber">
    <w:name w:val="page number"/>
    <w:basedOn w:val="DefaultParagraphFont"/>
    <w:rsid w:val="00154EFE"/>
  </w:style>
  <w:style w:type="paragraph" w:styleId="Quote">
    <w:name w:val="Quote"/>
    <w:basedOn w:val="Heading1"/>
    <w:link w:val="QuoteChar"/>
    <w:qFormat/>
    <w:rsid w:val="00154EFE"/>
    <w:rPr>
      <w:b w:val="0"/>
      <w:sz w:val="72"/>
      <w:szCs w:val="72"/>
      <w:lang w:val="en-NZ"/>
    </w:rPr>
  </w:style>
  <w:style w:type="character" w:customStyle="1" w:styleId="QuoteChar">
    <w:name w:val="Quote Char"/>
    <w:basedOn w:val="DefaultParagraphFont"/>
    <w:link w:val="Quote"/>
    <w:rsid w:val="00154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EFE"/>
    <w:pPr>
      <w:pageBreakBefore/>
    </w:pPr>
  </w:style>
  <w:style w:type="paragraph" w:customStyle="1" w:styleId="Border">
    <w:name w:val="Border"/>
    <w:basedOn w:val="Normal"/>
    <w:qFormat/>
    <w:rsid w:val="00154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EFE"/>
    <w:rPr>
      <w:b/>
      <w:bCs/>
      <w:i/>
      <w:iCs/>
      <w:color w:val="auto"/>
    </w:rPr>
  </w:style>
  <w:style w:type="paragraph" w:styleId="IntenseQuote">
    <w:name w:val="Intense Quote"/>
    <w:basedOn w:val="Normal"/>
    <w:next w:val="Normal"/>
    <w:link w:val="IntenseQuoteChar"/>
    <w:uiPriority w:val="30"/>
    <w:qFormat/>
    <w:rsid w:val="00154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EFE"/>
    <w:rPr>
      <w:smallCaps/>
      <w:color w:val="auto"/>
      <w:u w:val="single"/>
    </w:rPr>
  </w:style>
  <w:style w:type="character" w:styleId="IntenseReference">
    <w:name w:val="Intense Reference"/>
    <w:basedOn w:val="DefaultParagraphFont"/>
    <w:uiPriority w:val="32"/>
    <w:qFormat/>
    <w:rsid w:val="00154EFE"/>
    <w:rPr>
      <w:b/>
      <w:bCs/>
      <w:smallCaps/>
      <w:color w:val="auto"/>
      <w:spacing w:val="5"/>
      <w:u w:val="single"/>
    </w:rPr>
  </w:style>
  <w:style w:type="paragraph" w:customStyle="1" w:styleId="2ColumnHeading">
    <w:name w:val="2Column Heading"/>
    <w:basedOn w:val="BodyText"/>
    <w:qFormat/>
    <w:rsid w:val="00154EFE"/>
    <w:pPr>
      <w:spacing w:after="60"/>
      <w:ind w:left="-2268"/>
    </w:pPr>
    <w:rPr>
      <w:b/>
    </w:rPr>
  </w:style>
  <w:style w:type="paragraph" w:customStyle="1" w:styleId="Heading1TOC">
    <w:name w:val="Heading1 TOC"/>
    <w:basedOn w:val="Normal"/>
    <w:qFormat/>
    <w:rsid w:val="00154EFE"/>
    <w:pPr>
      <w:spacing w:before="240" w:after="120"/>
    </w:pPr>
    <w:rPr>
      <w:rFonts w:ascii="Times New Roman" w:hAnsi="Times New Roman"/>
      <w:b/>
      <w:sz w:val="32"/>
    </w:rPr>
  </w:style>
  <w:style w:type="paragraph" w:customStyle="1" w:styleId="Heading2TOC">
    <w:name w:val="Heading2 TOC"/>
    <w:basedOn w:val="Normal"/>
    <w:qFormat/>
    <w:rsid w:val="00154EFE"/>
    <w:pPr>
      <w:spacing w:before="240" w:after="60"/>
    </w:pPr>
    <w:rPr>
      <w:rFonts w:ascii="Times New Roman" w:hAnsi="Times New Roman"/>
      <w:b/>
      <w:sz w:val="28"/>
    </w:rPr>
  </w:style>
  <w:style w:type="character" w:customStyle="1" w:styleId="Underline">
    <w:name w:val="Underline"/>
    <w:basedOn w:val="DefaultParagraphFont"/>
    <w:qFormat/>
    <w:rsid w:val="00154EFE"/>
    <w:rPr>
      <w:u w:val="single"/>
    </w:rPr>
  </w:style>
  <w:style w:type="character" w:customStyle="1" w:styleId="BoldandItalics">
    <w:name w:val="Bold and Italics"/>
    <w:qFormat/>
    <w:rsid w:val="00154EFE"/>
    <w:rPr>
      <w:b/>
      <w:i/>
      <w:u w:val="none"/>
    </w:rPr>
  </w:style>
  <w:style w:type="paragraph" w:styleId="BalloonText">
    <w:name w:val="Balloon Text"/>
    <w:basedOn w:val="Normal"/>
    <w:link w:val="BalloonTextChar"/>
    <w:rsid w:val="00154EFE"/>
    <w:rPr>
      <w:rFonts w:ascii="Tahoma" w:hAnsi="Tahoma" w:cs="Tahoma"/>
      <w:sz w:val="16"/>
      <w:szCs w:val="16"/>
    </w:rPr>
  </w:style>
  <w:style w:type="character" w:customStyle="1" w:styleId="BalloonTextChar">
    <w:name w:val="Balloon Text Char"/>
    <w:basedOn w:val="DefaultParagraphFont"/>
    <w:link w:val="BalloonText"/>
    <w:rsid w:val="00154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E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EFE"/>
    <w:rPr>
      <w:b/>
      <w:color w:val="660033"/>
      <w:spacing w:val="0"/>
    </w:rPr>
  </w:style>
  <w:style w:type="paragraph" w:customStyle="1" w:styleId="Nameditemlist">
    <w:name w:val="Named item list"/>
    <w:basedOn w:val="BodyText"/>
    <w:qFormat/>
    <w:rsid w:val="00154EFE"/>
    <w:pPr>
      <w:tabs>
        <w:tab w:val="left" w:pos="2835"/>
      </w:tabs>
      <w:ind w:left="2835" w:hanging="2835"/>
    </w:pPr>
  </w:style>
  <w:style w:type="paragraph" w:customStyle="1" w:styleId="BodyTextnopadding">
    <w:name w:val="Body Text no padding"/>
    <w:basedOn w:val="BodyText"/>
    <w:qFormat/>
    <w:rsid w:val="00154EFE"/>
    <w:pPr>
      <w:spacing w:before="0" w:after="0"/>
    </w:pPr>
  </w:style>
  <w:style w:type="character" w:styleId="Hyperlink">
    <w:name w:val="Hyperlink"/>
    <w:basedOn w:val="DefaultParagraphFont"/>
    <w:uiPriority w:val="99"/>
    <w:unhideWhenUsed/>
    <w:rsid w:val="00F236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965</Words>
  <Characters>6487</Characters>
  <Application>Microsoft Office Word</Application>
  <DocSecurity>0</DocSecurity>
  <Lines>308</Lines>
  <Paragraphs>240</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FWP40216 Certificate IV in Timber Processing</dc:title>
  <dc:subject>Approved</dc:subject>
  <dc:creator>Skills Impact</dc:creator>
  <cp:keywords>Release 5</cp:keywords>
  <dc:description>Review Date: 12 April 2008</dc:description>
  <cp:lastModifiedBy>HSD_TPCMSd.prod</cp:lastModifiedBy>
  <cp:revision>3</cp:revision>
  <dcterms:created xsi:type="dcterms:W3CDTF">2021-02-13T01:47:10Z</dcterms:created>
  <dcterms:modified xsi:type="dcterms:W3CDTF">2021-02-11T07:23:00Z</dcterms:modified>
</cp:coreProperties>
</file>