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7B7" w:rsidP="003037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FWP30616 Certificate III</w:t>
      </w:r>
      <w:r>
        <w:t xml:space="preserve"> in Timber Merchandising</w:t>
      </w:r>
      <w:r>
        <w:fldChar w:fldCharType="end"/>
      </w:r>
    </w:p>
    <w:p w:rsidR="003037B7" w:rsidP="003037B7">
      <w:pPr>
        <w:pStyle w:val="Version"/>
        <w:sectPr w:rsidSect="00B839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83900" w:rsidP="00B83900">
      <w:pPr>
        <w:pStyle w:val="SuperHeading"/>
      </w:pPr>
      <w:r w:rsidRPr="00B83900">
        <w:t>FWP30616 Certificate III in Timber Merchandising</w:t>
      </w:r>
    </w:p>
    <w:p w:rsidR="00000000" w:rsidRPr="00B83900" w:rsidP="00B83900">
      <w:pPr>
        <w:pStyle w:val="Heading1"/>
      </w:pPr>
      <w:bookmarkStart w:id="1" w:name="O_918189"/>
      <w:bookmarkEnd w:id="1"/>
      <w:r w:rsidRPr="00B83900">
        <w:t>Modification History</w:t>
      </w:r>
    </w:p>
    <w:tbl>
      <w:tblPr>
        <w:tblW w:w="95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7409"/>
      </w:tblGrid>
      <w:tr w:rsidTr="00B83900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900" w:rsidP="00B83900">
            <w:pPr>
              <w:pStyle w:val="BodyText"/>
            </w:pPr>
            <w:r w:rsidRPr="00B83900">
              <w:rPr>
                <w:rStyle w:val="SpecialBold"/>
              </w:rPr>
              <w:t>Release</w:t>
            </w:r>
          </w:p>
        </w:tc>
        <w:tc>
          <w:tcPr>
            <w:tcW w:w="74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rPr>
                <w:rStyle w:val="SpecialBold"/>
              </w:rPr>
              <w:t>Comment</w:t>
            </w:r>
            <w:r w:rsidRPr="00B83900">
              <w:t>s</w:t>
            </w:r>
          </w:p>
        </w:tc>
      </w:tr>
      <w:tr w:rsidTr="00B83900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Release 1</w:t>
            </w:r>
          </w:p>
        </w:tc>
        <w:tc>
          <w:tcPr>
            <w:tcW w:w="74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900" w:rsidP="00B83900">
            <w:pPr>
              <w:pStyle w:val="BodyText"/>
            </w:pPr>
            <w:r w:rsidRPr="00B83900">
              <w:t>This qualification first released with FWP Forest and Wood Products Training Package Release 2.0.  It is equivalent to FPI30611 Certificate III in Timber Merchandising (Release 4)</w:t>
            </w:r>
          </w:p>
        </w:tc>
      </w:tr>
    </w:tbl>
    <w:p w:rsidR="00000000" w:rsidRPr="00B83900" w:rsidP="00B83900">
      <w:pPr>
        <w:pStyle w:val="BodyText"/>
      </w:pPr>
    </w:p>
    <w:p w:rsidR="00000000" w:rsidRPr="00B83900" w:rsidP="00B83900">
      <w:pPr>
        <w:pStyle w:val="AllowPageBreak"/>
      </w:pPr>
    </w:p>
    <w:p w:rsidR="00000000" w:rsidRPr="00B83900" w:rsidP="00B83900">
      <w:pPr>
        <w:pStyle w:val="Heading1"/>
      </w:pPr>
      <w:bookmarkStart w:id="2" w:name="O_918190"/>
      <w:bookmarkEnd w:id="2"/>
      <w:r w:rsidRPr="00B83900">
        <w:t>Qualification Description</w:t>
      </w:r>
    </w:p>
    <w:p w:rsidR="00000000" w:rsidRPr="00B83900" w:rsidP="00B83900">
      <w:pPr>
        <w:pStyle w:val="BodyText"/>
      </w:pPr>
      <w:r w:rsidRPr="00B83900">
        <w:t>This qualification is designed for job roles in the timber merchandising sector of the forest and forest products industry.</w:t>
      </w:r>
    </w:p>
    <w:p w:rsidR="00000000" w:rsidRPr="00B83900" w:rsidP="00B83900">
      <w:pPr>
        <w:pStyle w:val="BodyText"/>
      </w:pPr>
      <w:r w:rsidRPr="00B83900">
        <w:rPr>
          <w:rStyle w:val="SpecialBold"/>
        </w:rPr>
        <w:t>Job roles</w:t>
      </w:r>
    </w:p>
    <w:p w:rsidR="00000000" w:rsidRPr="00B83900" w:rsidP="00B83900">
      <w:pPr>
        <w:pStyle w:val="BodyText"/>
      </w:pPr>
      <w:r w:rsidRPr="00B83900">
        <w:t>This qualification has five employment pathways for typical operational environments of timber m</w:t>
      </w:r>
      <w:r w:rsidRPr="00B83900">
        <w:t>erchandising. These are:</w:t>
      </w:r>
    </w:p>
    <w:p w:rsidR="00000000" w:rsidRPr="00B83900" w:rsidP="00B83900">
      <w:pPr>
        <w:pStyle w:val="ListBullet"/>
      </w:pPr>
      <w:r w:rsidRPr="00B83900">
        <w:t xml:space="preserve">Customer Service / Sales Assistant (Retail or Wholesale) </w:t>
      </w:r>
    </w:p>
    <w:p w:rsidR="00000000" w:rsidRPr="00B83900" w:rsidP="00B83900">
      <w:pPr>
        <w:pStyle w:val="ListBullet"/>
      </w:pPr>
      <w:r w:rsidRPr="00B83900">
        <w:t xml:space="preserve">Customer Service Officer </w:t>
      </w:r>
    </w:p>
    <w:p w:rsidR="00000000" w:rsidRPr="00B83900" w:rsidP="00B83900">
      <w:pPr>
        <w:pStyle w:val="ListBullet"/>
      </w:pPr>
      <w:r w:rsidRPr="00B83900">
        <w:t xml:space="preserve">Sales and Merchandising Team Leader </w:t>
      </w:r>
    </w:p>
    <w:p w:rsidR="00000000" w:rsidRPr="00B83900" w:rsidP="00B83900">
      <w:pPr>
        <w:pStyle w:val="ListBullet"/>
      </w:pPr>
      <w:r w:rsidRPr="00B83900">
        <w:t xml:space="preserve">Sales and Merchandising Team Leader (Timber Products) </w:t>
      </w:r>
    </w:p>
    <w:p w:rsidR="00000000" w:rsidRPr="00B83900" w:rsidP="00B83900">
      <w:pPr>
        <w:pStyle w:val="ListBullet"/>
      </w:pPr>
      <w:r w:rsidRPr="00B83900">
        <w:t>Timber Advisor</w:t>
      </w:r>
    </w:p>
    <w:p w:rsidR="00000000" w:rsidRPr="00B83900" w:rsidP="00B83900">
      <w:pPr>
        <w:pStyle w:val="BodyText"/>
      </w:pPr>
      <w:r w:rsidRPr="00B83900">
        <w:t>Licensing, legislative, regulatory, or certification requirements may apply to units in this qualification in some states &amp; territories at the time of publication and may differ according to jurisdiction.</w:t>
      </w:r>
    </w:p>
    <w:p w:rsidR="003037B7" w:rsidP="00B83900">
      <w:pPr>
        <w:pStyle w:val="BodyText"/>
      </w:pPr>
      <w:r w:rsidRPr="00B83900">
        <w:t>Some imported units in the elective bank may be sub</w:t>
      </w:r>
      <w:r w:rsidRPr="00B83900">
        <w:t>ject to licensing, legislative, regulatory, or certification requirements. These units must be implemented in line with the licensing requirements outlined in the unit’s parent Training Package.</w:t>
      </w:r>
    </w:p>
    <w:p w:rsidR="003037B7" w:rsidP="00B83900">
      <w:pPr>
        <w:pStyle w:val="BodyText"/>
      </w:pPr>
    </w:p>
    <w:p w:rsidR="00000000" w:rsidRPr="00B83900" w:rsidP="00B83900">
      <w:pPr>
        <w:pStyle w:val="Heading1"/>
      </w:pPr>
      <w:bookmarkStart w:id="3" w:name="O_918191"/>
      <w:bookmarkEnd w:id="3"/>
      <w:r w:rsidRPr="00B83900">
        <w:t>Entry Requirements</w:t>
      </w:r>
    </w:p>
    <w:p w:rsidR="00000000" w:rsidRPr="00B83900" w:rsidP="00B83900">
      <w:pPr>
        <w:pStyle w:val="BodyText"/>
      </w:pPr>
      <w:r w:rsidRPr="00B83900">
        <w:t>There are no entry requi</w:t>
      </w:r>
      <w:r w:rsidRPr="00B83900">
        <w:t>rements for this qualification.</w:t>
      </w:r>
    </w:p>
    <w:p w:rsidR="00000000" w:rsidRPr="00B83900" w:rsidP="00B83900">
      <w:pPr>
        <w:pStyle w:val="AllowPageBreak"/>
      </w:pPr>
    </w:p>
    <w:p w:rsidR="00000000" w:rsidRPr="00B83900" w:rsidP="00B83900">
      <w:pPr>
        <w:pStyle w:val="Heading1"/>
      </w:pPr>
      <w:bookmarkStart w:id="4" w:name="O_918192"/>
      <w:bookmarkEnd w:id="4"/>
      <w:r w:rsidRPr="00B83900">
        <w:t>Packaging Rules</w:t>
      </w:r>
    </w:p>
    <w:p w:rsidR="00000000" w:rsidRPr="00B83900" w:rsidP="00B83900">
      <w:pPr>
        <w:pStyle w:val="BodyText"/>
      </w:pPr>
      <w:r w:rsidRPr="00B83900">
        <w:t xml:space="preserve">To be awarded the FWP30616 Certificate III in Timber Merchandising, competency must be achieved in </w:t>
      </w:r>
      <w:r w:rsidRPr="00B83900">
        <w:rPr>
          <w:rStyle w:val="SpecialBold"/>
        </w:rPr>
        <w:t>thirteen (13)</w:t>
      </w:r>
      <w:r w:rsidRPr="00B83900">
        <w:t xml:space="preserve"> units of competency.</w:t>
      </w:r>
    </w:p>
    <w:p w:rsidR="00000000" w:rsidRPr="00B83900" w:rsidP="00B83900">
      <w:pPr>
        <w:pStyle w:val="BodyText"/>
      </w:pPr>
      <w:r w:rsidRPr="00B83900">
        <w:rPr>
          <w:rStyle w:val="SpecialBold"/>
        </w:rPr>
        <w:t>five (5)</w:t>
      </w:r>
      <w:r w:rsidRPr="00B83900">
        <w:t xml:space="preserve"> core units of competency</w:t>
      </w:r>
    </w:p>
    <w:p w:rsidR="00000000" w:rsidRPr="00B83900" w:rsidP="00B83900">
      <w:pPr>
        <w:pStyle w:val="BodyText"/>
      </w:pPr>
      <w:r w:rsidRPr="00B83900">
        <w:rPr>
          <w:rStyle w:val="SpecialBold"/>
        </w:rPr>
        <w:t>eight (8)</w:t>
      </w:r>
      <w:r w:rsidRPr="00B83900">
        <w:t xml:space="preserve"> units of comp</w:t>
      </w:r>
      <w:r w:rsidRPr="00B83900">
        <w:t>etency from the elective group, consisting of:</w:t>
      </w:r>
    </w:p>
    <w:p w:rsidR="00000000" w:rsidRPr="00B83900" w:rsidP="00B83900">
      <w:pPr>
        <w:pStyle w:val="BodyText"/>
      </w:pPr>
      <w:r w:rsidRPr="00B83900">
        <w:t>3 units from Group A</w:t>
      </w:r>
    </w:p>
    <w:p w:rsidR="00000000" w:rsidRPr="00B83900" w:rsidP="00B83900">
      <w:pPr>
        <w:pStyle w:val="BodyText"/>
      </w:pPr>
      <w:r w:rsidRPr="00B83900">
        <w:t>5 units from Group A and/or Group B, the total of which can include up to two units recommended for packaging at Certificate II, III or IV level from this or any other endorsed Training Pa</w:t>
      </w:r>
      <w:r w:rsidRPr="00B83900">
        <w:t>ckage or state/territory accredited course.</w:t>
      </w:r>
    </w:p>
    <w:p w:rsidR="00000000" w:rsidRPr="00B83900" w:rsidP="00B83900">
      <w:pPr>
        <w:pStyle w:val="BodyText"/>
      </w:pPr>
      <w:r w:rsidRPr="00B83900">
        <w:t>Elective units must be relevant to work undertaken in the timber merchandising sector of the industry.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36"/>
        <w:gridCol w:w="1740"/>
        <w:gridCol w:w="5820"/>
      </w:tblGrid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900" w:rsidP="00B83900">
            <w:pPr>
              <w:pStyle w:val="BodyText"/>
            </w:pPr>
            <w:r w:rsidRPr="00B83900">
              <w:rPr>
                <w:rStyle w:val="SpecialBold"/>
              </w:rPr>
              <w:t>Field 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900" w:rsidP="00B83900">
            <w:pPr>
              <w:pStyle w:val="BodyText"/>
            </w:pPr>
            <w:r w:rsidRPr="00B83900">
              <w:rPr>
                <w:rStyle w:val="SpecialBold"/>
              </w:rPr>
              <w:t>Unit Code 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rPr>
                <w:rStyle w:val="SpecialBold"/>
              </w:rPr>
              <w:t>Unit Title 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rPr>
                <w:rStyle w:val="SpecialBold"/>
              </w:rPr>
              <w:t>Core 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FWPCOR2201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Work effectively in the forest and forest products industry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FWPCOR3201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Implement safety, health and environment policies and procedures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FWPCOR3202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Conduct quality and product care procedures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FWPCOT2241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Apply wood and timber product knowledge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SIRXSLS303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Build relationships with customers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rPr>
                <w:rStyle w:val="SpecialBold"/>
              </w:rPr>
              <w:t>GROUP A ELECTIVE UNITS 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rPr>
                <w:rStyle w:val="SpecialBold"/>
              </w:rPr>
              <w:t>Field 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900" w:rsidP="00B83900">
            <w:pPr>
              <w:pStyle w:val="BodyText"/>
            </w:pPr>
            <w:r w:rsidRPr="00B83900">
              <w:rPr>
                <w:rStyle w:val="SpecialBold"/>
              </w:rPr>
              <w:t>Collaboration and team work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BSBFLM303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Contribute to effective workplace relationships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BSBFLM312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Contribute to team effectiveness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BSBINN201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 xml:space="preserve">Contribute to workplace innovation 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BSBINM301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Organise workplace information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900" w:rsidP="00B83900">
            <w:pPr>
              <w:pStyle w:val="BodyText"/>
            </w:pPr>
            <w:r w:rsidRPr="00B83900">
              <w:rPr>
                <w:rStyle w:val="SpecialBold"/>
              </w:rPr>
              <w:t>Sales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FWPCOR3204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Visually assess materials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FWPCOT3204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Prepare and interpret sketches and drawings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FWPCOT3218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Quote and interpret from manufactured timber product plans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FWPCOT3251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Promote the carbon benefits of wood products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FWPCOT3269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Provide specialised timber product solutions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FWPTMM3203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Estimate and cost job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SIRRRPK214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Recommend specialised products and services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SIRWSLS301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Build sales relationships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SIRXFIN201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Balance and secure point-of-sale terminal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SIRXICT303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Operate retail information technology systems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SIRXMER202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 xml:space="preserve">Plan, create and maintain displays 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SIRXMER303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Coordinate merchandise presentation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SIRXMER406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Monitor in-store visual merchandising display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900" w:rsidP="00B83900">
            <w:pPr>
              <w:pStyle w:val="BodyText"/>
            </w:pPr>
            <w:r w:rsidRPr="00B83900">
              <w:rPr>
                <w:rStyle w:val="SpecialBold"/>
              </w:rPr>
              <w:t>Warehousing &amp; Dispatch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CPCCCA2011A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Handle carpentry materials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FWPCOT2207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Dress boards and timber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FWPCOT3250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Prepare timber to meet import/export compliance requirements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SIRWINV302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Monitor inventory capacity to meet demand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TLIA2012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Pick &amp; process orders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TLIA3015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Complete receival/despatch documentation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TLIA3016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Use inventory systems to organise stock control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TLIA3018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Organise despatch operations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TLIA3038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Control and order stock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TLID1001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Shift materials safely using manual handling methods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TLID3011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Conduct specialised forklift operations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TLILIC2002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Licence to operate an order picking forklift truck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3900" w:rsidP="00B83900">
            <w:pPr>
              <w:pStyle w:val="BodyText"/>
            </w:pPr>
            <w:r w:rsidRPr="00B83900">
              <w:rPr>
                <w:rStyle w:val="SpecialBold"/>
              </w:rPr>
              <w:t>GROUP B</w:t>
            </w:r>
          </w:p>
        </w:tc>
        <w:tc>
          <w:tcPr>
            <w:tcW w:w="0" w:type="auto"/>
            <w:gridSpan w:val="2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rPr>
                <w:rStyle w:val="SpecialBold"/>
              </w:rPr>
              <w:t>ELECTIVE UNITS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rPr>
                <w:rStyle w:val="SpecialBold"/>
              </w:rPr>
              <w:t>Field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rPr>
                <w:rStyle w:val="SpecialBold"/>
              </w:rPr>
              <w:t>Administration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BSBCUE305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Process credit applications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BSBCUE306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Process complex accounts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BSBFIA301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Maintain financial records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CPPSEC1002A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 xml:space="preserve">Apply retail security procedures 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SIRXFIN003A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Produce financial reports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rPr>
                <w:rStyle w:val="SpecialBold"/>
              </w:rPr>
              <w:t>IT systems &amp; applications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BSBCUE301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Use multiple information systems</w:t>
            </w:r>
          </w:p>
        </w:tc>
      </w:tr>
      <w:tr w:rsidTr="00303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ICTICT308</w:t>
            </w:r>
          </w:p>
        </w:tc>
        <w:tc>
          <w:tcPr>
            <w:tcW w:w="0" w:type="auto"/>
            <w:tcBorders>
              <w:top w:val="single" w:sz="6" w:space="0" w:color="E8EEF4"/>
              <w:left w:val="single" w:sz="6" w:space="0" w:color="E8EEF4"/>
              <w:bottom w:val="single" w:sz="6" w:space="0" w:color="E8EEF4"/>
              <w:right w:val="single" w:sz="6" w:space="0" w:color="E8EEF4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900" w:rsidP="00B83900">
            <w:pPr>
              <w:pStyle w:val="BodyText"/>
            </w:pPr>
            <w:r w:rsidRPr="00B83900">
              <w:t>Use advanced features of computer applications</w:t>
            </w:r>
          </w:p>
        </w:tc>
      </w:tr>
    </w:tbl>
    <w:p w:rsidR="00000000" w:rsidRPr="00B83900" w:rsidP="00B83900">
      <w:pPr>
        <w:pStyle w:val="BodyText"/>
      </w:pPr>
    </w:p>
    <w:p w:rsidR="00000000" w:rsidRPr="00B83900" w:rsidP="00B83900">
      <w:pPr>
        <w:pStyle w:val="AllowPageBreak"/>
      </w:pPr>
    </w:p>
    <w:p w:rsidR="00000000" w:rsidRPr="00B83900" w:rsidP="00B83900">
      <w:pPr>
        <w:pStyle w:val="Heading1"/>
      </w:pPr>
      <w:bookmarkStart w:id="5" w:name="O_918193"/>
      <w:bookmarkEnd w:id="5"/>
      <w:r w:rsidRPr="00B83900">
        <w:t>Qualification Mapping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8"/>
        <w:gridCol w:w="2437"/>
        <w:gridCol w:w="2437"/>
        <w:gridCol w:w="2437"/>
      </w:tblGrid>
      <w:tr w:rsidTr="00B839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1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900" w:rsidP="00B83900">
            <w:pPr>
              <w:pStyle w:val="BodyText"/>
            </w:pPr>
            <w:r w:rsidRPr="00B83900">
              <w:rPr>
                <w:rStyle w:val="SpecialBold"/>
              </w:rPr>
              <w:t xml:space="preserve">Code and title </w:t>
            </w:r>
          </w:p>
          <w:p w:rsidR="00000000" w:rsidRPr="00B83900" w:rsidP="00B83900">
            <w:pPr>
              <w:pStyle w:val="BodyText"/>
            </w:pPr>
            <w:r w:rsidRPr="00B83900">
              <w:rPr>
                <w:rStyle w:val="SpecialBold"/>
              </w:rPr>
              <w:t xml:space="preserve">current version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900" w:rsidP="00B83900">
            <w:pPr>
              <w:pStyle w:val="BodyText"/>
            </w:pPr>
            <w:r w:rsidRPr="00B83900">
              <w:rPr>
                <w:rStyle w:val="SpecialBold"/>
              </w:rPr>
              <w:t xml:space="preserve">Code and title </w:t>
            </w:r>
          </w:p>
          <w:p w:rsidR="00000000" w:rsidRPr="00B83900" w:rsidP="00B83900">
            <w:pPr>
              <w:pStyle w:val="BodyText"/>
            </w:pPr>
            <w:r w:rsidRPr="00B83900">
              <w:rPr>
                <w:rStyle w:val="SpecialBold"/>
              </w:rPr>
              <w:t xml:space="preserve">previous version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900" w:rsidP="00B83900">
            <w:pPr>
              <w:pStyle w:val="BodyText"/>
            </w:pPr>
            <w:r w:rsidRPr="00B83900">
              <w:rPr>
                <w:rStyle w:val="SpecialBold"/>
              </w:rPr>
              <w:t xml:space="preserve">Comments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rPr>
                <w:rStyle w:val="SpecialBold"/>
              </w:rPr>
              <w:t xml:space="preserve">Equivalence status </w:t>
            </w:r>
          </w:p>
        </w:tc>
      </w:tr>
      <w:tr w:rsidTr="00B839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1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FWP30616 Certificate III in Timber Merchandising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>FPI30611 Certificate III in Timber Merchandising (Release 4)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900">
            <w:pPr>
              <w:pStyle w:val="BodyText"/>
              <w:rPr>
                <w:lang w:val="en-NZ"/>
              </w:rPr>
            </w:pPr>
            <w:r w:rsidRPr="00B83900">
              <w:t xml:space="preserve">Updated to meet Standards for Training Packages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900" w:rsidP="00B83900">
            <w:pPr>
              <w:pStyle w:val="BodyText"/>
            </w:pPr>
            <w:r w:rsidRPr="00B83900">
              <w:t xml:space="preserve">Equivalent qualification </w:t>
            </w:r>
          </w:p>
        </w:tc>
      </w:tr>
    </w:tbl>
    <w:p w:rsidR="00000000" w:rsidRPr="00B83900" w:rsidP="00B83900">
      <w:pPr>
        <w:pStyle w:val="BodyText"/>
      </w:pPr>
    </w:p>
    <w:p w:rsidR="00000000" w:rsidRPr="00B83900" w:rsidP="00B83900">
      <w:pPr>
        <w:pStyle w:val="AllowPageBreak"/>
      </w:pPr>
    </w:p>
    <w:p w:rsidR="00000000" w:rsidRPr="00B83900" w:rsidP="00B83900">
      <w:pPr>
        <w:pStyle w:val="Heading1"/>
      </w:pPr>
      <w:bookmarkStart w:id="6" w:name="O_918195"/>
      <w:bookmarkEnd w:id="6"/>
      <w:r w:rsidRPr="00B83900">
        <w:t>Links</w:t>
      </w:r>
    </w:p>
    <w:p w:rsidR="00000000" w:rsidRPr="00B83900" w:rsidP="00B83900">
      <w:pPr>
        <w:pStyle w:val="BodyText"/>
      </w:pPr>
      <w:r w:rsidRPr="00B83900">
        <w:t>Companion Volume Implementation Guide - http:/</w:t>
      </w:r>
      <w:r w:rsidRPr="00B83900">
        <w:t>/www.skillsimpact.com.au/forestry-and-timber/skills-standards-and-qualifications/</w:t>
      </w:r>
    </w:p>
    <w:p w:rsidR="00000000" w:rsidRPr="00B83900" w:rsidP="00B83900"/>
    <w:sectPr w:rsidSect="00B839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00" w:rsidRPr="003037B7" w:rsidP="003037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7B7" w:rsidP="00B839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37B7" w:rsidP="00B839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3037B7" w:rsidP="00B839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00" w:rsidRPr="003037B7" w:rsidP="003037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7B7" w:rsidRPr="002D2AF8" w:rsidP="00B839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FWP30616 Certificate III in Timber Merchandising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3037B7" w:rsidP="00B839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588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1EC5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9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9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9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9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9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9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9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9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9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9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9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900"/>
  </w:style>
  <w:style w:type="character" w:customStyle="1" w:styleId="Heading1Char">
    <w:name w:val="Heading 1 Char"/>
    <w:basedOn w:val="DefaultParagraphFont"/>
    <w:link w:val="Heading1"/>
    <w:rsid w:val="00B839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9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9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39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3900"/>
    <w:rPr>
      <w:b/>
      <w:spacing w:val="0"/>
    </w:rPr>
  </w:style>
  <w:style w:type="paragraph" w:customStyle="1" w:styleId="SuperHeading">
    <w:name w:val="SuperHeading"/>
    <w:basedOn w:val="Normal"/>
    <w:rsid w:val="00B839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9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9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9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9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9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9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9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9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9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9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9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9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9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9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9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9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39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39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9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9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90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9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9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9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9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9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9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9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9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9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900"/>
    <w:rPr>
      <w:i/>
    </w:rPr>
  </w:style>
  <w:style w:type="paragraph" w:styleId="Caption">
    <w:name w:val="caption"/>
    <w:basedOn w:val="BodyText"/>
    <w:next w:val="Normal"/>
    <w:qFormat/>
    <w:rsid w:val="00B839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9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9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900"/>
  </w:style>
  <w:style w:type="paragraph" w:styleId="TableofFigures">
    <w:name w:val="table of figures"/>
    <w:basedOn w:val="Normal"/>
    <w:next w:val="Normal"/>
    <w:semiHidden/>
    <w:rsid w:val="00B839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900"/>
    <w:pPr>
      <w:numPr>
        <w:numId w:val="10"/>
      </w:numPr>
    </w:pPr>
  </w:style>
  <w:style w:type="character" w:customStyle="1" w:styleId="WingdingSymbols">
    <w:name w:val="Wingding Symbols"/>
    <w:rsid w:val="00B83900"/>
    <w:rPr>
      <w:rFonts w:ascii="Wingdings" w:hAnsi="Wingdings"/>
    </w:rPr>
  </w:style>
  <w:style w:type="paragraph" w:customStyle="1" w:styleId="TableHeading">
    <w:name w:val="Table Heading"/>
    <w:basedOn w:val="HeadingBase"/>
    <w:rsid w:val="00B839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900"/>
    <w:rPr>
      <w:color w:val="0033CC"/>
      <w:u w:val="none"/>
    </w:rPr>
  </w:style>
  <w:style w:type="paragraph" w:customStyle="1" w:styleId="BodyTextRight">
    <w:name w:val="Body Text Right"/>
    <w:basedOn w:val="BodyText"/>
    <w:rsid w:val="00B839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9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9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9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9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9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900"/>
    <w:rPr>
      <w:sz w:val="32"/>
    </w:rPr>
  </w:style>
  <w:style w:type="paragraph" w:customStyle="1" w:styleId="HeadingProcedure">
    <w:name w:val="Heading Procedure"/>
    <w:basedOn w:val="HeadingBase"/>
    <w:next w:val="Normal"/>
    <w:rsid w:val="00B839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900"/>
    <w:pPr>
      <w:spacing w:before="60" w:after="60"/>
    </w:pPr>
  </w:style>
  <w:style w:type="paragraph" w:styleId="ListContinue">
    <w:name w:val="List Continue"/>
    <w:basedOn w:val="List"/>
    <w:rsid w:val="00B83900"/>
    <w:pPr>
      <w:ind w:firstLine="0"/>
    </w:pPr>
  </w:style>
  <w:style w:type="paragraph" w:customStyle="1" w:styleId="ListNote">
    <w:name w:val="List Note"/>
    <w:basedOn w:val="List"/>
    <w:rsid w:val="00B839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9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9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900"/>
    <w:rPr>
      <w:rFonts w:ascii="Courier New" w:hAnsi="Courier New"/>
    </w:rPr>
  </w:style>
  <w:style w:type="paragraph" w:customStyle="1" w:styleId="NoteBullet">
    <w:name w:val="Note Bullet"/>
    <w:basedOn w:val="Note"/>
    <w:rsid w:val="00B839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9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9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9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9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39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9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900"/>
    <w:rPr>
      <w:b/>
      <w:smallCaps/>
    </w:rPr>
  </w:style>
  <w:style w:type="paragraph" w:customStyle="1" w:styleId="TableListNumber">
    <w:name w:val="Table List Number"/>
    <w:basedOn w:val="ListNumber"/>
    <w:rsid w:val="00B839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9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900"/>
    <w:pPr>
      <w:numPr>
        <w:numId w:val="8"/>
      </w:numPr>
    </w:pPr>
  </w:style>
  <w:style w:type="paragraph" w:customStyle="1" w:styleId="ListAlpha2">
    <w:name w:val="List Alpha 2"/>
    <w:basedOn w:val="List2"/>
    <w:rsid w:val="00B83900"/>
    <w:pPr>
      <w:numPr>
        <w:numId w:val="7"/>
      </w:numPr>
    </w:pPr>
  </w:style>
  <w:style w:type="paragraph" w:styleId="List2">
    <w:name w:val="List 2"/>
    <w:basedOn w:val="BodyText"/>
    <w:rsid w:val="00B839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9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9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9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9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9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3900"/>
    <w:pPr>
      <w:numPr>
        <w:numId w:val="3"/>
      </w:numPr>
    </w:pPr>
  </w:style>
  <w:style w:type="paragraph" w:styleId="ListContinue2">
    <w:name w:val="List Continue 2"/>
    <w:basedOn w:val="List2"/>
    <w:rsid w:val="00B83900"/>
    <w:pPr>
      <w:ind w:firstLine="0"/>
    </w:pPr>
  </w:style>
  <w:style w:type="paragraph" w:styleId="ListContinue3">
    <w:name w:val="List Continue 3"/>
    <w:basedOn w:val="List3"/>
    <w:rsid w:val="00B83900"/>
    <w:pPr>
      <w:ind w:left="1021" w:firstLine="0"/>
    </w:pPr>
  </w:style>
  <w:style w:type="paragraph" w:styleId="ListContinue4">
    <w:name w:val="List Continue 4"/>
    <w:basedOn w:val="List4"/>
    <w:rsid w:val="00B83900"/>
    <w:pPr>
      <w:ind w:firstLine="0"/>
    </w:pPr>
  </w:style>
  <w:style w:type="paragraph" w:styleId="ListContinue5">
    <w:name w:val="List Continue 5"/>
    <w:basedOn w:val="List5"/>
    <w:rsid w:val="00B83900"/>
    <w:pPr>
      <w:ind w:firstLine="0"/>
    </w:pPr>
  </w:style>
  <w:style w:type="paragraph" w:styleId="ListNumber3">
    <w:name w:val="List Number 3"/>
    <w:basedOn w:val="List3"/>
    <w:rsid w:val="00B83900"/>
    <w:pPr>
      <w:numPr>
        <w:numId w:val="4"/>
      </w:numPr>
    </w:pPr>
  </w:style>
  <w:style w:type="paragraph" w:styleId="ListNumber4">
    <w:name w:val="List Number 4"/>
    <w:basedOn w:val="List4"/>
    <w:rsid w:val="00B83900"/>
    <w:pPr>
      <w:numPr>
        <w:numId w:val="5"/>
      </w:numPr>
    </w:pPr>
  </w:style>
  <w:style w:type="paragraph" w:styleId="ListNumber5">
    <w:name w:val="List Number 5"/>
    <w:basedOn w:val="List5"/>
    <w:rsid w:val="00B83900"/>
    <w:pPr>
      <w:numPr>
        <w:numId w:val="6"/>
      </w:numPr>
    </w:pPr>
  </w:style>
  <w:style w:type="paragraph" w:styleId="BlockText">
    <w:name w:val="Block Text"/>
    <w:basedOn w:val="Normal"/>
    <w:rsid w:val="00B839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9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900"/>
    <w:rPr>
      <w:sz w:val="16"/>
      <w:vertAlign w:val="superscript"/>
    </w:rPr>
  </w:style>
  <w:style w:type="character" w:customStyle="1" w:styleId="Symbols">
    <w:name w:val="Symbols"/>
    <w:basedOn w:val="DefaultParagraphFont"/>
    <w:rsid w:val="00B83900"/>
    <w:rPr>
      <w:rFonts w:ascii="Symbol" w:hAnsi="Symbol"/>
    </w:rPr>
  </w:style>
  <w:style w:type="character" w:customStyle="1" w:styleId="MenuOptions">
    <w:name w:val="Menu Options"/>
    <w:basedOn w:val="DefaultParagraphFont"/>
    <w:rsid w:val="00B839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900"/>
    <w:rPr>
      <w:b/>
    </w:rPr>
  </w:style>
  <w:style w:type="character" w:customStyle="1" w:styleId="Underlined">
    <w:name w:val="Underlined"/>
    <w:basedOn w:val="DefaultParagraphFont"/>
    <w:rsid w:val="00B83900"/>
    <w:rPr>
      <w:u w:val="single"/>
    </w:rPr>
  </w:style>
  <w:style w:type="paragraph" w:customStyle="1" w:styleId="TableBodyTextRight">
    <w:name w:val="Table Body Text Right"/>
    <w:basedOn w:val="TableBodyText"/>
    <w:rsid w:val="00B839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900"/>
    <w:rPr>
      <w:sz w:val="18"/>
    </w:rPr>
  </w:style>
  <w:style w:type="paragraph" w:customStyle="1" w:styleId="BodySmallRight">
    <w:name w:val="Body Small Right"/>
    <w:basedOn w:val="BodyTextRight"/>
    <w:rsid w:val="00B83900"/>
    <w:rPr>
      <w:sz w:val="18"/>
      <w:szCs w:val="18"/>
    </w:rPr>
  </w:style>
  <w:style w:type="paragraph" w:customStyle="1" w:styleId="MarginEdition">
    <w:name w:val="Margin Edition"/>
    <w:basedOn w:val="MarginNote"/>
    <w:rsid w:val="00B839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900"/>
    <w:rPr>
      <w:sz w:val="2"/>
      <w:szCs w:val="2"/>
    </w:rPr>
  </w:style>
  <w:style w:type="character" w:customStyle="1" w:styleId="Small">
    <w:name w:val="Small"/>
    <w:basedOn w:val="DefaultParagraphFont"/>
    <w:rsid w:val="00B83900"/>
    <w:rPr>
      <w:sz w:val="16"/>
    </w:rPr>
  </w:style>
  <w:style w:type="paragraph" w:customStyle="1" w:styleId="WideTable">
    <w:name w:val="Wide Table"/>
    <w:basedOn w:val="Normal"/>
    <w:rsid w:val="00B839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900"/>
  </w:style>
  <w:style w:type="paragraph" w:styleId="Quote">
    <w:name w:val="Quote"/>
    <w:basedOn w:val="Heading1"/>
    <w:link w:val="QuoteChar"/>
    <w:qFormat/>
    <w:rsid w:val="00B839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9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900"/>
    <w:pPr>
      <w:pageBreakBefore/>
    </w:pPr>
  </w:style>
  <w:style w:type="paragraph" w:customStyle="1" w:styleId="Border">
    <w:name w:val="Border"/>
    <w:basedOn w:val="Normal"/>
    <w:qFormat/>
    <w:rsid w:val="00B839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9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9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9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9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9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9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9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9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900"/>
    <w:rPr>
      <w:u w:val="single"/>
    </w:rPr>
  </w:style>
  <w:style w:type="character" w:customStyle="1" w:styleId="BoldandItalics">
    <w:name w:val="Bold and Italics"/>
    <w:qFormat/>
    <w:rsid w:val="00B83900"/>
    <w:rPr>
      <w:b/>
      <w:i/>
      <w:u w:val="none"/>
    </w:rPr>
  </w:style>
  <w:style w:type="paragraph" w:styleId="BalloonText">
    <w:name w:val="Balloon Text"/>
    <w:basedOn w:val="Normal"/>
    <w:link w:val="BalloonTextChar"/>
    <w:rsid w:val="00B839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9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9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9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9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9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594</Words>
  <Characters>3979</Characters>
  <Application>Microsoft Office Word</Application>
  <DocSecurity>0</DocSecurity>
  <Lines>217</Lines>
  <Paragraphs>137</Paragraphs>
  <ScaleCrop>false</ScaleCrop>
  <Company>Author-it Software Corporation Ltd.</Company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FWP30616 Certificate III in Timber Merchandising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2016-05-13T01:10:28Z</dcterms:created>
  <dcterms:modified xsi:type="dcterms:W3CDTF">2016-05-12T08:05:00Z</dcterms:modified>
</cp:coreProperties>
</file>