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D86" w:rsidP="00B66D86">
      <w:pPr>
        <w:pStyle w:val="Title"/>
      </w:pPr>
      <w:r>
        <w:fldChar w:fldCharType="begin"/>
      </w:r>
      <w:r>
        <w:instrText xml:space="preserve"> TITLE   \* MERGEFORMAT </w:instrText>
      </w:r>
      <w:r>
        <w:fldChar w:fldCharType="separate"/>
      </w:r>
      <w:r>
        <w:t>FWP30516 Certificate III in Timber Manufactured Products</w:t>
      </w:r>
      <w:r>
        <w:fldChar w:fldCharType="end"/>
      </w:r>
    </w:p>
    <w:p w:rsidR="00B66D86" w:rsidP="00B66D86">
      <w:pPr>
        <w:pStyle w:val="Version"/>
        <w:sectPr w:rsidSect="00B33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33E2C" w:rsidP="00B33E2C">
      <w:pPr>
        <w:pStyle w:val="SuperHeading"/>
      </w:pPr>
      <w:r w:rsidRPr="00B33E2C">
        <w:t>FWP30516 Certificate III in Timber Manufactured Products</w:t>
      </w:r>
    </w:p>
    <w:p w:rsidR="00000000" w:rsidRPr="00B33E2C" w:rsidP="00B33E2C">
      <w:pPr>
        <w:pStyle w:val="Heading1"/>
      </w:pPr>
      <w:bookmarkStart w:id="1" w:name="O_1170437"/>
      <w:bookmarkEnd w:id="1"/>
      <w:r w:rsidRPr="00B33E2C">
        <w:t>Modification History</w:t>
      </w:r>
    </w:p>
    <w:tbl>
      <w:tblPr>
        <w:tblW w:w="9520" w:type="dxa"/>
        <w:tblLayout w:type="fixed"/>
        <w:tblCellMar>
          <w:left w:w="62" w:type="dxa"/>
          <w:right w:w="62" w:type="dxa"/>
        </w:tblCellMar>
        <w:tblLook w:val="0000"/>
      </w:tblPr>
      <w:tblGrid>
        <w:gridCol w:w="2581"/>
        <w:gridCol w:w="6939"/>
      </w:tblGrid>
      <w:tr w:rsidTr="00B33E2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Comments</w:t>
            </w:r>
          </w:p>
        </w:tc>
      </w:tr>
      <w:tr w:rsidTr="00B33E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This version released with FWP Forest and Wood Products Training Package Version 6.1.</w:t>
            </w:r>
          </w:p>
        </w:tc>
      </w:tr>
      <w:tr w:rsidTr="00B33E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This version released with FWP Forest and Wood Products Training Package Version 6.0.</w:t>
            </w:r>
          </w:p>
        </w:tc>
      </w:tr>
      <w:tr w:rsidTr="00B33E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Relea</w:t>
            </w:r>
            <w:r w:rsidRPr="00B33E2C">
              <w:t>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This version released with FWP Forest and Wood Products Training Package Version 5.0.</w:t>
            </w:r>
          </w:p>
        </w:tc>
      </w:tr>
      <w:tr w:rsidTr="00B33E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This version released with FWP Forest and Wood Products Training Package Version 4.0.</w:t>
            </w:r>
          </w:p>
        </w:tc>
      </w:tr>
      <w:tr w:rsidTr="00B33E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This version released with FWP Forest and Wood Products Training Package Version 2.0.</w:t>
            </w:r>
          </w:p>
        </w:tc>
      </w:tr>
    </w:tbl>
    <w:p w:rsidR="00000000" w:rsidRPr="00B33E2C" w:rsidP="00B33E2C">
      <w:pPr>
        <w:pStyle w:val="BodyText"/>
      </w:pPr>
    </w:p>
    <w:p w:rsidR="00000000" w:rsidRPr="00B33E2C" w:rsidP="00B33E2C">
      <w:pPr>
        <w:pStyle w:val="AllowPageBreak"/>
      </w:pPr>
    </w:p>
    <w:p w:rsidR="00000000" w:rsidRPr="00B33E2C" w:rsidP="00B33E2C">
      <w:pPr>
        <w:pStyle w:val="Heading1"/>
      </w:pPr>
      <w:bookmarkStart w:id="2" w:name="O_1170436"/>
      <w:bookmarkEnd w:id="2"/>
      <w:r w:rsidRPr="00B33E2C">
        <w:t>Qualification Description</w:t>
      </w:r>
    </w:p>
    <w:p w:rsidR="00000000" w:rsidRPr="00B33E2C" w:rsidP="00B66D86">
      <w:pPr>
        <w:pStyle w:val="BodyText"/>
      </w:pPr>
      <w:r w:rsidRPr="00B33E2C">
        <w:t>This qualification is designed for job roles in the timber manufactured products sector of the forest and forest products i</w:t>
      </w:r>
      <w:r w:rsidRPr="00B33E2C">
        <w:t>ndustry.</w:t>
      </w:r>
    </w:p>
    <w:p w:rsidR="00000000" w:rsidRPr="00B33E2C" w:rsidP="00B33E2C">
      <w:pPr>
        <w:pStyle w:val="BodyTextBold"/>
      </w:pPr>
      <w:r w:rsidRPr="00B33E2C">
        <w:t>Job roles</w:t>
      </w:r>
    </w:p>
    <w:p w:rsidR="00000000" w:rsidRPr="00B33E2C" w:rsidP="00B66D86">
      <w:pPr>
        <w:pStyle w:val="BodyText"/>
      </w:pPr>
      <w:r w:rsidRPr="00B33E2C">
        <w:t>This qualification has five employment pathways for typical operational environments of timber manufactured products. These are:</w:t>
      </w:r>
    </w:p>
    <w:p w:rsidR="00000000" w:rsidRPr="00B33E2C" w:rsidP="00B33E2C">
      <w:pPr>
        <w:pStyle w:val="ListBullet"/>
      </w:pPr>
      <w:r w:rsidRPr="00B33E2C">
        <w:t xml:space="preserve">Press Operator </w:t>
      </w:r>
    </w:p>
    <w:p w:rsidR="00000000" w:rsidRPr="00B33E2C" w:rsidP="00B33E2C">
      <w:pPr>
        <w:pStyle w:val="ListBullet"/>
      </w:pPr>
      <w:r w:rsidRPr="00B33E2C">
        <w:t xml:space="preserve">Jig Setter </w:t>
      </w:r>
    </w:p>
    <w:p w:rsidR="00000000" w:rsidRPr="00B33E2C" w:rsidP="00B33E2C">
      <w:pPr>
        <w:pStyle w:val="ListBullet"/>
      </w:pPr>
      <w:r w:rsidRPr="00B33E2C">
        <w:t xml:space="preserve">Machine Operator (e.g. Finger Jointing, Moulding, Planing) </w:t>
      </w:r>
    </w:p>
    <w:p w:rsidR="00000000" w:rsidRPr="00B33E2C" w:rsidP="00B33E2C">
      <w:pPr>
        <w:pStyle w:val="ListBullet"/>
      </w:pPr>
      <w:r w:rsidRPr="00B33E2C">
        <w:t xml:space="preserve">Saw Operator </w:t>
      </w:r>
    </w:p>
    <w:p w:rsidR="00000000" w:rsidRPr="00B33E2C" w:rsidP="00B33E2C">
      <w:pPr>
        <w:pStyle w:val="ListBullet"/>
      </w:pPr>
      <w:r w:rsidRPr="00B33E2C">
        <w:t>Timbe</w:t>
      </w:r>
      <w:r w:rsidRPr="00B33E2C">
        <w:t>r Manufactured Products Technician</w:t>
      </w:r>
    </w:p>
    <w:p w:rsidR="00000000" w:rsidRPr="00B33E2C" w:rsidP="00B66D86">
      <w:pPr>
        <w:pStyle w:val="BodyText"/>
      </w:pPr>
      <w:r w:rsidRPr="00B33E2C">
        <w:t>Licensing, legislative, regulatory, or certification requirements may apply to units in this qualification in some states and territories at the time of publication and may differ according to jurisdiction.</w:t>
      </w:r>
    </w:p>
    <w:p w:rsidR="00000000" w:rsidRPr="00B33E2C" w:rsidP="00B66D86">
      <w:pPr>
        <w:pStyle w:val="BodyText"/>
      </w:pPr>
      <w:r w:rsidRPr="00B33E2C">
        <w:t>Some imported units in the elective bank may be subject to licensing, legislative, regulatory, or certification requirements. These units must be implemented in line with the licensing requirements outlined in the unit’s parent Training Package.</w:t>
      </w:r>
    </w:p>
    <w:p w:rsidR="00000000" w:rsidRPr="00B33E2C" w:rsidP="00B33E2C">
      <w:pPr>
        <w:pStyle w:val="Heading1"/>
      </w:pPr>
      <w:bookmarkStart w:id="3" w:name="O_1170435"/>
      <w:bookmarkEnd w:id="3"/>
      <w:r w:rsidRPr="00B33E2C">
        <w:t>Entry Requirements</w:t>
      </w:r>
    </w:p>
    <w:p w:rsidR="00000000" w:rsidRPr="00B33E2C" w:rsidP="00B66D86">
      <w:pPr>
        <w:pStyle w:val="BodyText"/>
      </w:pPr>
      <w:r w:rsidRPr="00B33E2C">
        <w:t>There are no entry requirements for this qualification.</w:t>
      </w:r>
    </w:p>
    <w:p w:rsidR="00000000" w:rsidRPr="00B33E2C" w:rsidP="00B33E2C">
      <w:pPr>
        <w:pStyle w:val="Heading1"/>
      </w:pPr>
      <w:bookmarkStart w:id="4" w:name="O_1170434"/>
      <w:bookmarkEnd w:id="4"/>
      <w:r w:rsidRPr="00B33E2C">
        <w:t>Packaging Rules</w:t>
      </w:r>
    </w:p>
    <w:p w:rsidR="00000000" w:rsidRPr="00B33E2C" w:rsidP="00B66D86">
      <w:pPr>
        <w:pStyle w:val="BodyText"/>
      </w:pPr>
      <w:r w:rsidRPr="00B33E2C">
        <w:t xml:space="preserve">To achieve this qualification, competency must be demonstrated in: </w:t>
      </w:r>
    </w:p>
    <w:p w:rsidR="00000000" w:rsidRPr="00B33E2C" w:rsidP="00B33E2C">
      <w:pPr>
        <w:pStyle w:val="ListBullet"/>
      </w:pPr>
      <w:r w:rsidRPr="00B33E2C">
        <w:t>13 units of competency:</w:t>
      </w:r>
    </w:p>
    <w:p w:rsidR="00000000" w:rsidRPr="00B33E2C" w:rsidP="00B33E2C">
      <w:pPr>
        <w:pStyle w:val="ListBullet2"/>
      </w:pPr>
      <w:r w:rsidRPr="00B33E2C">
        <w:t>6 core units plus</w:t>
      </w:r>
    </w:p>
    <w:p w:rsidR="00000000" w:rsidRPr="00B33E2C" w:rsidP="00B33E2C">
      <w:pPr>
        <w:pStyle w:val="ListBullet2"/>
      </w:pPr>
      <w:r w:rsidRPr="00B33E2C">
        <w:t>7 elective units.</w:t>
      </w:r>
    </w:p>
    <w:p w:rsidR="00000000" w:rsidRPr="00B33E2C" w:rsidP="00B66D86">
      <w:pPr>
        <w:pStyle w:val="BodyText"/>
      </w:pPr>
      <w:r w:rsidRPr="00B33E2C">
        <w:t>Electiv</w:t>
      </w:r>
      <w:r w:rsidRPr="00B33E2C">
        <w:t>e units must ensure the integrity of the qualification’s Australian Qualification Framework (AQF) alignment and contribute to a valid, industry-supported vocational outcome. The electives are to be chosen as follows:</w:t>
      </w:r>
    </w:p>
    <w:p w:rsidR="00000000" w:rsidRPr="00B33E2C" w:rsidP="00B33E2C">
      <w:pPr>
        <w:pStyle w:val="ListBullet"/>
      </w:pPr>
      <w:r w:rsidRPr="00B33E2C">
        <w:t>3 units from Group A</w:t>
      </w:r>
    </w:p>
    <w:p w:rsidR="00000000" w:rsidRPr="00B33E2C" w:rsidP="00B33E2C">
      <w:pPr>
        <w:pStyle w:val="ListBullet"/>
      </w:pPr>
      <w:r w:rsidRPr="00B33E2C">
        <w:t>4 units from Grou</w:t>
      </w:r>
      <w:r w:rsidRPr="00B33E2C">
        <w:t>p A and/or Group B, the total of which can include up to 2 units recommended for packaging at Certificate II, III or IV level from this or any other endorsed Training Package or state/territory accredited course.</w:t>
      </w:r>
    </w:p>
    <w:p w:rsidR="00000000" w:rsidRPr="00B33E2C" w:rsidP="00B66D86">
      <w:pPr>
        <w:pStyle w:val="BodyText"/>
      </w:pPr>
      <w:r w:rsidRPr="00B33E2C">
        <w:t>Elective units must be relevant to work und</w:t>
      </w:r>
      <w:r w:rsidRPr="00B33E2C">
        <w:t>ertaken in the timber manufactured products sector of the industry.</w:t>
      </w:r>
    </w:p>
    <w:p w:rsidR="00000000" w:rsidRPr="00B33E2C" w:rsidP="00B33E2C">
      <w:pPr>
        <w:pStyle w:val="BodyTextBold"/>
      </w:pPr>
      <w:r w:rsidRPr="00B33E2C">
        <w:t>Core Units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BSBFLM312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Contribute to team effectiveness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FWPCOR2201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Work effectively in the forest and forest products industry</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Communicate and interact effectively in the workplace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FWPCOR3201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Implement safety, health and environment policies and procedures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Conduct quality and product care procedures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FWPCOR3204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Visually assess materials</w:t>
            </w:r>
          </w:p>
        </w:tc>
      </w:tr>
    </w:tbl>
    <w:p w:rsidR="00000000" w:rsidRPr="00B33E2C" w:rsidP="00B33E2C">
      <w:pPr>
        <w:pStyle w:val="BodyTextBold"/>
      </w:pPr>
    </w:p>
    <w:p w:rsidR="00000000" w:rsidRPr="00B33E2C" w:rsidP="00B33E2C">
      <w:pPr>
        <w:pStyle w:val="BodyTextBold"/>
      </w:pPr>
      <w:r w:rsidRPr="00B33E2C">
        <w:t>Elective Units</w:t>
      </w:r>
    </w:p>
    <w:p w:rsidR="00000000" w:rsidRPr="00B33E2C" w:rsidP="00B66D86">
      <w:pPr>
        <w:pStyle w:val="BodyText"/>
      </w:pPr>
      <w:r w:rsidRPr="00B33E2C">
        <w:t>An asterisk (*) next to the unit code indicates that there are prerequisite requirements which must be met when packaging the qualification. Please refer to the Prerequisite requirements table for details.</w:t>
      </w:r>
    </w:p>
    <w:p w:rsidR="00000000" w:rsidRPr="00B33E2C" w:rsidP="00B33E2C">
      <w:pPr>
        <w:pStyle w:val="BodyTextBold"/>
      </w:pPr>
      <w:r w:rsidRPr="00B33E2C">
        <w:t>Group A </w:t>
      </w:r>
    </w:p>
    <w:p w:rsidR="00000000" w:rsidRPr="00B33E2C" w:rsidP="00B33E2C">
      <w:pPr>
        <w:pStyle w:val="BodyTextBold"/>
      </w:pPr>
      <w:r w:rsidRPr="00B33E2C">
        <w:t>Sawdoctoring</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Sharpen cutters u</w:t>
            </w:r>
            <w:r w:rsidRPr="00B33E2C">
              <w:t>sing a straight knife grinder</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Sharpen cutters in head using a profile knife grinder</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Sharpen cutters in head using a straight knife grinder</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Assess and maintain saw technology tools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Replace saw blades, knives a</w:t>
            </w:r>
            <w:r w:rsidRPr="00B33E2C">
              <w:t>nd guides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FWPCOT3282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Assess and maintain saw blade and sawing machine performance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Assess and maintain cutter performance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FWPCOT3299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 xml:space="preserve">Cut timber or engineered wood product to profile </w:t>
            </w:r>
          </w:p>
        </w:tc>
      </w:tr>
    </w:tbl>
    <w:p w:rsidR="00000000" w:rsidRPr="00B33E2C" w:rsidP="00B33E2C">
      <w:pPr>
        <w:pStyle w:val="BodyText"/>
      </w:pPr>
    </w:p>
    <w:p w:rsidR="00000000" w:rsidRPr="00B33E2C" w:rsidP="00B33E2C">
      <w:pPr>
        <w:pStyle w:val="BodyTextBold"/>
      </w:pPr>
      <w:r w:rsidRPr="00B33E2C">
        <w:t xml:space="preserve">Timber Grading &amp; Testing </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Test strength of joints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Grade heavy structural/engineered products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Prepare timber or related products to meet import/export compliance requirements </w:t>
            </w:r>
          </w:p>
        </w:tc>
      </w:tr>
    </w:tbl>
    <w:p w:rsidR="00000000" w:rsidRPr="00B33E2C" w:rsidP="00B33E2C">
      <w:pPr>
        <w:pStyle w:val="BodyText"/>
      </w:pPr>
    </w:p>
    <w:p w:rsidR="00000000" w:rsidRPr="00B33E2C" w:rsidP="00B33E2C">
      <w:pPr>
        <w:pStyle w:val="BodyTextBold"/>
      </w:pPr>
      <w:r w:rsidRPr="00B33E2C">
        <w:t>Trusses &amp; Frames </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Prepare sketches and drawings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Take off material quantities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Interpret and quote from manufactured timber product plans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Produce standard truss or frame plans and details using computers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Create drawings using computer aided design software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w:t>
            </w:r>
            <w:r w:rsidRPr="00B33E2C">
              <w:t>ssemble timber wall frames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Assemble timber roof trusses</w:t>
            </w:r>
          </w:p>
        </w:tc>
      </w:tr>
    </w:tbl>
    <w:p w:rsidR="00000000" w:rsidRPr="00B33E2C" w:rsidP="00B33E2C">
      <w:pPr>
        <w:pStyle w:val="BodyText"/>
      </w:pPr>
    </w:p>
    <w:p w:rsidR="00000000" w:rsidRPr="00B33E2C" w:rsidP="00B33E2C">
      <w:pPr>
        <w:pStyle w:val="BodyTextBold"/>
      </w:pPr>
      <w:r w:rsidRPr="00B33E2C">
        <w:t>Timber Products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Cut material using CNC sizing machines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Machine material using CNC machining and processing centres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FWPCOT3268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Plane and sand engineered wood products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Set up and run multi-head moulder/planer to produce simple profiles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Set up and run multi-head moulder to produce complex profiles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Cut timber products using high-speed optimiser</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w:t>
            </w:r>
            <w:r w:rsidRPr="00B33E2C">
              <w:t>PCOT3275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Set up, operate and maintain end matching machines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FWPCOT3288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Set up, operate and maintain finger jointing machines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FWPCOT3297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Operate automated stacking equipment</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FWPSAW3249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Saw logs using CNC optimising systems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FWPTMM3208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Apply critical workplace processes in the manufacture of prefabricated timber building systems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FWPTMM3209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Install prefabricated timber building systems on-site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FWPTMM3210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Convert timber</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FWPTMM3211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Manufacture using joinery machines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FWPWPP3209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 xml:space="preserve">Prepare </w:t>
            </w:r>
            <w:r w:rsidRPr="00B33E2C">
              <w:t>resin and additives</w:t>
            </w:r>
          </w:p>
        </w:tc>
      </w:tr>
    </w:tbl>
    <w:p w:rsidR="00000000" w:rsidRPr="00B33E2C" w:rsidP="00B33E2C">
      <w:pPr>
        <w:pStyle w:val="BodyText"/>
      </w:pPr>
    </w:p>
    <w:p w:rsidR="00000000" w:rsidRPr="00B33E2C" w:rsidP="00B33E2C">
      <w:pPr>
        <w:pStyle w:val="BodyTextBold"/>
      </w:pPr>
      <w:r w:rsidRPr="00B33E2C">
        <w:t>Group B</w:t>
      </w:r>
    </w:p>
    <w:p w:rsidR="00000000" w:rsidRPr="00B33E2C" w:rsidP="00B33E2C">
      <w:pPr>
        <w:pStyle w:val="BodyTextBold"/>
      </w:pPr>
      <w:r w:rsidRPr="00B33E2C">
        <w:t>Machinery &amp; Equipment</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TLIC3004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Drive heavy rigid vehicle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TLIC3005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Drive heavy combination vehicle</w:t>
            </w:r>
          </w:p>
        </w:tc>
      </w:tr>
    </w:tbl>
    <w:p w:rsidR="00000000" w:rsidRPr="00B33E2C" w:rsidP="00B33E2C">
      <w:pPr>
        <w:pStyle w:val="BodyText"/>
      </w:pPr>
    </w:p>
    <w:p w:rsidR="00000000" w:rsidRPr="00B33E2C" w:rsidP="00B33E2C">
      <w:pPr>
        <w:pStyle w:val="BodyTextBold"/>
      </w:pPr>
      <w:r w:rsidRPr="00B33E2C">
        <w:t>Warehousing &amp; Distribution</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FWPCOT4211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Monitor stock control procedures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TLIA0015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Organise receival and despatch operations</w:t>
            </w:r>
          </w:p>
        </w:tc>
      </w:tr>
    </w:tbl>
    <w:p w:rsidR="00000000" w:rsidRPr="00B33E2C" w:rsidP="00B33E2C">
      <w:pPr>
        <w:pStyle w:val="BodyText"/>
      </w:pPr>
    </w:p>
    <w:p w:rsidR="00000000" w:rsidRPr="00B33E2C" w:rsidP="00B33E2C">
      <w:pPr>
        <w:pStyle w:val="BodyTextBold"/>
      </w:pPr>
      <w:r w:rsidRPr="00B33E2C">
        <w:t>Load Handling</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AHCMOM207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Conduct front-end loader operations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Build and maintain timber stacks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TLIC3063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Operate vehicle carrying special loads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TLID0001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Load and unload vehicles carrying special loads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TLID0007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Operate specialised load shifting equipment </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TLID0008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Shift loads using bridge or gantry crane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TLID3011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Conduct specialised forklift operations</w:t>
            </w:r>
          </w:p>
        </w:tc>
      </w:tr>
    </w:tbl>
    <w:p w:rsidR="00000000" w:rsidRPr="00B33E2C" w:rsidP="00B33E2C">
      <w:pPr>
        <w:pStyle w:val="BodyText"/>
      </w:pPr>
    </w:p>
    <w:p w:rsidR="00000000" w:rsidRPr="00B33E2C" w:rsidP="00B33E2C">
      <w:pPr>
        <w:pStyle w:val="BodyTextBold"/>
      </w:pPr>
      <w:r w:rsidRPr="00B33E2C">
        <w:t>Safety &amp; Quality Processes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FWPCOR3203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Evaluate fire potential and prevention</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Implement environm</w:t>
            </w:r>
            <w:r w:rsidRPr="00B33E2C">
              <w:t>entally sustainable work practices in the work area/work site</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Maintain and contribute to energy efficiency</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HLTAID011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Provide First Aid</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HLTAID014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Provide Advanced First Aid</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TLID3035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Operate a boom type elevating work platform</w:t>
            </w:r>
          </w:p>
        </w:tc>
      </w:tr>
    </w:tbl>
    <w:p w:rsidR="00000000" w:rsidRPr="00B33E2C" w:rsidP="00B33E2C">
      <w:pPr>
        <w:pStyle w:val="BodyText"/>
      </w:pPr>
    </w:p>
    <w:p w:rsidR="00000000" w:rsidRPr="00B33E2C" w:rsidP="00B33E2C">
      <w:pPr>
        <w:pStyle w:val="BodyTextBold"/>
      </w:pPr>
      <w:r w:rsidRPr="00B33E2C">
        <w:t>Administration &amp; Business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BSBINS302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Organise workplace information</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BSBOPS301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Maintain business resources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BSBTEC301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Design and produce business documents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FWPCOT3302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Access and provide timber and wood product information </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FWPTMM3212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Estimate and cost job</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SIRXSLS001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 xml:space="preserve">Sell to the retail customer </w:t>
            </w:r>
          </w:p>
        </w:tc>
      </w:tr>
    </w:tbl>
    <w:p w:rsidR="00000000" w:rsidRPr="00B33E2C" w:rsidP="00B33E2C">
      <w:pPr>
        <w:pStyle w:val="BodyText"/>
      </w:pPr>
    </w:p>
    <w:p w:rsidR="00000000" w:rsidRPr="00B33E2C" w:rsidP="00B33E2C">
      <w:pPr>
        <w:pStyle w:val="BodyTextBold"/>
      </w:pPr>
      <w:r w:rsidRPr="00B33E2C">
        <w:t>Communication &amp; Relationships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BSBLDR301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Support effective workplace relationships</w:t>
            </w:r>
          </w:p>
        </w:tc>
      </w:tr>
    </w:tbl>
    <w:p w:rsidR="00000000" w:rsidRPr="00B33E2C" w:rsidP="00B33E2C">
      <w:pPr>
        <w:pStyle w:val="BodyText"/>
      </w:pPr>
    </w:p>
    <w:p w:rsidR="00000000" w:rsidRPr="00B33E2C" w:rsidP="00B33E2C">
      <w:pPr>
        <w:pStyle w:val="BodyTextBold"/>
      </w:pPr>
      <w:r w:rsidRPr="00B33E2C">
        <w:t>Competitive Manufacturing</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MSS402001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Apply competitive systems and practices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MSS402083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Use planning software systems in operations</w:t>
            </w:r>
          </w:p>
        </w:tc>
      </w:tr>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MSS404060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Facilitate the use of planning software systems in a work area or team</w:t>
            </w:r>
          </w:p>
        </w:tc>
      </w:tr>
    </w:tbl>
    <w:p w:rsidR="00000000" w:rsidRPr="00B33E2C" w:rsidP="00B33E2C">
      <w:pPr>
        <w:pStyle w:val="BodyText"/>
      </w:pPr>
    </w:p>
    <w:p w:rsidR="00000000" w:rsidRPr="00B33E2C" w:rsidP="00B33E2C">
      <w:pPr>
        <w:pStyle w:val="BodyTextBold"/>
      </w:pPr>
      <w:r w:rsidRPr="00B33E2C">
        <w:t>Planning &amp; Analysis</w:t>
      </w:r>
    </w:p>
    <w:tbl>
      <w:tblPr>
        <w:tblW w:w="0" w:type="auto"/>
        <w:tblLayout w:type="fixed"/>
        <w:tblCellMar>
          <w:left w:w="62" w:type="dxa"/>
          <w:right w:w="62" w:type="dxa"/>
        </w:tblCellMar>
        <w:tblLook w:val="0000"/>
      </w:tblPr>
      <w:tblGrid>
        <w:gridCol w:w="1667"/>
        <w:gridCol w:w="5681"/>
      </w:tblGrid>
      <w:tr w:rsidTr="00B33E2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 xml:space="preserve">BSBOPS402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Coordinate business operational plans</w:t>
            </w:r>
          </w:p>
        </w:tc>
      </w:tr>
    </w:tbl>
    <w:p w:rsidR="00000000" w:rsidRPr="00B33E2C" w:rsidP="00B33E2C">
      <w:pPr>
        <w:pStyle w:val="BodyText"/>
      </w:pPr>
    </w:p>
    <w:p w:rsidR="00000000" w:rsidRPr="00B33E2C" w:rsidP="00B33E2C">
      <w:pPr>
        <w:pStyle w:val="AllowPageBreak"/>
      </w:pPr>
    </w:p>
    <w:p w:rsidR="00000000" w:rsidRPr="00B33E2C" w:rsidP="00B33E2C">
      <w:pPr>
        <w:pStyle w:val="Heading1"/>
      </w:pPr>
      <w:bookmarkStart w:id="5" w:name="O_1170433"/>
      <w:bookmarkEnd w:id="5"/>
      <w:r w:rsidRPr="00B33E2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33E2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Code</w:t>
            </w:r>
            <w:r w:rsidRPr="00B33E2C">
              <w:t xml:space="preserv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Bold"/>
              <w:rPr>
                <w:lang w:val="en-NZ"/>
              </w:rPr>
            </w:pPr>
            <w:r w:rsidRPr="00B33E2C">
              <w:t>Equivalence status</w:t>
            </w:r>
          </w:p>
        </w:tc>
      </w:tr>
      <w:tr w:rsidTr="00B33E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FWP30516 Certificate III in Timber Manufactured Products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FWP30516 Certificate III in Timber Manufactured Products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2C">
            <w:pPr>
              <w:pStyle w:val="BodyText"/>
              <w:rPr>
                <w:lang w:val="en-NZ"/>
              </w:rPr>
            </w:pPr>
            <w:r w:rsidRPr="00B33E2C">
              <w:t>Qualification updated to remove three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2C" w:rsidP="00B33E2C">
            <w:pPr>
              <w:pStyle w:val="BodyText"/>
            </w:pPr>
            <w:r w:rsidRPr="00B33E2C">
              <w:t>Equivalent</w:t>
            </w:r>
          </w:p>
        </w:tc>
      </w:tr>
    </w:tbl>
    <w:p w:rsidR="00000000" w:rsidRPr="00B33E2C" w:rsidP="00B33E2C">
      <w:pPr>
        <w:pStyle w:val="BodyText"/>
      </w:pPr>
    </w:p>
    <w:p w:rsidR="00000000" w:rsidRPr="00B33E2C" w:rsidP="00B33E2C">
      <w:pPr>
        <w:pStyle w:val="AllowPageBreak"/>
      </w:pPr>
    </w:p>
    <w:p w:rsidR="00000000" w:rsidRPr="00B33E2C" w:rsidP="00B33E2C">
      <w:pPr>
        <w:pStyle w:val="Heading1"/>
      </w:pPr>
      <w:bookmarkStart w:id="6" w:name="O_1170438"/>
      <w:bookmarkEnd w:id="6"/>
      <w:r w:rsidRPr="00B33E2C">
        <w:t>Links</w:t>
      </w:r>
    </w:p>
    <w:p w:rsidR="00000000" w:rsidRPr="00B33E2C" w:rsidP="00B66D86">
      <w:pPr>
        <w:pStyle w:val="BodyText"/>
      </w:pPr>
      <w:r w:rsidRPr="00B33E2C">
        <w:t>Companion Volumes</w:t>
      </w:r>
      <w:r w:rsidRPr="00B33E2C">
        <w:t xml:space="preserve">, including Implementation Guides, are available at VETNet: - </w:t>
      </w:r>
      <w:r>
        <w:fldChar w:fldCharType="begin"/>
      </w:r>
      <w:r>
        <w:instrText xml:space="preserve"> HYPERLINK "https://vetnet.gov.au/Pages/TrainingDocs.aspx?q=0d96fe23-5747-4c01-9d6f-3509ff8d3d47" </w:instrText>
      </w:r>
      <w:r>
        <w:fldChar w:fldCharType="separate"/>
      </w:r>
      <w:r w:rsidRPr="00867336">
        <w:rPr>
          <w:rStyle w:val="Hyperlink"/>
        </w:rPr>
        <w:t>https://vetnet.gov.au/Pages/TrainingDocs.aspx?q=0d96fe23-5747-4c01-9d6f-3509ff8d3d47</w:t>
      </w:r>
      <w:r>
        <w:fldChar w:fldCharType="end"/>
      </w:r>
    </w:p>
    <w:p w:rsidR="00000000" w:rsidRPr="00B33E2C" w:rsidP="00B33E2C"/>
    <w:sectPr w:rsidSect="00B33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2C" w:rsidRPr="00B66D86" w:rsidP="00B66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86" w:rsidP="00B33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66D86" w:rsidP="00B33E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66D86" w:rsidP="00B33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E2C" w:rsidRPr="00B66D86" w:rsidP="00B66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86" w:rsidRPr="002D2AF8" w:rsidP="00B33E2C">
    <w:pPr>
      <w:pStyle w:val="Header"/>
      <w:framePr w:wrap="around"/>
    </w:pPr>
    <w:r>
      <w:fldChar w:fldCharType="begin"/>
    </w:r>
    <w:r>
      <w:instrText xml:space="preserve"> TITLE   \* MERGEFORMAT </w:instrText>
    </w:r>
    <w:r>
      <w:fldChar w:fldCharType="separate"/>
    </w:r>
    <w:r>
      <w:t>FWP30516 Certificate III in Timber Manufactured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B66D86" w:rsidP="00B33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AE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60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CC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E2C"/>
    <w:pPr>
      <w:spacing w:before="360" w:after="60"/>
      <w:outlineLvl w:val="0"/>
    </w:pPr>
    <w:rPr>
      <w:sz w:val="32"/>
    </w:rPr>
  </w:style>
  <w:style w:type="paragraph" w:styleId="Heading2">
    <w:name w:val="heading 2"/>
    <w:basedOn w:val="HeadingBase"/>
    <w:next w:val="BodyText"/>
    <w:link w:val="Heading2Char"/>
    <w:qFormat/>
    <w:rsid w:val="00B33E2C"/>
    <w:pPr>
      <w:keepLines/>
      <w:spacing w:before="240" w:after="120"/>
      <w:outlineLvl w:val="1"/>
    </w:pPr>
    <w:rPr>
      <w:sz w:val="28"/>
      <w:szCs w:val="40"/>
    </w:rPr>
  </w:style>
  <w:style w:type="paragraph" w:styleId="Heading3">
    <w:name w:val="heading 3"/>
    <w:basedOn w:val="HeadingBase"/>
    <w:next w:val="BodyText"/>
    <w:link w:val="Heading3Char"/>
    <w:qFormat/>
    <w:rsid w:val="00B33E2C"/>
    <w:pPr>
      <w:spacing w:before="180" w:after="120"/>
      <w:outlineLvl w:val="2"/>
    </w:pPr>
    <w:rPr>
      <w:spacing w:val="-10"/>
      <w:kern w:val="32"/>
    </w:rPr>
  </w:style>
  <w:style w:type="paragraph" w:styleId="Heading4">
    <w:name w:val="heading 4"/>
    <w:basedOn w:val="HeadingBase"/>
    <w:next w:val="BodyText"/>
    <w:link w:val="Heading4Char"/>
    <w:qFormat/>
    <w:rsid w:val="00B33E2C"/>
    <w:pPr>
      <w:spacing w:before="160" w:after="120"/>
      <w:outlineLvl w:val="3"/>
    </w:pPr>
    <w:rPr>
      <w:sz w:val="22"/>
    </w:rPr>
  </w:style>
  <w:style w:type="paragraph" w:styleId="Heading5">
    <w:name w:val="heading 5"/>
    <w:basedOn w:val="HeadingBase"/>
    <w:next w:val="Normal"/>
    <w:link w:val="Heading5Char"/>
    <w:qFormat/>
    <w:rsid w:val="00B33E2C"/>
    <w:pPr>
      <w:spacing w:before="80"/>
      <w:outlineLvl w:val="4"/>
    </w:pPr>
    <w:rPr>
      <w:color w:val="918585"/>
      <w:sz w:val="20"/>
    </w:rPr>
  </w:style>
  <w:style w:type="paragraph" w:styleId="Heading6">
    <w:name w:val="heading 6"/>
    <w:basedOn w:val="HeadingBase"/>
    <w:next w:val="Normal"/>
    <w:link w:val="Heading6Char"/>
    <w:qFormat/>
    <w:rsid w:val="00B33E2C"/>
    <w:pPr>
      <w:spacing w:before="60"/>
      <w:outlineLvl w:val="5"/>
    </w:pPr>
    <w:rPr>
      <w:color w:val="918585"/>
      <w:sz w:val="20"/>
    </w:rPr>
  </w:style>
  <w:style w:type="paragraph" w:styleId="Heading7">
    <w:name w:val="heading 7"/>
    <w:basedOn w:val="Normal"/>
    <w:next w:val="Normal"/>
    <w:link w:val="Heading7Char"/>
    <w:qFormat/>
    <w:rsid w:val="00B33E2C"/>
    <w:pPr>
      <w:ind w:left="720"/>
      <w:outlineLvl w:val="6"/>
    </w:pPr>
    <w:rPr>
      <w:i/>
    </w:rPr>
  </w:style>
  <w:style w:type="paragraph" w:styleId="Heading8">
    <w:name w:val="heading 8"/>
    <w:basedOn w:val="Normal"/>
    <w:next w:val="Normal"/>
    <w:link w:val="Heading8Char"/>
    <w:qFormat/>
    <w:rsid w:val="00B33E2C"/>
    <w:pPr>
      <w:ind w:left="720"/>
      <w:outlineLvl w:val="7"/>
    </w:pPr>
    <w:rPr>
      <w:i/>
    </w:rPr>
  </w:style>
  <w:style w:type="paragraph" w:styleId="Heading9">
    <w:name w:val="heading 9"/>
    <w:basedOn w:val="Normal"/>
    <w:next w:val="Normal"/>
    <w:link w:val="Heading9Char"/>
    <w:qFormat/>
    <w:rsid w:val="00B33E2C"/>
    <w:pPr>
      <w:ind w:left="720"/>
      <w:outlineLvl w:val="8"/>
    </w:pPr>
    <w:rPr>
      <w:i/>
    </w:rPr>
  </w:style>
  <w:style w:type="character" w:default="1" w:styleId="DefaultParagraphFont">
    <w:name w:val="Default Paragraph Font"/>
    <w:uiPriority w:val="1"/>
    <w:unhideWhenUsed/>
    <w:rsid w:val="00B33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E2C"/>
  </w:style>
  <w:style w:type="character" w:customStyle="1" w:styleId="Heading1Char">
    <w:name w:val="Heading 1 Char"/>
    <w:basedOn w:val="DefaultParagraphFont"/>
    <w:link w:val="Heading1"/>
    <w:rsid w:val="00B33E2C"/>
    <w:rPr>
      <w:rFonts w:ascii="Times New Roman" w:eastAsia="Times New Roman" w:hAnsi="Times New Roman" w:cs="Times New Roman"/>
      <w:b/>
      <w:sz w:val="32"/>
      <w:szCs w:val="20"/>
      <w:lang w:eastAsia="en-US"/>
    </w:rPr>
  </w:style>
  <w:style w:type="paragraph" w:styleId="BodyText">
    <w:name w:val="Body Text"/>
    <w:basedOn w:val="Normal"/>
    <w:link w:val="BodyTextChar"/>
    <w:rsid w:val="00B33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E2C"/>
    <w:rPr>
      <w:rFonts w:ascii="Times New Roman" w:eastAsia="Times New Roman" w:hAnsi="Times New Roman" w:cs="Times New Roman"/>
      <w:sz w:val="24"/>
      <w:lang w:eastAsia="en-US"/>
    </w:rPr>
  </w:style>
  <w:style w:type="paragraph" w:styleId="ListBullet">
    <w:name w:val="List Bullet"/>
    <w:basedOn w:val="List"/>
    <w:rsid w:val="00B33E2C"/>
    <w:pPr>
      <w:numPr>
        <w:numId w:val="12"/>
      </w:numPr>
      <w:tabs>
        <w:tab w:val="clear" w:pos="340"/>
      </w:tabs>
      <w:spacing w:before="40" w:after="40"/>
    </w:pPr>
  </w:style>
  <w:style w:type="paragraph" w:styleId="ListBullet2">
    <w:name w:val="List Bullet 2"/>
    <w:basedOn w:val="List2"/>
    <w:rsid w:val="00B33E2C"/>
    <w:pPr>
      <w:numPr>
        <w:numId w:val="13"/>
      </w:numPr>
      <w:tabs>
        <w:tab w:val="clear" w:pos="680"/>
      </w:tabs>
    </w:pPr>
  </w:style>
  <w:style w:type="paragraph" w:customStyle="1" w:styleId="SuperHeading">
    <w:name w:val="SuperHeading"/>
    <w:basedOn w:val="Normal"/>
    <w:rsid w:val="00B33E2C"/>
    <w:pPr>
      <w:spacing w:before="240" w:after="120"/>
      <w:outlineLvl w:val="0"/>
    </w:pPr>
    <w:rPr>
      <w:rFonts w:ascii="Times New Roman" w:hAnsi="Times New Roman"/>
      <w:b/>
      <w:sz w:val="32"/>
    </w:rPr>
  </w:style>
  <w:style w:type="paragraph" w:customStyle="1" w:styleId="AllowPageBreak">
    <w:name w:val="AllowPageBreak"/>
    <w:rsid w:val="00B33E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3E2C"/>
    <w:rPr>
      <w:b/>
    </w:rPr>
  </w:style>
  <w:style w:type="character" w:customStyle="1" w:styleId="Heading2Char">
    <w:name w:val="Heading 2 Char"/>
    <w:basedOn w:val="DefaultParagraphFont"/>
    <w:link w:val="Heading2"/>
    <w:rsid w:val="00B33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E2C"/>
    <w:rPr>
      <w:rFonts w:ascii="Courier New" w:eastAsia="Times New Roman" w:hAnsi="Courier New" w:cs="Times New Roman"/>
      <w:i/>
      <w:szCs w:val="20"/>
      <w:lang w:eastAsia="en-US"/>
    </w:rPr>
  </w:style>
  <w:style w:type="paragraph" w:customStyle="1" w:styleId="HeadingBase">
    <w:name w:val="Heading Base"/>
    <w:rsid w:val="00B33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E2C"/>
    <w:pPr>
      <w:tabs>
        <w:tab w:val="right" w:leader="dot" w:pos="9072"/>
      </w:tabs>
      <w:ind w:left="567"/>
    </w:pPr>
    <w:rPr>
      <w:szCs w:val="22"/>
    </w:rPr>
  </w:style>
  <w:style w:type="paragraph" w:customStyle="1" w:styleId="TOCBase">
    <w:name w:val="TOC Base"/>
    <w:rsid w:val="00B33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E2C"/>
    <w:pPr>
      <w:tabs>
        <w:tab w:val="right" w:leader="dot" w:pos="9072"/>
      </w:tabs>
      <w:spacing w:before="40" w:after="40"/>
      <w:ind w:left="284"/>
    </w:pPr>
    <w:rPr>
      <w:rFonts w:ascii="Times New Roman" w:hAnsi="Times New Roman"/>
    </w:rPr>
  </w:style>
  <w:style w:type="paragraph" w:styleId="TOC1">
    <w:name w:val="toc 1"/>
    <w:basedOn w:val="TOCBase"/>
    <w:next w:val="Normal"/>
    <w:rsid w:val="00B33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E2C"/>
    <w:rPr>
      <w:rFonts w:ascii="Times New Roman" w:eastAsia="Times New Roman" w:hAnsi="Times New Roman" w:cs="Times New Roman"/>
      <w:sz w:val="16"/>
      <w:lang w:eastAsia="en-US"/>
    </w:rPr>
  </w:style>
  <w:style w:type="paragraph" w:styleId="Title">
    <w:name w:val="Title"/>
    <w:basedOn w:val="HeadingBase"/>
    <w:link w:val="TitleChar"/>
    <w:qFormat/>
    <w:rsid w:val="00B33E2C"/>
    <w:pPr>
      <w:spacing w:before="5040"/>
      <w:jc w:val="center"/>
    </w:pPr>
    <w:rPr>
      <w:sz w:val="48"/>
      <w:szCs w:val="72"/>
      <w:lang w:val="en-US"/>
    </w:rPr>
  </w:style>
  <w:style w:type="character" w:customStyle="1" w:styleId="TitleChar">
    <w:name w:val="Title Char"/>
    <w:basedOn w:val="DefaultParagraphFont"/>
    <w:link w:val="Title"/>
    <w:rsid w:val="00B33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E2C"/>
    <w:pPr>
      <w:tabs>
        <w:tab w:val="left" w:pos="3600"/>
        <w:tab w:val="left" w:pos="3958"/>
      </w:tabs>
    </w:pPr>
  </w:style>
  <w:style w:type="paragraph" w:styleId="List">
    <w:name w:val="List"/>
    <w:basedOn w:val="BodyText"/>
    <w:next w:val="BodyText"/>
    <w:rsid w:val="00B33E2C"/>
    <w:pPr>
      <w:tabs>
        <w:tab w:val="left" w:pos="340"/>
      </w:tabs>
      <w:spacing w:before="60" w:after="60"/>
      <w:ind w:left="340" w:hanging="340"/>
    </w:pPr>
  </w:style>
  <w:style w:type="paragraph" w:customStyle="1" w:styleId="Note">
    <w:name w:val="Note"/>
    <w:basedOn w:val="BodyText"/>
    <w:rsid w:val="00B33E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3E2C"/>
    <w:rPr>
      <w:b/>
      <w:spacing w:val="0"/>
    </w:rPr>
  </w:style>
  <w:style w:type="paragraph" w:customStyle="1" w:styleId="SuperTitle">
    <w:name w:val="SuperTitle"/>
    <w:basedOn w:val="Title"/>
    <w:rsid w:val="00B33E2C"/>
    <w:pPr>
      <w:framePr w:wrap="auto" w:hAnchor="text" w:y="6049"/>
    </w:pPr>
    <w:rPr>
      <w:color w:val="000000"/>
      <w:sz w:val="40"/>
    </w:rPr>
  </w:style>
  <w:style w:type="paragraph" w:customStyle="1" w:styleId="TOCTitle">
    <w:name w:val="TOCTitle"/>
    <w:basedOn w:val="Heading1"/>
    <w:rsid w:val="00B33E2C"/>
    <w:pPr>
      <w:spacing w:after="240"/>
      <w:jc w:val="center"/>
      <w:outlineLvl w:val="9"/>
    </w:pPr>
    <w:rPr>
      <w:caps/>
    </w:rPr>
  </w:style>
  <w:style w:type="paragraph" w:customStyle="1" w:styleId="Version">
    <w:name w:val="Version"/>
    <w:rsid w:val="00B33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E2C"/>
    <w:pPr>
      <w:keepNext w:val="0"/>
      <w:tabs>
        <w:tab w:val="right" w:pos="4176"/>
      </w:tabs>
      <w:ind w:left="198" w:hanging="198"/>
    </w:pPr>
    <w:rPr>
      <w:rFonts w:ascii="Garamond" w:hAnsi="Garamond"/>
    </w:rPr>
  </w:style>
  <w:style w:type="paragraph" w:styleId="IndexHeading">
    <w:name w:val="index heading"/>
    <w:basedOn w:val="Normal"/>
    <w:next w:val="Index1"/>
    <w:semiHidden/>
    <w:rsid w:val="00B33E2C"/>
    <w:pPr>
      <w:spacing w:before="120" w:after="120"/>
    </w:pPr>
    <w:rPr>
      <w:rFonts w:ascii="Arial" w:hAnsi="Arial"/>
      <w:b/>
      <w:color w:val="918585"/>
      <w:sz w:val="24"/>
    </w:rPr>
  </w:style>
  <w:style w:type="paragraph" w:styleId="Header">
    <w:name w:val="header"/>
    <w:basedOn w:val="Normal"/>
    <w:link w:val="HeaderChar"/>
    <w:rsid w:val="00B33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E2C"/>
    <w:rPr>
      <w:rFonts w:ascii="Times New Roman" w:eastAsia="Times New Roman" w:hAnsi="Times New Roman" w:cs="Times New Roman"/>
      <w:sz w:val="16"/>
      <w:szCs w:val="20"/>
      <w:lang w:val="en-GB" w:eastAsia="en-US"/>
    </w:rPr>
  </w:style>
  <w:style w:type="paragraph" w:customStyle="1" w:styleId="Chapter">
    <w:name w:val="Chapter"/>
    <w:basedOn w:val="Normal"/>
    <w:rsid w:val="00B33E2C"/>
    <w:pPr>
      <w:spacing w:before="240"/>
    </w:pPr>
    <w:rPr>
      <w:rFonts w:ascii="Times New Roman" w:hAnsi="Times New Roman"/>
      <w:smallCaps/>
      <w:spacing w:val="80"/>
      <w:sz w:val="28"/>
    </w:rPr>
  </w:style>
  <w:style w:type="paragraph" w:customStyle="1" w:styleId="InChapter">
    <w:name w:val="InChapter"/>
    <w:basedOn w:val="Heading3"/>
    <w:rsid w:val="00B33E2C"/>
    <w:pPr>
      <w:spacing w:after="240"/>
      <w:outlineLvl w:val="9"/>
    </w:pPr>
    <w:rPr>
      <w:noProof/>
    </w:rPr>
  </w:style>
  <w:style w:type="paragraph" w:styleId="Index2">
    <w:name w:val="index 2"/>
    <w:basedOn w:val="Normal"/>
    <w:next w:val="Normal"/>
    <w:semiHidden/>
    <w:rsid w:val="00B33E2C"/>
    <w:pPr>
      <w:tabs>
        <w:tab w:val="right" w:pos="4176"/>
      </w:tabs>
      <w:ind w:left="568" w:hanging="284"/>
    </w:pPr>
    <w:rPr>
      <w:rFonts w:ascii="Garamond" w:hAnsi="Garamond"/>
    </w:rPr>
  </w:style>
  <w:style w:type="paragraph" w:customStyle="1" w:styleId="Byline">
    <w:name w:val="Byline"/>
    <w:rsid w:val="00B33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E2C"/>
    <w:pPr>
      <w:tabs>
        <w:tab w:val="clear" w:pos="3600"/>
        <w:tab w:val="clear" w:pos="3958"/>
      </w:tabs>
      <w:jc w:val="right"/>
    </w:pPr>
  </w:style>
  <w:style w:type="character" w:styleId="Emphasis">
    <w:name w:val="Emphasis"/>
    <w:basedOn w:val="DefaultParagraphFont"/>
    <w:qFormat/>
    <w:rsid w:val="00B33E2C"/>
    <w:rPr>
      <w:i/>
    </w:rPr>
  </w:style>
  <w:style w:type="paragraph" w:styleId="Caption">
    <w:name w:val="caption"/>
    <w:basedOn w:val="BodyText"/>
    <w:next w:val="Normal"/>
    <w:qFormat/>
    <w:rsid w:val="00B33E2C"/>
    <w:pPr>
      <w:framePr w:w="2268" w:hSpace="181" w:vSpace="181" w:wrap="around" w:vAnchor="text" w:hAnchor="page" w:x="1135" w:y="285" w:anchorLock="1"/>
    </w:pPr>
    <w:rPr>
      <w:i/>
    </w:rPr>
  </w:style>
  <w:style w:type="paragraph" w:customStyle="1" w:styleId="MiniTOCTitle">
    <w:name w:val="MiniTOCTitle"/>
    <w:basedOn w:val="Heading4"/>
    <w:rsid w:val="00B33E2C"/>
    <w:pPr>
      <w:spacing w:before="240"/>
      <w:outlineLvl w:val="9"/>
    </w:pPr>
    <w:rPr>
      <w:noProof/>
      <w:sz w:val="24"/>
    </w:rPr>
  </w:style>
  <w:style w:type="paragraph" w:customStyle="1" w:styleId="MiniTOCItem">
    <w:name w:val="MiniTOCItem"/>
    <w:basedOn w:val="ListBullet"/>
    <w:rsid w:val="00B33E2C"/>
    <w:pPr>
      <w:numPr>
        <w:numId w:val="0"/>
      </w:numPr>
      <w:tabs>
        <w:tab w:val="right" w:leader="dot" w:pos="6521"/>
      </w:tabs>
      <w:spacing w:before="0" w:after="0"/>
    </w:pPr>
  </w:style>
  <w:style w:type="paragraph" w:customStyle="1" w:styleId="TOFTitle">
    <w:name w:val="TOFTitle"/>
    <w:basedOn w:val="TOCTitle"/>
    <w:rsid w:val="00B33E2C"/>
  </w:style>
  <w:style w:type="paragraph" w:styleId="TableofFigures">
    <w:name w:val="table of figures"/>
    <w:basedOn w:val="Normal"/>
    <w:next w:val="Normal"/>
    <w:semiHidden/>
    <w:rsid w:val="00B33E2C"/>
    <w:pPr>
      <w:tabs>
        <w:tab w:val="right" w:leader="dot" w:pos="9072"/>
      </w:tabs>
      <w:ind w:left="970" w:hanging="403"/>
    </w:pPr>
    <w:rPr>
      <w:rFonts w:ascii="Times New Roman" w:hAnsi="Times New Roman"/>
      <w:b/>
    </w:rPr>
  </w:style>
  <w:style w:type="paragraph" w:styleId="ListNumber">
    <w:name w:val="List Number"/>
    <w:basedOn w:val="List"/>
    <w:rsid w:val="00B33E2C"/>
    <w:pPr>
      <w:numPr>
        <w:numId w:val="15"/>
      </w:numPr>
      <w:tabs>
        <w:tab w:val="clear" w:pos="340"/>
      </w:tabs>
    </w:pPr>
  </w:style>
  <w:style w:type="character" w:customStyle="1" w:styleId="WingdingSymbols">
    <w:name w:val="Wingding Symbols"/>
    <w:rsid w:val="00B33E2C"/>
    <w:rPr>
      <w:rFonts w:ascii="Wingdings" w:hAnsi="Wingdings"/>
    </w:rPr>
  </w:style>
  <w:style w:type="paragraph" w:customStyle="1" w:styleId="TableHeading">
    <w:name w:val="Table Heading"/>
    <w:basedOn w:val="HeadingBase"/>
    <w:rsid w:val="00B33E2C"/>
    <w:pPr>
      <w:keepLines/>
      <w:pBdr>
        <w:bottom w:val="single" w:sz="6" w:space="1" w:color="918585"/>
      </w:pBdr>
      <w:spacing w:before="240"/>
    </w:pPr>
  </w:style>
  <w:style w:type="character" w:customStyle="1" w:styleId="HotSpot">
    <w:name w:val="HotSpot"/>
    <w:rsid w:val="00B33E2C"/>
    <w:rPr>
      <w:color w:val="0033CC"/>
      <w:u w:val="none"/>
    </w:rPr>
  </w:style>
  <w:style w:type="paragraph" w:customStyle="1" w:styleId="BodyTextRight">
    <w:name w:val="Body Text Right"/>
    <w:basedOn w:val="BodyText"/>
    <w:rsid w:val="00B33E2C"/>
    <w:pPr>
      <w:spacing w:before="0" w:after="0"/>
      <w:jc w:val="right"/>
    </w:pPr>
  </w:style>
  <w:style w:type="paragraph" w:styleId="Index3">
    <w:name w:val="index 3"/>
    <w:basedOn w:val="ListNumber2"/>
    <w:next w:val="Normal"/>
    <w:semiHidden/>
    <w:rsid w:val="00B33E2C"/>
    <w:pPr>
      <w:numPr>
        <w:numId w:val="0"/>
      </w:numPr>
      <w:tabs>
        <w:tab w:val="right" w:leader="dot" w:pos="4176"/>
      </w:tabs>
    </w:pPr>
  </w:style>
  <w:style w:type="paragraph" w:styleId="ListNumber2">
    <w:name w:val="List Number 2"/>
    <w:basedOn w:val="List2"/>
    <w:rsid w:val="00B33E2C"/>
    <w:pPr>
      <w:numPr>
        <w:numId w:val="10"/>
      </w:numPr>
      <w:tabs>
        <w:tab w:val="clear" w:pos="1060"/>
      </w:tabs>
    </w:pPr>
  </w:style>
  <w:style w:type="paragraph" w:customStyle="1" w:styleId="MarginNote">
    <w:name w:val="Margin Note"/>
    <w:basedOn w:val="BodyText"/>
    <w:rsid w:val="00B33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E2C"/>
    <w:rPr>
      <w:sz w:val="32"/>
    </w:rPr>
  </w:style>
  <w:style w:type="paragraph" w:customStyle="1" w:styleId="HeadingProcedure">
    <w:name w:val="Heading Procedure"/>
    <w:basedOn w:val="HeadingBase"/>
    <w:next w:val="Normal"/>
    <w:rsid w:val="00B33E2C"/>
    <w:pPr>
      <w:tabs>
        <w:tab w:val="left" w:pos="0"/>
      </w:tabs>
      <w:spacing w:before="120" w:after="60"/>
    </w:pPr>
    <w:rPr>
      <w:i/>
      <w:color w:val="918585"/>
      <w:sz w:val="22"/>
    </w:rPr>
  </w:style>
  <w:style w:type="paragraph" w:customStyle="1" w:styleId="TableBodyText">
    <w:name w:val="Table Body Text"/>
    <w:basedOn w:val="BodyText"/>
    <w:rsid w:val="00B33E2C"/>
    <w:pPr>
      <w:spacing w:before="60" w:after="60"/>
    </w:pPr>
  </w:style>
  <w:style w:type="paragraph" w:styleId="ListContinue">
    <w:name w:val="List Continue"/>
    <w:basedOn w:val="List"/>
    <w:rsid w:val="00B33E2C"/>
    <w:pPr>
      <w:ind w:firstLine="0"/>
    </w:pPr>
  </w:style>
  <w:style w:type="paragraph" w:customStyle="1" w:styleId="ListNote">
    <w:name w:val="List Note"/>
    <w:basedOn w:val="List"/>
    <w:rsid w:val="00B33E2C"/>
    <w:pPr>
      <w:pBdr>
        <w:top w:val="single" w:sz="6" w:space="2" w:color="918585"/>
        <w:bottom w:val="single" w:sz="6" w:space="2" w:color="918585"/>
      </w:pBdr>
      <w:tabs>
        <w:tab w:val="left" w:pos="1021"/>
      </w:tabs>
      <w:ind w:firstLine="0"/>
    </w:pPr>
  </w:style>
  <w:style w:type="paragraph" w:customStyle="1" w:styleId="Warning">
    <w:name w:val="Warning"/>
    <w:basedOn w:val="BodyText"/>
    <w:rsid w:val="00B33E2C"/>
    <w:pPr>
      <w:shd w:val="clear" w:color="auto" w:fill="D9D9D9"/>
      <w:tabs>
        <w:tab w:val="left" w:pos="992"/>
      </w:tabs>
      <w:ind w:left="119" w:right="119"/>
    </w:pPr>
    <w:rPr>
      <w:sz w:val="20"/>
    </w:rPr>
  </w:style>
  <w:style w:type="paragraph" w:customStyle="1" w:styleId="MarginIcons">
    <w:name w:val="Margin Icons"/>
    <w:basedOn w:val="BodyText"/>
    <w:rsid w:val="00B33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E2C"/>
    <w:rPr>
      <w:rFonts w:ascii="Courier New" w:hAnsi="Courier New"/>
    </w:rPr>
  </w:style>
  <w:style w:type="paragraph" w:customStyle="1" w:styleId="NoteBullet">
    <w:name w:val="Note Bullet"/>
    <w:basedOn w:val="Note"/>
    <w:rsid w:val="00B33E2C"/>
    <w:pPr>
      <w:tabs>
        <w:tab w:val="clear" w:pos="680"/>
      </w:tabs>
      <w:spacing w:before="60" w:after="60"/>
    </w:pPr>
  </w:style>
  <w:style w:type="paragraph" w:customStyle="1" w:styleId="SubHeading2">
    <w:name w:val="SubHeading2"/>
    <w:basedOn w:val="HeadingBase"/>
    <w:rsid w:val="00B33E2C"/>
    <w:pPr>
      <w:spacing w:before="240" w:after="60"/>
    </w:pPr>
    <w:rPr>
      <w:sz w:val="20"/>
    </w:rPr>
  </w:style>
  <w:style w:type="paragraph" w:customStyle="1" w:styleId="SubHeading1">
    <w:name w:val="SubHeading1"/>
    <w:basedOn w:val="HeadingBase"/>
    <w:rsid w:val="00B33E2C"/>
    <w:pPr>
      <w:spacing w:before="240" w:after="60"/>
    </w:pPr>
    <w:rPr>
      <w:color w:val="918585"/>
      <w:sz w:val="22"/>
    </w:rPr>
  </w:style>
  <w:style w:type="paragraph" w:customStyle="1" w:styleId="SideHeading">
    <w:name w:val="Side Heading"/>
    <w:basedOn w:val="HeadingBase"/>
    <w:rsid w:val="00B33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E2C"/>
    <w:pPr>
      <w:tabs>
        <w:tab w:val="num" w:pos="360"/>
      </w:tabs>
    </w:pPr>
  </w:style>
  <w:style w:type="paragraph" w:styleId="PlainText">
    <w:name w:val="Plain Text"/>
    <w:basedOn w:val="Normal"/>
    <w:link w:val="PlainTextChar"/>
    <w:rsid w:val="00B33E2C"/>
    <w:rPr>
      <w:sz w:val="20"/>
    </w:rPr>
  </w:style>
  <w:style w:type="character" w:customStyle="1" w:styleId="PlainTextChar">
    <w:name w:val="Plain Text Char"/>
    <w:basedOn w:val="DefaultParagraphFont"/>
    <w:link w:val="PlainText"/>
    <w:rsid w:val="00B33E2C"/>
    <w:rPr>
      <w:rFonts w:ascii="Courier New" w:eastAsia="Times New Roman" w:hAnsi="Courier New" w:cs="Times New Roman"/>
      <w:sz w:val="20"/>
      <w:szCs w:val="20"/>
      <w:lang w:eastAsia="en-US"/>
    </w:rPr>
  </w:style>
  <w:style w:type="character" w:customStyle="1" w:styleId="MenuOption">
    <w:name w:val="Menu Option"/>
    <w:basedOn w:val="DefaultParagraphFont"/>
    <w:rsid w:val="00B33E2C"/>
    <w:rPr>
      <w:b/>
      <w:smallCaps/>
    </w:rPr>
  </w:style>
  <w:style w:type="paragraph" w:customStyle="1" w:styleId="TableListNumber">
    <w:name w:val="Table List Number"/>
    <w:basedOn w:val="ListNumber"/>
    <w:rsid w:val="00B33E2C"/>
    <w:pPr>
      <w:numPr>
        <w:numId w:val="0"/>
      </w:numPr>
    </w:pPr>
  </w:style>
  <w:style w:type="paragraph" w:styleId="TOC4">
    <w:name w:val="toc 4"/>
    <w:basedOn w:val="TOCBase"/>
    <w:next w:val="Normal"/>
    <w:semiHidden/>
    <w:rsid w:val="00B33E2C"/>
    <w:pPr>
      <w:tabs>
        <w:tab w:val="right" w:leader="dot" w:pos="9071"/>
      </w:tabs>
      <w:ind w:left="1701"/>
    </w:pPr>
  </w:style>
  <w:style w:type="paragraph" w:customStyle="1" w:styleId="ListAlpha">
    <w:name w:val="List Alpha"/>
    <w:basedOn w:val="List"/>
    <w:rsid w:val="00B33E2C"/>
    <w:pPr>
      <w:numPr>
        <w:numId w:val="9"/>
      </w:numPr>
    </w:pPr>
  </w:style>
  <w:style w:type="paragraph" w:customStyle="1" w:styleId="ListAlpha2">
    <w:name w:val="List Alpha 2"/>
    <w:basedOn w:val="List2"/>
    <w:rsid w:val="00B33E2C"/>
    <w:pPr>
      <w:numPr>
        <w:numId w:val="8"/>
      </w:numPr>
    </w:pPr>
  </w:style>
  <w:style w:type="paragraph" w:styleId="List2">
    <w:name w:val="List 2"/>
    <w:basedOn w:val="BodyText"/>
    <w:rsid w:val="00B33E2C"/>
    <w:pPr>
      <w:tabs>
        <w:tab w:val="left" w:pos="680"/>
      </w:tabs>
      <w:spacing w:before="60" w:after="60"/>
      <w:ind w:left="680" w:hanging="340"/>
    </w:pPr>
  </w:style>
  <w:style w:type="paragraph" w:styleId="List3">
    <w:name w:val="List 3"/>
    <w:basedOn w:val="BodyText"/>
    <w:rsid w:val="00B33E2C"/>
    <w:pPr>
      <w:tabs>
        <w:tab w:val="left" w:pos="1021"/>
      </w:tabs>
      <w:spacing w:before="60" w:after="60"/>
      <w:ind w:left="1020" w:hanging="340"/>
    </w:pPr>
  </w:style>
  <w:style w:type="paragraph" w:styleId="List4">
    <w:name w:val="List 4"/>
    <w:basedOn w:val="BodyText"/>
    <w:rsid w:val="00B33E2C"/>
    <w:pPr>
      <w:tabs>
        <w:tab w:val="left" w:pos="1361"/>
      </w:tabs>
      <w:spacing w:before="60" w:after="60"/>
      <w:ind w:left="1361" w:hanging="340"/>
    </w:pPr>
  </w:style>
  <w:style w:type="paragraph" w:styleId="List5">
    <w:name w:val="List 5"/>
    <w:basedOn w:val="BodyText"/>
    <w:rsid w:val="00B33E2C"/>
    <w:pPr>
      <w:tabs>
        <w:tab w:val="left" w:pos="1701"/>
      </w:tabs>
      <w:spacing w:before="60" w:after="60"/>
      <w:ind w:left="1701" w:hanging="340"/>
    </w:pPr>
  </w:style>
  <w:style w:type="paragraph" w:styleId="ListBullet3">
    <w:name w:val="List Bullet 3"/>
    <w:basedOn w:val="List3"/>
    <w:rsid w:val="00B33E2C"/>
    <w:pPr>
      <w:numPr>
        <w:numId w:val="14"/>
      </w:numPr>
      <w:tabs>
        <w:tab w:val="clear" w:pos="1021"/>
      </w:tabs>
      <w:ind w:left="1037" w:hanging="357"/>
    </w:pPr>
  </w:style>
  <w:style w:type="paragraph" w:styleId="ListBullet4">
    <w:name w:val="List Bullet 4"/>
    <w:basedOn w:val="List4"/>
    <w:rsid w:val="00B33E2C"/>
    <w:pPr>
      <w:numPr>
        <w:numId w:val="3"/>
      </w:numPr>
      <w:tabs>
        <w:tab w:val="clear" w:pos="1361"/>
      </w:tabs>
    </w:pPr>
  </w:style>
  <w:style w:type="paragraph" w:styleId="ListBullet5">
    <w:name w:val="List Bullet 5"/>
    <w:basedOn w:val="List5"/>
    <w:rsid w:val="00B33E2C"/>
    <w:pPr>
      <w:numPr>
        <w:numId w:val="4"/>
      </w:numPr>
    </w:pPr>
  </w:style>
  <w:style w:type="paragraph" w:styleId="ListContinue2">
    <w:name w:val="List Continue 2"/>
    <w:basedOn w:val="List2"/>
    <w:rsid w:val="00B33E2C"/>
    <w:pPr>
      <w:ind w:firstLine="0"/>
    </w:pPr>
  </w:style>
  <w:style w:type="paragraph" w:styleId="ListContinue3">
    <w:name w:val="List Continue 3"/>
    <w:basedOn w:val="List3"/>
    <w:rsid w:val="00B33E2C"/>
    <w:pPr>
      <w:ind w:left="1021" w:firstLine="0"/>
    </w:pPr>
  </w:style>
  <w:style w:type="paragraph" w:styleId="ListContinue4">
    <w:name w:val="List Continue 4"/>
    <w:basedOn w:val="List4"/>
    <w:rsid w:val="00B33E2C"/>
    <w:pPr>
      <w:ind w:firstLine="0"/>
    </w:pPr>
  </w:style>
  <w:style w:type="paragraph" w:styleId="ListContinue5">
    <w:name w:val="List Continue 5"/>
    <w:basedOn w:val="List5"/>
    <w:rsid w:val="00B33E2C"/>
    <w:pPr>
      <w:ind w:firstLine="0"/>
    </w:pPr>
  </w:style>
  <w:style w:type="paragraph" w:styleId="ListNumber3">
    <w:name w:val="List Number 3"/>
    <w:basedOn w:val="List3"/>
    <w:rsid w:val="00B33E2C"/>
    <w:pPr>
      <w:numPr>
        <w:numId w:val="5"/>
      </w:numPr>
    </w:pPr>
  </w:style>
  <w:style w:type="paragraph" w:styleId="ListNumber4">
    <w:name w:val="List Number 4"/>
    <w:basedOn w:val="List4"/>
    <w:rsid w:val="00B33E2C"/>
    <w:pPr>
      <w:numPr>
        <w:numId w:val="6"/>
      </w:numPr>
    </w:pPr>
  </w:style>
  <w:style w:type="paragraph" w:styleId="ListNumber5">
    <w:name w:val="List Number 5"/>
    <w:basedOn w:val="List5"/>
    <w:rsid w:val="00B33E2C"/>
    <w:pPr>
      <w:numPr>
        <w:numId w:val="7"/>
      </w:numPr>
    </w:pPr>
  </w:style>
  <w:style w:type="paragraph" w:styleId="BlockText">
    <w:name w:val="Block Text"/>
    <w:basedOn w:val="Normal"/>
    <w:rsid w:val="00B33E2C"/>
    <w:pPr>
      <w:spacing w:after="120"/>
      <w:ind w:left="1440" w:right="1440"/>
    </w:pPr>
  </w:style>
  <w:style w:type="character" w:customStyle="1" w:styleId="Subscript">
    <w:name w:val="Subscript"/>
    <w:basedOn w:val="DefaultParagraphFont"/>
    <w:rsid w:val="00B33E2C"/>
    <w:rPr>
      <w:sz w:val="16"/>
      <w:vertAlign w:val="subscript"/>
    </w:rPr>
  </w:style>
  <w:style w:type="character" w:customStyle="1" w:styleId="Superscript">
    <w:name w:val="Superscript"/>
    <w:basedOn w:val="DefaultParagraphFont"/>
    <w:rsid w:val="00B33E2C"/>
    <w:rPr>
      <w:sz w:val="16"/>
      <w:vertAlign w:val="superscript"/>
    </w:rPr>
  </w:style>
  <w:style w:type="character" w:customStyle="1" w:styleId="Symbols">
    <w:name w:val="Symbols"/>
    <w:basedOn w:val="DefaultParagraphFont"/>
    <w:rsid w:val="00B33E2C"/>
    <w:rPr>
      <w:rFonts w:ascii="Symbol" w:hAnsi="Symbol"/>
    </w:rPr>
  </w:style>
  <w:style w:type="character" w:customStyle="1" w:styleId="MenuOptions">
    <w:name w:val="Menu Options"/>
    <w:basedOn w:val="DefaultParagraphFont"/>
    <w:rsid w:val="00B33E2C"/>
    <w:rPr>
      <w:rFonts w:ascii="Arial Narrow" w:hAnsi="Arial Narrow"/>
      <w:smallCaps/>
    </w:rPr>
  </w:style>
  <w:style w:type="character" w:customStyle="1" w:styleId="Buttons">
    <w:name w:val="Buttons"/>
    <w:basedOn w:val="DefaultParagraphFont"/>
    <w:rsid w:val="00B33E2C"/>
    <w:rPr>
      <w:b/>
    </w:rPr>
  </w:style>
  <w:style w:type="character" w:customStyle="1" w:styleId="Underlined">
    <w:name w:val="Underlined"/>
    <w:basedOn w:val="DefaultParagraphFont"/>
    <w:rsid w:val="00B33E2C"/>
    <w:rPr>
      <w:u w:val="single"/>
    </w:rPr>
  </w:style>
  <w:style w:type="paragraph" w:customStyle="1" w:styleId="TableBodyTextRight">
    <w:name w:val="Table Body Text Right"/>
    <w:basedOn w:val="TableBodyText"/>
    <w:rsid w:val="00B33E2C"/>
    <w:pPr>
      <w:widowControl w:val="0"/>
      <w:autoSpaceDE w:val="0"/>
      <w:autoSpaceDN w:val="0"/>
      <w:adjustRightInd w:val="0"/>
      <w:jc w:val="right"/>
    </w:pPr>
    <w:rPr>
      <w:rFonts w:cs="Arial"/>
      <w:szCs w:val="18"/>
    </w:rPr>
  </w:style>
  <w:style w:type="paragraph" w:customStyle="1" w:styleId="CopyrightText">
    <w:name w:val="Copyright Text"/>
    <w:basedOn w:val="BodyText"/>
    <w:rsid w:val="00B33E2C"/>
    <w:rPr>
      <w:sz w:val="18"/>
    </w:rPr>
  </w:style>
  <w:style w:type="paragraph" w:customStyle="1" w:styleId="BodySmallRight">
    <w:name w:val="Body Small Right"/>
    <w:basedOn w:val="BodyTextRight"/>
    <w:rsid w:val="00B33E2C"/>
    <w:rPr>
      <w:sz w:val="18"/>
      <w:szCs w:val="18"/>
    </w:rPr>
  </w:style>
  <w:style w:type="paragraph" w:customStyle="1" w:styleId="MarginEdition">
    <w:name w:val="Margin Edition"/>
    <w:basedOn w:val="MarginNote"/>
    <w:rsid w:val="00B33E2C"/>
    <w:pPr>
      <w:spacing w:before="0" w:after="0"/>
    </w:pPr>
    <w:rPr>
      <w:rFonts w:ascii="Times New Roman" w:hAnsi="Times New Roman"/>
      <w:color w:val="999999"/>
    </w:rPr>
  </w:style>
  <w:style w:type="paragraph" w:customStyle="1" w:styleId="Spacer">
    <w:name w:val="Spacer"/>
    <w:basedOn w:val="Normal"/>
    <w:rsid w:val="00B33E2C"/>
    <w:rPr>
      <w:sz w:val="2"/>
      <w:szCs w:val="2"/>
    </w:rPr>
  </w:style>
  <w:style w:type="character" w:customStyle="1" w:styleId="Small">
    <w:name w:val="Small"/>
    <w:basedOn w:val="DefaultParagraphFont"/>
    <w:rsid w:val="00B33E2C"/>
    <w:rPr>
      <w:sz w:val="16"/>
    </w:rPr>
  </w:style>
  <w:style w:type="paragraph" w:customStyle="1" w:styleId="WideTable">
    <w:name w:val="Wide Table"/>
    <w:basedOn w:val="Normal"/>
    <w:rsid w:val="00B33E2C"/>
    <w:pPr>
      <w:ind w:left="-1418"/>
    </w:pPr>
    <w:rPr>
      <w:sz w:val="2"/>
      <w:szCs w:val="2"/>
    </w:rPr>
  </w:style>
  <w:style w:type="character" w:styleId="PageNumber">
    <w:name w:val="page number"/>
    <w:basedOn w:val="DefaultParagraphFont"/>
    <w:rsid w:val="00B33E2C"/>
  </w:style>
  <w:style w:type="paragraph" w:styleId="Quote">
    <w:name w:val="Quote"/>
    <w:basedOn w:val="Heading1"/>
    <w:link w:val="QuoteChar"/>
    <w:qFormat/>
    <w:rsid w:val="00B33E2C"/>
    <w:rPr>
      <w:b w:val="0"/>
      <w:sz w:val="72"/>
      <w:szCs w:val="72"/>
      <w:lang w:val="en-NZ"/>
    </w:rPr>
  </w:style>
  <w:style w:type="character" w:customStyle="1" w:styleId="QuoteChar">
    <w:name w:val="Quote Char"/>
    <w:basedOn w:val="DefaultParagraphFont"/>
    <w:link w:val="Quote"/>
    <w:rsid w:val="00B33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E2C"/>
    <w:pPr>
      <w:pageBreakBefore/>
    </w:pPr>
  </w:style>
  <w:style w:type="paragraph" w:customStyle="1" w:styleId="Border">
    <w:name w:val="Border"/>
    <w:basedOn w:val="Normal"/>
    <w:qFormat/>
    <w:rsid w:val="00B33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E2C"/>
    <w:rPr>
      <w:b/>
      <w:bCs/>
      <w:i/>
      <w:iCs/>
      <w:color w:val="auto"/>
    </w:rPr>
  </w:style>
  <w:style w:type="paragraph" w:styleId="IntenseQuote">
    <w:name w:val="Intense Quote"/>
    <w:basedOn w:val="Normal"/>
    <w:next w:val="Normal"/>
    <w:link w:val="IntenseQuoteChar"/>
    <w:uiPriority w:val="30"/>
    <w:qFormat/>
    <w:rsid w:val="00B33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E2C"/>
    <w:rPr>
      <w:smallCaps/>
      <w:color w:val="auto"/>
      <w:u w:val="single"/>
    </w:rPr>
  </w:style>
  <w:style w:type="character" w:styleId="IntenseReference">
    <w:name w:val="Intense Reference"/>
    <w:basedOn w:val="DefaultParagraphFont"/>
    <w:uiPriority w:val="32"/>
    <w:qFormat/>
    <w:rsid w:val="00B33E2C"/>
    <w:rPr>
      <w:b/>
      <w:bCs/>
      <w:smallCaps/>
      <w:color w:val="auto"/>
      <w:spacing w:val="5"/>
      <w:u w:val="single"/>
    </w:rPr>
  </w:style>
  <w:style w:type="paragraph" w:customStyle="1" w:styleId="2ColumnHeading">
    <w:name w:val="2Column Heading"/>
    <w:basedOn w:val="BodyText"/>
    <w:qFormat/>
    <w:rsid w:val="00B33E2C"/>
    <w:pPr>
      <w:spacing w:after="60"/>
      <w:ind w:left="-2268"/>
    </w:pPr>
    <w:rPr>
      <w:b/>
    </w:rPr>
  </w:style>
  <w:style w:type="paragraph" w:customStyle="1" w:styleId="Heading1TOC">
    <w:name w:val="Heading1 TOC"/>
    <w:basedOn w:val="Normal"/>
    <w:qFormat/>
    <w:rsid w:val="00B33E2C"/>
    <w:pPr>
      <w:spacing w:before="240" w:after="120"/>
    </w:pPr>
    <w:rPr>
      <w:rFonts w:ascii="Times New Roman" w:hAnsi="Times New Roman"/>
      <w:b/>
      <w:sz w:val="32"/>
    </w:rPr>
  </w:style>
  <w:style w:type="paragraph" w:customStyle="1" w:styleId="Heading2TOC">
    <w:name w:val="Heading2 TOC"/>
    <w:basedOn w:val="Normal"/>
    <w:qFormat/>
    <w:rsid w:val="00B33E2C"/>
    <w:pPr>
      <w:spacing w:before="240" w:after="60"/>
    </w:pPr>
    <w:rPr>
      <w:rFonts w:ascii="Times New Roman" w:hAnsi="Times New Roman"/>
      <w:b/>
      <w:sz w:val="28"/>
    </w:rPr>
  </w:style>
  <w:style w:type="character" w:customStyle="1" w:styleId="Underline">
    <w:name w:val="Underline"/>
    <w:basedOn w:val="DefaultParagraphFont"/>
    <w:qFormat/>
    <w:rsid w:val="00B33E2C"/>
    <w:rPr>
      <w:u w:val="single"/>
    </w:rPr>
  </w:style>
  <w:style w:type="character" w:customStyle="1" w:styleId="BoldandItalics">
    <w:name w:val="Bold and Italics"/>
    <w:qFormat/>
    <w:rsid w:val="00B33E2C"/>
    <w:rPr>
      <w:b/>
      <w:i/>
      <w:u w:val="none"/>
    </w:rPr>
  </w:style>
  <w:style w:type="paragraph" w:styleId="BalloonText">
    <w:name w:val="Balloon Text"/>
    <w:basedOn w:val="Normal"/>
    <w:link w:val="BalloonTextChar"/>
    <w:rsid w:val="00B33E2C"/>
    <w:rPr>
      <w:rFonts w:ascii="Tahoma" w:hAnsi="Tahoma" w:cs="Tahoma"/>
      <w:sz w:val="16"/>
      <w:szCs w:val="16"/>
    </w:rPr>
  </w:style>
  <w:style w:type="character" w:customStyle="1" w:styleId="BalloonTextChar">
    <w:name w:val="Balloon Text Char"/>
    <w:basedOn w:val="DefaultParagraphFont"/>
    <w:link w:val="BalloonText"/>
    <w:rsid w:val="00B33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E2C"/>
    <w:rPr>
      <w:b/>
      <w:color w:val="660033"/>
      <w:spacing w:val="0"/>
    </w:rPr>
  </w:style>
  <w:style w:type="paragraph" w:customStyle="1" w:styleId="Nameditemlist">
    <w:name w:val="Named item list"/>
    <w:basedOn w:val="BodyText"/>
    <w:qFormat/>
    <w:rsid w:val="00B33E2C"/>
    <w:pPr>
      <w:tabs>
        <w:tab w:val="left" w:pos="2835"/>
      </w:tabs>
      <w:ind w:left="2835" w:hanging="2835"/>
    </w:pPr>
  </w:style>
  <w:style w:type="paragraph" w:customStyle="1" w:styleId="BodyTextnopadding">
    <w:name w:val="Body Text no padding"/>
    <w:basedOn w:val="BodyText"/>
    <w:qFormat/>
    <w:rsid w:val="00B33E2C"/>
    <w:pPr>
      <w:spacing w:before="0" w:after="0"/>
    </w:pPr>
  </w:style>
  <w:style w:type="character" w:styleId="Hyperlink">
    <w:name w:val="Hyperlink"/>
    <w:basedOn w:val="DefaultParagraphFont"/>
    <w:uiPriority w:val="99"/>
    <w:unhideWhenUsed/>
    <w:rsid w:val="00B66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1001</Words>
  <Characters>6427</Characters>
  <Application>Microsoft Office Word</Application>
  <DocSecurity>0</DocSecurity>
  <Lines>292</Lines>
  <Paragraphs>239</Paragraphs>
  <ScaleCrop>false</ScaleCrop>
  <Company>Author-it Software Corporation Ltd.</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FWP30516 Certificate III in Timber Manufactured Products</dc:title>
  <dc:subject>Approved</dc:subject>
  <dc:creator>Skills Impact</dc:creator>
  <cp:keywords>Release 5</cp:keywords>
  <dc:description>Review Date: 12 April 2008</dc:description>
  <cp:lastModifiedBy>HSD_TPCMSd.prod</cp:lastModifiedBy>
  <cp:revision>3</cp:revision>
  <dcterms:created xsi:type="dcterms:W3CDTF">2021-02-13T02:03:04Z</dcterms:created>
  <dcterms:modified xsi:type="dcterms:W3CDTF">2021-02-11T07:24:00Z</dcterms:modified>
</cp:coreProperties>
</file>