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DBD" w:rsidP="00335DBD">
      <w:pPr>
        <w:pStyle w:val="Title"/>
      </w:pPr>
      <w:r>
        <w:fldChar w:fldCharType="begin"/>
      </w:r>
      <w:r>
        <w:instrText xml:space="preserve"> TITLE   \* MERGEFORMAT </w:instrText>
      </w:r>
      <w:r>
        <w:fldChar w:fldCharType="separate"/>
      </w:r>
      <w:r>
        <w:t>FWP20616 Certificate II in Timber Merchandising</w:t>
      </w:r>
      <w:r>
        <w:fldChar w:fldCharType="end"/>
      </w:r>
    </w:p>
    <w:p w:rsidR="00335DBD" w:rsidP="00335DBD">
      <w:pPr>
        <w:pStyle w:val="Version"/>
        <w:sectPr w:rsidSect="00015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B40072" w:rsidRPr="00015C58" w:rsidP="00015C58">
      <w:pPr>
        <w:pStyle w:val="SuperHeading"/>
      </w:pPr>
      <w:r w:rsidRPr="00015C58">
        <w:t xml:space="preserve">FWP20616 Certificate II in </w:t>
      </w:r>
      <w:r w:rsidRPr="00015C58">
        <w:t>Timber Merchandising</w:t>
      </w:r>
    </w:p>
    <w:p w:rsidR="00B40072" w:rsidRPr="00015C58" w:rsidP="00015C58">
      <w:pPr>
        <w:pStyle w:val="Heading1"/>
      </w:pPr>
      <w:bookmarkStart w:id="0" w:name="O_918133"/>
      <w:bookmarkEnd w:id="0"/>
      <w:r w:rsidRPr="00015C58">
        <w:t>Modification History</w:t>
      </w:r>
    </w:p>
    <w:tbl>
      <w:tblPr>
        <w:tblW w:w="9528" w:type="dxa"/>
        <w:tblLayout w:type="fixed"/>
        <w:tblCellMar>
          <w:left w:w="62" w:type="dxa"/>
          <w:right w:w="62" w:type="dxa"/>
        </w:tblCellMar>
        <w:tblLook w:val="0000"/>
      </w:tblPr>
      <w:tblGrid>
        <w:gridCol w:w="2119"/>
        <w:gridCol w:w="7409"/>
      </w:tblGrid>
      <w:tr w:rsidTr="00015C58">
        <w:tblPrEx>
          <w:tblW w:w="9528" w:type="dxa"/>
          <w:tblLayout w:type="fixed"/>
          <w:tblCellMar>
            <w:left w:w="62" w:type="dxa"/>
            <w:right w:w="62" w:type="dxa"/>
          </w:tblCellMar>
          <w:tblLook w:val="0000"/>
        </w:tblPrEx>
        <w:tc>
          <w:tcPr>
            <w:tcW w:w="211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B40072" w:rsidRPr="00015C58" w:rsidP="00015C58">
            <w:pPr>
              <w:pStyle w:val="BodyText"/>
            </w:pPr>
            <w:r w:rsidRPr="00015C58">
              <w:rPr>
                <w:rStyle w:val="SpecialBold"/>
              </w:rPr>
              <w:t>Release</w:t>
            </w:r>
          </w:p>
        </w:tc>
        <w:tc>
          <w:tcPr>
            <w:tcW w:w="74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B40072" w:rsidP="00015C58">
            <w:pPr>
              <w:pStyle w:val="BodyText"/>
              <w:rPr>
                <w:lang w:val="en-NZ"/>
              </w:rPr>
            </w:pPr>
            <w:r w:rsidRPr="00015C58">
              <w:rPr>
                <w:rStyle w:val="SpecialBold"/>
              </w:rPr>
              <w:t>Comment</w:t>
            </w:r>
            <w:r w:rsidRPr="00015C58">
              <w:t>s</w:t>
            </w:r>
          </w:p>
        </w:tc>
      </w:tr>
      <w:tr w:rsidTr="00015C58">
        <w:tblPrEx>
          <w:tblW w:w="9528" w:type="dxa"/>
          <w:tblLayout w:type="fixed"/>
          <w:tblCellMar>
            <w:left w:w="62" w:type="dxa"/>
            <w:right w:w="62" w:type="dxa"/>
          </w:tblCellMar>
          <w:tblLook w:val="0000"/>
        </w:tblPrEx>
        <w:tc>
          <w:tcPr>
            <w:tcW w:w="211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B40072" w:rsidP="00015C58">
            <w:pPr>
              <w:pStyle w:val="BodyText"/>
              <w:rPr>
                <w:lang w:val="en-NZ"/>
              </w:rPr>
            </w:pPr>
            <w:r w:rsidRPr="00015C58">
              <w:t>Release 1</w:t>
            </w:r>
          </w:p>
        </w:tc>
        <w:tc>
          <w:tcPr>
            <w:tcW w:w="74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B40072" w:rsidRPr="00015C58" w:rsidP="00015C58">
            <w:pPr>
              <w:pStyle w:val="BodyText"/>
            </w:pPr>
            <w:r w:rsidRPr="00015C58">
              <w:t>This qualification first released with FWP Forest and Wood Products Training Package Release 2.0.  It is equivalent to FPI20611 Certificate II in Timber Merchandising (Release 4)</w:t>
            </w:r>
          </w:p>
        </w:tc>
      </w:tr>
    </w:tbl>
    <w:p w:rsidR="00B40072" w:rsidRPr="00015C58" w:rsidP="00015C58">
      <w:pPr>
        <w:pStyle w:val="BodyText"/>
      </w:pPr>
    </w:p>
    <w:p w:rsidR="00B40072" w:rsidRPr="00015C58" w:rsidP="00015C58">
      <w:pPr>
        <w:pStyle w:val="AllowPageBreak"/>
      </w:pPr>
    </w:p>
    <w:p w:rsidR="00B40072" w:rsidRPr="00015C58" w:rsidP="00015C58">
      <w:pPr>
        <w:pStyle w:val="Heading1"/>
      </w:pPr>
      <w:bookmarkStart w:id="1" w:name="O_918134"/>
      <w:bookmarkEnd w:id="1"/>
      <w:r w:rsidRPr="00015C58">
        <w:t>Q</w:t>
      </w:r>
      <w:r w:rsidRPr="00015C58">
        <w:t>ualification Description</w:t>
      </w:r>
    </w:p>
    <w:p w:rsidR="00B40072" w:rsidRPr="00015C58" w:rsidP="00015C58">
      <w:pPr>
        <w:pStyle w:val="BodyText"/>
      </w:pPr>
      <w:r w:rsidRPr="00015C58">
        <w:t>This qualification is designed for job roles in the timber merchandising sector of the forest and forest products industry.</w:t>
      </w:r>
    </w:p>
    <w:p w:rsidR="00B40072" w:rsidRPr="00015C58" w:rsidP="00015C58">
      <w:pPr>
        <w:pStyle w:val="BodyText"/>
      </w:pPr>
      <w:r w:rsidRPr="00015C58">
        <w:rPr>
          <w:rStyle w:val="SpecialBold"/>
        </w:rPr>
        <w:t>Job roles</w:t>
      </w:r>
    </w:p>
    <w:p w:rsidR="00B40072" w:rsidRPr="00015C58" w:rsidP="00015C58">
      <w:pPr>
        <w:pStyle w:val="BodyText"/>
      </w:pPr>
      <w:r w:rsidRPr="00015C58">
        <w:t>This qualification has one employment pathway for timber merchandising. This is:</w:t>
      </w:r>
    </w:p>
    <w:p w:rsidR="00B40072" w:rsidRPr="00015C58" w:rsidP="00015C58">
      <w:pPr>
        <w:pStyle w:val="ListBullet"/>
      </w:pPr>
      <w:r w:rsidRPr="00015C58">
        <w:t>Customer Service</w:t>
      </w:r>
      <w:r w:rsidRPr="00015C58">
        <w:t xml:space="preserve"> / Sales Assistant (Retail or Wholesale)</w:t>
      </w:r>
    </w:p>
    <w:p w:rsidR="00B40072" w:rsidRPr="00015C58" w:rsidP="00015C58">
      <w:pPr>
        <w:pStyle w:val="BodyText"/>
      </w:pPr>
      <w:r w:rsidRPr="00015C58">
        <w:t>Licensing, legislative, regulatory, or certification requirements may apply to units in this qualification in some states &amp; territories at the time of publication and may differ according to jurisdiction.</w:t>
      </w:r>
    </w:p>
    <w:p w:rsidR="00B40072" w:rsidP="00015C58">
      <w:pPr>
        <w:pStyle w:val="BodyText"/>
      </w:pPr>
      <w:r w:rsidRPr="00015C58">
        <w:t>Some impor</w:t>
      </w:r>
      <w:r w:rsidRPr="00015C58">
        <w:t>ted units in the elective bank may be subject to licensing, legislative, regulatory, or certification requirements. These units must be implemented in line with the licensing requirements outlined in the unit’s parent Training Package.</w:t>
      </w:r>
    </w:p>
    <w:p w:rsidR="00FD094D" w:rsidP="00015C58">
      <w:pPr>
        <w:pStyle w:val="BodyText"/>
      </w:pPr>
    </w:p>
    <w:p w:rsidR="00FD094D" w:rsidRPr="00FD094D" w:rsidP="00015C58">
      <w:pPr>
        <w:pStyle w:val="BodyText"/>
        <w:rPr>
          <w:b/>
        </w:rPr>
      </w:pPr>
      <w:r w:rsidRPr="00FD094D">
        <w:rPr>
          <w:rStyle w:val="O24"/>
          <w:rFonts w:ascii="Tahoma" w:hAnsi="Tahoma" w:cs="Tahoma"/>
          <w:b w:val="0"/>
          <w:sz w:val="20"/>
          <w:szCs w:val="20"/>
        </w:rPr>
        <w:t xml:space="preserve">^ From 1 July 2022 the elective unit HLTAID003 must no longer be delivered and will be replaced in the Packaging Rules by the unit HLTAID011 </w:t>
      </w:r>
      <w:r w:rsidRPr="00FD094D">
        <w:rPr>
          <w:rFonts w:ascii="Tahoma" w:hAnsi="Tahoma" w:cs="Tahoma"/>
          <w:b/>
          <w:sz w:val="20"/>
          <w:szCs w:val="20"/>
        </w:rPr>
        <w:t>- for more information see: https://asqa.gov.au/news-events/news/reminder-about-superseded-hlt-first-aid-units</w:t>
      </w:r>
    </w:p>
    <w:p w:rsidR="00B40072" w:rsidRPr="00015C58" w:rsidP="00015C58">
      <w:pPr>
        <w:pStyle w:val="AllowPageBreak"/>
      </w:pPr>
    </w:p>
    <w:p w:rsidR="00B40072" w:rsidRPr="00015C58" w:rsidP="00015C58">
      <w:pPr>
        <w:pStyle w:val="Heading1"/>
      </w:pPr>
      <w:bookmarkStart w:id="2" w:name="O_918135"/>
      <w:bookmarkEnd w:id="2"/>
      <w:r w:rsidRPr="00015C58">
        <w:t>Entry Requirements</w:t>
      </w:r>
    </w:p>
    <w:p w:rsidR="00B40072" w:rsidRPr="00015C58" w:rsidP="00015C58">
      <w:pPr>
        <w:pStyle w:val="BodyText"/>
      </w:pPr>
      <w:r w:rsidRPr="00015C58">
        <w:t>There are no entry requirements for this qualification.</w:t>
      </w:r>
    </w:p>
    <w:p w:rsidR="00B40072" w:rsidRPr="00015C58" w:rsidP="00015C58">
      <w:pPr>
        <w:pStyle w:val="AllowPageBreak"/>
      </w:pPr>
    </w:p>
    <w:p w:rsidR="00B40072" w:rsidRPr="00015C58" w:rsidP="00015C58">
      <w:pPr>
        <w:pStyle w:val="Heading1"/>
      </w:pPr>
      <w:bookmarkStart w:id="3" w:name="O_918136"/>
      <w:bookmarkEnd w:id="3"/>
      <w:r w:rsidRPr="00015C58">
        <w:t>Packaging Rules</w:t>
      </w:r>
    </w:p>
    <w:p w:rsidR="00B40072" w:rsidRPr="00015C58" w:rsidP="00015C58">
      <w:pPr>
        <w:pStyle w:val="BodyText"/>
      </w:pPr>
      <w:r w:rsidRPr="00015C58">
        <w:t xml:space="preserve">To be awarded the FWP20616 Certificate II in Timber Merchandising, competency must be achieved in </w:t>
      </w:r>
      <w:r w:rsidRPr="00015C58">
        <w:rPr>
          <w:rStyle w:val="SpecialBold"/>
        </w:rPr>
        <w:t xml:space="preserve">thirteen (13) </w:t>
      </w:r>
      <w:r w:rsidRPr="00015C58">
        <w:t>units of competency.</w:t>
      </w:r>
    </w:p>
    <w:p w:rsidR="00B40072" w:rsidRPr="00015C58" w:rsidP="00015C58">
      <w:pPr>
        <w:pStyle w:val="BodyText"/>
      </w:pPr>
      <w:r w:rsidRPr="00015C58">
        <w:rPr>
          <w:rStyle w:val="SpecialBold"/>
        </w:rPr>
        <w:t>six</w:t>
      </w:r>
      <w:r w:rsidRPr="00015C58">
        <w:rPr>
          <w:rStyle w:val="SpecialBold"/>
        </w:rPr>
        <w:t xml:space="preserve"> (6)</w:t>
      </w:r>
      <w:r w:rsidRPr="00015C58">
        <w:t xml:space="preserve"> core units of competency</w:t>
      </w:r>
    </w:p>
    <w:p w:rsidR="00B40072" w:rsidRPr="00015C58" w:rsidP="00015C58">
      <w:pPr>
        <w:pStyle w:val="BodyText"/>
      </w:pPr>
      <w:r w:rsidRPr="00015C58">
        <w:rPr>
          <w:rStyle w:val="SpecialBold"/>
        </w:rPr>
        <w:t>seven</w:t>
      </w:r>
      <w:r w:rsidRPr="00015C58">
        <w:rPr>
          <w:rStyle w:val="SpecialBold"/>
        </w:rPr>
        <w:t xml:space="preserve"> (7)</w:t>
      </w:r>
      <w:r w:rsidRPr="00015C58">
        <w:t xml:space="preserve"> units of competency from the elective group, consisting of:</w:t>
      </w:r>
    </w:p>
    <w:p w:rsidR="00B40072" w:rsidRPr="00015C58" w:rsidP="00015C58">
      <w:pPr>
        <w:pStyle w:val="ListBullet"/>
      </w:pPr>
      <w:r w:rsidRPr="00015C58">
        <w:t>3 units from Group A</w:t>
      </w:r>
    </w:p>
    <w:p w:rsidR="00B40072" w:rsidRPr="00015C58" w:rsidP="00015C58">
      <w:pPr>
        <w:pStyle w:val="ListBullet"/>
      </w:pPr>
      <w:r w:rsidRPr="00015C58">
        <w:t xml:space="preserve">4 units from Group A and/or Group B, the total of which can include up to 2 units recommended for packaging at Certificate I, II or III level from this or any other endorsed </w:t>
      </w:r>
      <w:r w:rsidRPr="00015C58">
        <w:t>Training Package or state/territory accredited course.</w:t>
      </w:r>
    </w:p>
    <w:p w:rsidR="00B40072" w:rsidRPr="00015C58" w:rsidP="00015C58">
      <w:pPr>
        <w:pStyle w:val="BodyText"/>
      </w:pPr>
      <w:r w:rsidRPr="00015C58">
        <w:t>Elective units must be relevant to work undertaken in the timber merchandising sector of the industry.</w:t>
      </w:r>
    </w:p>
    <w:p w:rsidR="00B40072" w:rsidRPr="00015C58" w:rsidP="00015C58">
      <w:pPr>
        <w:pStyle w:val="BodyText"/>
      </w:pPr>
    </w:p>
    <w:p w:rsidR="00B40072" w:rsidRPr="00015C58" w:rsidP="00015C58">
      <w:pPr>
        <w:pStyle w:val="BodyText"/>
      </w:pPr>
      <w:r w:rsidRPr="00015C58">
        <w:rPr>
          <w:rStyle w:val="SpecialBold"/>
        </w:rPr>
        <w:t>CORE UNITS</w:t>
      </w:r>
      <w:r w:rsidRPr="00015C58">
        <w:t> </w:t>
      </w:r>
    </w:p>
    <w:tbl>
      <w:tblPr>
        <w:tblW w:w="9631" w:type="dxa"/>
        <w:tblLayout w:type="fixed"/>
        <w:tblCellMar>
          <w:left w:w="62" w:type="dxa"/>
          <w:right w:w="62" w:type="dxa"/>
        </w:tblCellMar>
        <w:tblLook w:val="0000"/>
      </w:tblPr>
      <w:tblGrid>
        <w:gridCol w:w="1693"/>
        <w:gridCol w:w="1701"/>
        <w:gridCol w:w="6237"/>
      </w:tblGrid>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rPr>
                <w:rStyle w:val="SpecialBold"/>
              </w:rPr>
              <w:t>Field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rPr>
                <w:rStyle w:val="SpecialBold"/>
              </w:rPr>
              <w:t>Unit Code </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Unit Title </w:t>
            </w: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Core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FWPCOR2201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Work effectively in the forest and </w:t>
            </w:r>
            <w:r w:rsidRPr="00015C58">
              <w:t>forest products industry</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FWPCOR2202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Communicate and interact effectively in the workplace</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FWPCOR2203</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Follow environmental care procedures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FWPCOR2205</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Follow WHS policies and procedures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SIRXCCS202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Interact with customers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SIRXSLS002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Follow </w:t>
            </w:r>
            <w:r w:rsidRPr="00015C58">
              <w:t>point-of-sale procedures</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9631" w:type="dxa"/>
            <w:gridSpan w:val="3"/>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GROUP A ELECTIVE UNITS </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rPr>
                <w:rStyle w:val="SpecialBold"/>
              </w:rPr>
              <w:t>Field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rPr>
                <w:rStyle w:val="SpecialBold"/>
              </w:rPr>
              <w:t>Unit Code </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Unit Title </w:t>
            </w: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Sawing Operations</w:t>
            </w:r>
            <w:r w:rsidRPr="00015C58">
              <w:t>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FWPCOT2205</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Tail out materials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FWPCOT2208</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Resaw</w:t>
            </w:r>
            <w:r w:rsidRPr="00015C58">
              <w:t xml:space="preserve"> boards and timber</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FWPCOT2218</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Cross cut materials with a fixed saw</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FWPCOT2229</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Dock material to </w:t>
            </w:r>
            <w:r w:rsidRPr="00015C58">
              <w:t>length</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FWPCOT2238</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Cut materials with a hand-held chainsaw</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FWPTMM2201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Cut material to length and angles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FWPTMM2202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Machine material</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FWPWPP2201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Cut panels</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Grading &amp; Testing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FWPCOR2207</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Maintain quality and product care</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Grade </w:t>
            </w:r>
            <w:r w:rsidRPr="00015C58">
              <w:t>hardwood sawn and milled products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FWPCOT2213</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Grade softwood sawn and milled products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FWPCOT2214</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Grade cypress sawn and milled products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FWPCOT2215</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Visually stress grade hardwood</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FWPCOT2216</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Visually stress grade softwood</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FWPCOT2217</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Visually stress </w:t>
            </w:r>
            <w:r w:rsidRPr="00015C58">
              <w:t>grade cypress</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Warehousing &amp; Distribution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FWPCOT2228</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Store materials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FWPCOT3264</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Build and maintain timber stacks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SIRXINV001A</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Perform stock control procedures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TLIA2012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Pick and process orders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TLID2010</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Operate a forklift</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TLID2012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Operate </w:t>
            </w:r>
            <w:r w:rsidRPr="00015C58">
              <w:t>specialised load shifting equipment</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TLID2013</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Move materials mechanically using automated equipment</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TLILIC2001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Licence to operate a forklift truck</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Retail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BSBCUS301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Deliver and monitor a service to customers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FWPCOT2241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Apply wood and timber product knowledge </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SIRXCCS201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Apply point-of-sale handling procedures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SIRXFIN201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Balance and secure point-of-sale terminal </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SIRXICT001A</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Operate retail technology</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SIRXMER201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Merchandise products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SIRXRSK001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Identify and </w:t>
            </w:r>
            <w:r w:rsidRPr="00015C58">
              <w:t>respond to security risks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SIRXSLS201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Sell products and services</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Timber Products</w:t>
            </w:r>
            <w:r w:rsidRPr="00015C58">
              <w:t>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FWPCOT2207</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Dress boards and timber</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FWPCOT2219</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Use hand-held tools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FWPCOT2230</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Assemble products</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9631" w:type="dxa"/>
            <w:gridSpan w:val="3"/>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GROUP B ELECTIVE UNITS </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rPr>
                <w:rStyle w:val="SpecialBold"/>
              </w:rPr>
              <w:t>Field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rPr>
                <w:rStyle w:val="SpecialBold"/>
              </w:rPr>
              <w:t>Unit Code </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Unit Title </w:t>
            </w: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Machinery &amp; Equipment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FWPCOT2237</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Maintain chainsaws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TLIC2002</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Drive light rigid vehicle</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TLIC3003</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Drive medium rigid vehicle</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Load Handling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TLID2004</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Load and unload goods/cargo</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TLID2047</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Prepare cargo for transfer with slings</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Safety &amp; Quality</w:t>
            </w:r>
            <w:r w:rsidRPr="00015C58">
              <w:rPr>
                <w:rStyle w:val="SpecialBold"/>
              </w:rPr>
              <w:t xml:space="preserve"> Processes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FWPCOT3263</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Maintain and contribute to energy efficiency </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HLTAID003</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Provide first aid</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4B5249" w:rsidRPr="004B5249">
            <w:pPr>
              <w:pStyle w:val="BodyText"/>
              <w:keepNext w:val="0"/>
              <w:keepLines w:val="0"/>
              <w:contextualSpacing w:val="0"/>
              <w:rPr>
                <w:color w:val="000000"/>
                <w:szCs w:val="24"/>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4B5249" w:rsidRPr="004B5249">
            <w:pPr>
              <w:pStyle w:val="BodyText"/>
              <w:keepNext w:val="0"/>
              <w:keepLines w:val="0"/>
              <w:contextualSpacing w:val="0"/>
              <w:rPr>
                <w:color w:val="000000"/>
                <w:szCs w:val="24"/>
                <w:lang w:val="en-NZ"/>
              </w:rPr>
            </w:pPr>
            <w:r w:rsidRPr="004B5249">
              <w:rPr>
                <w:color w:val="000000"/>
                <w:szCs w:val="24"/>
                <w:lang w:val="en-NZ"/>
              </w:rPr>
              <w:t>^ HLTAID011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4B5249" w:rsidP="00015C58">
            <w:pPr>
              <w:pStyle w:val="BodyText"/>
              <w:rPr>
                <w:lang w:val="en-NZ"/>
              </w:rPr>
            </w:pPr>
            <w:r w:rsidRPr="004B5249">
              <w:rPr>
                <w:lang w:val="en-NZ"/>
              </w:rPr>
              <w:t>Provide First Aid (must be delivered from 1 July 2022)</w:t>
            </w:r>
          </w:p>
        </w:tc>
      </w:tr>
      <w:tr w:rsidTr="00015C58">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p>
        </w:tc>
      </w:tr>
      <w:tr w:rsidTr="00015C58">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rPr>
                <w:rStyle w:val="SpecialBold"/>
              </w:rPr>
              <w:t>Administration &amp; Business </w:t>
            </w: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BSBINM201</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Process and maintain workplace information</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BSBITU201</w:t>
            </w:r>
            <w:bookmarkStart w:id="4" w:name="_GoBack"/>
            <w:bookmarkEnd w:id="4"/>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Produce simple word processed documents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BSBWOR204</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 xml:space="preserve">Use </w:t>
            </w:r>
            <w:r w:rsidRPr="00015C58">
              <w:t>business technology</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SIRXADM001A</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Apply retail office procedures</w:t>
            </w:r>
          </w:p>
        </w:tc>
      </w:tr>
      <w:tr w:rsidTr="00015C58">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pPr>
              <w:pStyle w:val="BodyText"/>
              <w:keepNext w:val="0"/>
              <w:keepLines w:val="0"/>
              <w:contextualSpacing w:val="0"/>
              <w:rPr>
                <w:rFonts w:ascii="Tahoma" w:hAnsi="Tahoma"/>
                <w:color w:val="000000"/>
                <w:sz w:val="20"/>
                <w:lang w:val="en-NZ"/>
              </w:rPr>
            </w:pPr>
          </w:p>
        </w:tc>
        <w:tc>
          <w:tcPr>
            <w:tcW w:w="1701"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P="00015C58">
            <w:pPr>
              <w:pStyle w:val="BodyText"/>
              <w:rPr>
                <w:lang w:val="en-NZ"/>
              </w:rPr>
            </w:pPr>
            <w:r w:rsidRPr="00015C58">
              <w:t>SIRXFIN002A</w:t>
            </w:r>
          </w:p>
        </w:tc>
        <w:tc>
          <w:tcPr>
            <w:tcW w:w="6237"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B40072" w:rsidRPr="00015C58" w:rsidP="00015C58">
            <w:pPr>
              <w:pStyle w:val="BodyText"/>
            </w:pPr>
            <w:r w:rsidRPr="00015C58">
              <w:t>Perform retail finance duties</w:t>
            </w:r>
          </w:p>
        </w:tc>
      </w:tr>
    </w:tbl>
    <w:p w:rsidR="00B40072" w:rsidRPr="00015C58" w:rsidP="00015C58">
      <w:pPr>
        <w:pStyle w:val="BodyText"/>
      </w:pPr>
    </w:p>
    <w:p w:rsidR="00B40072" w:rsidRPr="00015C58" w:rsidP="00015C58">
      <w:pPr>
        <w:pStyle w:val="AllowPageBreak"/>
      </w:pPr>
    </w:p>
    <w:p w:rsidR="00B40072" w:rsidRPr="00015C58" w:rsidP="00015C58">
      <w:pPr>
        <w:pStyle w:val="Heading1"/>
      </w:pPr>
      <w:bookmarkStart w:id="5" w:name="O_918137"/>
      <w:bookmarkEnd w:id="5"/>
      <w:r w:rsidRPr="00015C58">
        <w:t>Qualification Mapping Information</w:t>
      </w:r>
    </w:p>
    <w:tbl>
      <w:tblPr>
        <w:tblW w:w="9639" w:type="dxa"/>
        <w:tblLayout w:type="fixed"/>
        <w:tblCellMar>
          <w:left w:w="62" w:type="dxa"/>
          <w:right w:w="62" w:type="dxa"/>
        </w:tblCellMar>
        <w:tblLook w:val="0000"/>
      </w:tblPr>
      <w:tblGrid>
        <w:gridCol w:w="2328"/>
        <w:gridCol w:w="2437"/>
        <w:gridCol w:w="2437"/>
        <w:gridCol w:w="2437"/>
      </w:tblGrid>
      <w:tr w:rsidTr="00015C58">
        <w:tblPrEx>
          <w:tblW w:w="9639" w:type="dxa"/>
          <w:tblLayout w:type="fixed"/>
          <w:tblCellMar>
            <w:left w:w="62" w:type="dxa"/>
            <w:right w:w="62" w:type="dxa"/>
          </w:tblCellMar>
          <w:tblLook w:val="0000"/>
        </w:tblPrEx>
        <w:trPr>
          <w:trHeight w:val="581"/>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RPr="00015C58" w:rsidP="00015C58">
            <w:pPr>
              <w:pStyle w:val="BodyText"/>
            </w:pPr>
            <w:r w:rsidRPr="00015C58">
              <w:rPr>
                <w:rStyle w:val="SpecialBold"/>
              </w:rPr>
              <w:t xml:space="preserve">Code and title </w:t>
            </w:r>
          </w:p>
          <w:p w:rsidR="00B40072" w:rsidRPr="00015C58" w:rsidP="00015C58">
            <w:pPr>
              <w:pStyle w:val="BodyText"/>
            </w:pPr>
            <w:r w:rsidRPr="00015C58">
              <w:rPr>
                <w:rStyle w:val="SpecialBold"/>
              </w:rPr>
              <w:t xml:space="preserve">current version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RPr="00015C58" w:rsidP="00015C58">
            <w:pPr>
              <w:pStyle w:val="BodyText"/>
            </w:pPr>
            <w:r w:rsidRPr="00015C58">
              <w:rPr>
                <w:rStyle w:val="SpecialBold"/>
              </w:rPr>
              <w:t xml:space="preserve">Code and title </w:t>
            </w:r>
          </w:p>
          <w:p w:rsidR="00B40072" w:rsidRPr="00015C58" w:rsidP="00015C58">
            <w:pPr>
              <w:pStyle w:val="BodyText"/>
            </w:pPr>
            <w:r w:rsidRPr="00015C58">
              <w:rPr>
                <w:rStyle w:val="SpecialBold"/>
              </w:rPr>
              <w:t xml:space="preserve">previous version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RPr="00015C58" w:rsidP="00015C58">
            <w:pPr>
              <w:pStyle w:val="BodyText"/>
            </w:pPr>
            <w:r w:rsidRPr="00015C58">
              <w:rPr>
                <w:rStyle w:val="SpecialBold"/>
              </w:rPr>
              <w:t xml:space="preserve">Comments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P="00015C58">
            <w:pPr>
              <w:pStyle w:val="BodyText"/>
              <w:rPr>
                <w:lang w:val="en-NZ"/>
              </w:rPr>
            </w:pPr>
            <w:r w:rsidRPr="00015C58">
              <w:rPr>
                <w:rStyle w:val="SpecialBold"/>
              </w:rPr>
              <w:t xml:space="preserve">Equivalence status </w:t>
            </w:r>
          </w:p>
        </w:tc>
      </w:tr>
      <w:tr w:rsidTr="00015C58">
        <w:tblPrEx>
          <w:tblW w:w="9639" w:type="dxa"/>
          <w:tblLayout w:type="fixed"/>
          <w:tblCellMar>
            <w:left w:w="62" w:type="dxa"/>
            <w:right w:w="62" w:type="dxa"/>
          </w:tblCellMar>
          <w:tblLook w:val="0000"/>
        </w:tblPrEx>
        <w:trPr>
          <w:trHeight w:val="661"/>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P="00015C58">
            <w:pPr>
              <w:pStyle w:val="BodyText"/>
              <w:rPr>
                <w:lang w:val="en-NZ"/>
              </w:rPr>
            </w:pPr>
            <w:r w:rsidRPr="00015C58">
              <w:t xml:space="preserve">FWP20616 </w:t>
            </w:r>
            <w:r w:rsidRPr="00015C58">
              <w:t>Certificate II in Timber Merchandising</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P="00015C58">
            <w:pPr>
              <w:pStyle w:val="BodyText"/>
              <w:rPr>
                <w:lang w:val="en-NZ"/>
              </w:rPr>
            </w:pPr>
            <w:r w:rsidRPr="00015C58">
              <w:t>FPI20611 Certificate II in Timber Merchandising (Release 4)</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RPr="00015C58" w:rsidP="00015C58">
            <w:pPr>
              <w:pStyle w:val="BodyText"/>
            </w:pPr>
            <w:r w:rsidRPr="00015C58">
              <w:t>Updated to meet Standards for Training Packages</w:t>
            </w:r>
          </w:p>
          <w:p w:rsidR="00B40072" w:rsidP="00015C58">
            <w:pPr>
              <w:pStyle w:val="BodyText"/>
              <w:rPr>
                <w:lang w:val="en-NZ"/>
              </w:rPr>
            </w:pPr>
            <w:r w:rsidRPr="00015C58">
              <w:t>Packing rules aligned closer to industry requirements</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0072" w:rsidRPr="00015C58" w:rsidP="00015C58">
            <w:pPr>
              <w:pStyle w:val="BodyText"/>
            </w:pPr>
            <w:r w:rsidRPr="00015C58">
              <w:t xml:space="preserve">Equivalent qualification </w:t>
            </w:r>
          </w:p>
        </w:tc>
      </w:tr>
    </w:tbl>
    <w:p w:rsidR="00B40072" w:rsidRPr="00015C58" w:rsidP="00015C58">
      <w:pPr>
        <w:pStyle w:val="BodyText"/>
      </w:pPr>
    </w:p>
    <w:p w:rsidR="00B40072" w:rsidRPr="00015C58" w:rsidP="00015C58">
      <w:pPr>
        <w:pStyle w:val="AllowPageBreak"/>
      </w:pPr>
    </w:p>
    <w:p w:rsidR="00B40072" w:rsidRPr="00015C58" w:rsidP="00015C58">
      <w:pPr>
        <w:pStyle w:val="Heading1"/>
      </w:pPr>
      <w:bookmarkStart w:id="6" w:name="O_918139"/>
      <w:bookmarkEnd w:id="6"/>
      <w:r w:rsidRPr="00015C58">
        <w:t>Links</w:t>
      </w:r>
    </w:p>
    <w:p w:rsidR="00B40072" w:rsidRPr="00015C58" w:rsidP="00015C58">
      <w:pPr>
        <w:pStyle w:val="BodyText"/>
      </w:pPr>
      <w:r w:rsidRPr="00015C58">
        <w:t xml:space="preserve">Companion Volume </w:t>
      </w:r>
      <w:r w:rsidRPr="00015C58">
        <w:t>Implementation Guide - http://www.skillsimpact.com.au/forestry-and-timber/skills-standards-and-qualifications/</w:t>
      </w:r>
    </w:p>
    <w:p w:rsidR="00B40072" w:rsidRPr="00015C58" w:rsidP="00015C58"/>
    <w:sectPr w:rsidSect="00015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58" w:rsidRPr="00335DBD" w:rsidP="00335D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BD" w:rsidP="00015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5DBD" w:rsidP="00015C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Forestworks</w:t>
    </w:r>
    <w:r>
      <w:t xml:space="preserve"> Learning and Skill Development</w:t>
    </w:r>
    <w:r>
      <w:fldChar w:fldCharType="end"/>
    </w:r>
  </w:p>
  <w:p w:rsidR="00335DBD" w:rsidP="00015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58" w:rsidRPr="00335DBD" w:rsidP="00335D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BD" w:rsidRPr="002D2AF8" w:rsidP="00015C58">
    <w:pPr>
      <w:pStyle w:val="Header"/>
      <w:framePr w:wrap="around"/>
    </w:pPr>
    <w:r>
      <w:fldChar w:fldCharType="begin"/>
    </w:r>
    <w:r>
      <w:instrText xml:space="preserve"> TITLE   \* MERGEFORMAT </w:instrText>
    </w:r>
    <w:r>
      <w:fldChar w:fldCharType="separate"/>
    </w:r>
    <w:r>
      <w:t>FWP20616 Certificate II in Timber Merchandising</w:t>
    </w:r>
    <w:r>
      <w:fldChar w:fldCharType="end"/>
    </w:r>
    <w:r>
      <w:tab/>
      <w:t xml:space="preserve">Date this document was generated: </w:t>
    </w:r>
    <w:r>
      <w:fldChar w:fldCharType="begin"/>
    </w:r>
    <w:r>
      <w:instrText xml:space="preserve"> CREATEDATE  \@ "d MMMM yyyy"  \* M</w:instrText>
    </w:r>
    <w:r>
      <w:instrText xml:space="preserve">ERGEFORMAT </w:instrText>
    </w:r>
    <w:r>
      <w:fldChar w:fldCharType="separate"/>
    </w:r>
    <w:r>
      <w:rPr>
        <w:noProof/>
      </w:rPr>
      <w:t>13 May 2016</w:t>
    </w:r>
    <w:r>
      <w:fldChar w:fldCharType="end"/>
    </w:r>
  </w:p>
  <w:p w:rsidR="00335DBD" w:rsidP="00015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8435D0"/>
    <w:lvl w:ilvl="0">
      <w:start w:val="1"/>
      <w:numFmt w:val="bullet"/>
      <w:lvlText w:val=""/>
      <w:lvlJc w:val="left"/>
      <w:pPr>
        <w:tabs>
          <w:tab w:val="num" w:pos="360"/>
        </w:tabs>
        <w:ind w:left="360" w:hanging="360"/>
      </w:pPr>
      <w:rPr>
        <w:rFonts w:ascii="Symbol" w:hAnsi="Symbol" w:hint="default"/>
      </w:rPr>
    </w:lvl>
  </w:abstractNum>
  <w:abstractNum w:abstractNumId="7">
    <w:nsid w:val="FFFFFFFE"/>
    <w:multiLevelType w:val="singleLevel"/>
    <w:tmpl w:val="FBDCA96C"/>
    <w:lvl w:ilvl="0">
      <w:start w:val="0"/>
      <w:numFmt w:val="bullet"/>
      <w:lvlText w:val="*"/>
      <w:lvlJc w:val="left"/>
    </w:lvl>
  </w:abstractNum>
  <w:abstractNum w:abstractNumId="8">
    <w:nsid w:val="0F986AE9"/>
    <w:multiLevelType w:val="hybridMultilevel"/>
    <w:tmpl w:val="3224FB34"/>
    <w:lvl w:ilvl="0">
      <w:start w:val="1"/>
      <w:numFmt w:val="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C58"/>
    <w:pPr>
      <w:keepNext/>
      <w:keepLines/>
      <w:spacing w:after="0" w:line="240" w:lineRule="auto"/>
    </w:pPr>
    <w:rPr>
      <w:rFonts w:ascii="Courier New" w:hAnsi="Courier New"/>
      <w:szCs w:val="20"/>
      <w:lang w:eastAsia="en-US"/>
    </w:rPr>
  </w:style>
  <w:style w:type="paragraph" w:styleId="Heading1">
    <w:name w:val="heading 1"/>
    <w:basedOn w:val="HeadingBase"/>
    <w:next w:val="Heading2"/>
    <w:link w:val="Heading1Char"/>
    <w:qFormat/>
    <w:rsid w:val="00015C58"/>
    <w:pPr>
      <w:spacing w:before="360" w:after="60"/>
      <w:outlineLvl w:val="0"/>
    </w:pPr>
    <w:rPr>
      <w:sz w:val="32"/>
    </w:rPr>
  </w:style>
  <w:style w:type="paragraph" w:styleId="Heading2">
    <w:name w:val="heading 2"/>
    <w:basedOn w:val="HeadingBase"/>
    <w:next w:val="BodyText"/>
    <w:link w:val="Heading2Char"/>
    <w:qFormat/>
    <w:rsid w:val="00015C58"/>
    <w:pPr>
      <w:keepLines/>
      <w:spacing w:before="240" w:after="120"/>
      <w:outlineLvl w:val="1"/>
    </w:pPr>
    <w:rPr>
      <w:sz w:val="28"/>
      <w:szCs w:val="40"/>
    </w:rPr>
  </w:style>
  <w:style w:type="paragraph" w:styleId="Heading3">
    <w:name w:val="heading 3"/>
    <w:basedOn w:val="HeadingBase"/>
    <w:next w:val="BodyText"/>
    <w:link w:val="Heading3Char"/>
    <w:qFormat/>
    <w:rsid w:val="00015C58"/>
    <w:pPr>
      <w:spacing w:before="180" w:after="120"/>
      <w:outlineLvl w:val="2"/>
    </w:pPr>
    <w:rPr>
      <w:spacing w:val="-10"/>
      <w:kern w:val="32"/>
    </w:rPr>
  </w:style>
  <w:style w:type="paragraph" w:styleId="Heading4">
    <w:name w:val="heading 4"/>
    <w:basedOn w:val="HeadingBase"/>
    <w:next w:val="BodyText"/>
    <w:link w:val="Heading4Char"/>
    <w:qFormat/>
    <w:rsid w:val="00015C58"/>
    <w:pPr>
      <w:spacing w:before="160" w:after="120"/>
      <w:outlineLvl w:val="3"/>
    </w:pPr>
    <w:rPr>
      <w:sz w:val="22"/>
    </w:rPr>
  </w:style>
  <w:style w:type="paragraph" w:styleId="Heading5">
    <w:name w:val="heading 5"/>
    <w:basedOn w:val="HeadingBase"/>
    <w:next w:val="Normal"/>
    <w:link w:val="Heading5Char"/>
    <w:qFormat/>
    <w:rsid w:val="00015C58"/>
    <w:pPr>
      <w:spacing w:before="80"/>
      <w:outlineLvl w:val="4"/>
    </w:pPr>
    <w:rPr>
      <w:color w:val="918585"/>
      <w:sz w:val="20"/>
    </w:rPr>
  </w:style>
  <w:style w:type="paragraph" w:styleId="Heading6">
    <w:name w:val="heading 6"/>
    <w:basedOn w:val="HeadingBase"/>
    <w:next w:val="Normal"/>
    <w:link w:val="Heading6Char"/>
    <w:qFormat/>
    <w:rsid w:val="00015C58"/>
    <w:pPr>
      <w:spacing w:before="60"/>
      <w:outlineLvl w:val="5"/>
    </w:pPr>
    <w:rPr>
      <w:color w:val="918585"/>
      <w:sz w:val="20"/>
    </w:rPr>
  </w:style>
  <w:style w:type="paragraph" w:styleId="Heading7">
    <w:name w:val="heading 7"/>
    <w:basedOn w:val="Normal"/>
    <w:next w:val="Normal"/>
    <w:link w:val="Heading7Char"/>
    <w:qFormat/>
    <w:rsid w:val="00015C58"/>
    <w:pPr>
      <w:ind w:left="720"/>
      <w:outlineLvl w:val="6"/>
    </w:pPr>
    <w:rPr>
      <w:i/>
    </w:rPr>
  </w:style>
  <w:style w:type="paragraph" w:styleId="Heading8">
    <w:name w:val="heading 8"/>
    <w:basedOn w:val="Normal"/>
    <w:next w:val="Normal"/>
    <w:link w:val="Heading8Char"/>
    <w:qFormat/>
    <w:rsid w:val="00015C58"/>
    <w:pPr>
      <w:ind w:left="720"/>
      <w:outlineLvl w:val="7"/>
    </w:pPr>
    <w:rPr>
      <w:i/>
    </w:rPr>
  </w:style>
  <w:style w:type="paragraph" w:styleId="Heading9">
    <w:name w:val="heading 9"/>
    <w:basedOn w:val="Normal"/>
    <w:next w:val="Normal"/>
    <w:link w:val="Heading9Char"/>
    <w:qFormat/>
    <w:rsid w:val="00015C58"/>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5C58"/>
    <w:rPr>
      <w:rFonts w:ascii="Times New Roman" w:eastAsia="Times New Roman" w:hAnsi="Times New Roman" w:cs="Times New Roman"/>
      <w:b/>
      <w:sz w:val="32"/>
      <w:szCs w:val="20"/>
      <w:lang w:eastAsia="en-US"/>
    </w:rPr>
  </w:style>
  <w:style w:type="paragraph" w:styleId="BodyText">
    <w:name w:val="Body Text"/>
    <w:basedOn w:val="Normal"/>
    <w:link w:val="BodyTextChar"/>
    <w:rsid w:val="00015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5C58"/>
    <w:rPr>
      <w:rFonts w:ascii="Times New Roman" w:eastAsia="Times New Roman" w:hAnsi="Times New Roman" w:cs="Times New Roman"/>
      <w:sz w:val="24"/>
      <w:lang w:eastAsia="en-US"/>
    </w:rPr>
  </w:style>
  <w:style w:type="paragraph" w:styleId="ListBullet">
    <w:name w:val="List Bullet"/>
    <w:basedOn w:val="List"/>
    <w:rsid w:val="00015C58"/>
    <w:pPr>
      <w:numPr>
        <w:numId w:val="12"/>
      </w:numPr>
      <w:tabs>
        <w:tab w:val="clear" w:pos="340"/>
      </w:tabs>
      <w:spacing w:before="40" w:after="40"/>
    </w:pPr>
  </w:style>
  <w:style w:type="character" w:customStyle="1" w:styleId="SpecialBold">
    <w:name w:val="Special Bold"/>
    <w:basedOn w:val="DefaultParagraphFont"/>
    <w:rsid w:val="00015C58"/>
    <w:rPr>
      <w:b/>
      <w:spacing w:val="0"/>
    </w:rPr>
  </w:style>
  <w:style w:type="paragraph" w:customStyle="1" w:styleId="SuperHeading">
    <w:name w:val="SuperHeading"/>
    <w:basedOn w:val="Normal"/>
    <w:rsid w:val="00015C58"/>
    <w:pPr>
      <w:spacing w:before="240" w:after="120"/>
      <w:outlineLvl w:val="0"/>
    </w:pPr>
    <w:rPr>
      <w:rFonts w:ascii="Times New Roman" w:hAnsi="Times New Roman"/>
      <w:b/>
      <w:sz w:val="32"/>
    </w:rPr>
  </w:style>
  <w:style w:type="paragraph" w:customStyle="1" w:styleId="AllowPageBreak">
    <w:name w:val="AllowPageBreak"/>
    <w:rsid w:val="00015C58"/>
    <w:pPr>
      <w:widowControl w:val="0"/>
      <w:spacing w:after="0" w:line="240" w:lineRule="auto"/>
    </w:pPr>
    <w:rPr>
      <w:rFonts w:ascii="Times New Roman" w:hAnsi="Times New Roman"/>
      <w:noProof/>
      <w:sz w:val="2"/>
      <w:szCs w:val="20"/>
      <w:lang w:eastAsia="en-US"/>
    </w:rPr>
  </w:style>
  <w:style w:type="character" w:customStyle="1" w:styleId="Heading2Char">
    <w:name w:val="Heading 2 Char"/>
    <w:basedOn w:val="DefaultParagraphFont"/>
    <w:link w:val="Heading2"/>
    <w:rsid w:val="00015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C58"/>
    <w:rPr>
      <w:rFonts w:ascii="Courier New" w:eastAsia="Times New Roman" w:hAnsi="Courier New" w:cs="Times New Roman"/>
      <w:i/>
      <w:szCs w:val="20"/>
      <w:lang w:eastAsia="en-US"/>
    </w:rPr>
  </w:style>
  <w:style w:type="paragraph" w:customStyle="1" w:styleId="HeadingBase">
    <w:name w:val="Heading Base"/>
    <w:rsid w:val="00015C58"/>
    <w:pPr>
      <w:keepNext/>
      <w:spacing w:after="0" w:line="240" w:lineRule="auto"/>
    </w:pPr>
    <w:rPr>
      <w:rFonts w:ascii="Times New Roman" w:hAnsi="Times New Roman"/>
      <w:b/>
      <w:sz w:val="24"/>
      <w:szCs w:val="20"/>
      <w:lang w:eastAsia="en-US"/>
    </w:rPr>
  </w:style>
  <w:style w:type="paragraph" w:styleId="TOC3">
    <w:name w:val="toc 3"/>
    <w:basedOn w:val="TOCBase"/>
    <w:next w:val="Normal"/>
    <w:semiHidden/>
    <w:rsid w:val="00015C58"/>
    <w:pPr>
      <w:tabs>
        <w:tab w:val="right" w:leader="dot" w:pos="9072"/>
      </w:tabs>
      <w:ind w:left="567"/>
    </w:pPr>
    <w:rPr>
      <w:szCs w:val="22"/>
    </w:rPr>
  </w:style>
  <w:style w:type="paragraph" w:customStyle="1" w:styleId="TOCBase">
    <w:name w:val="TOC Base"/>
    <w:rsid w:val="00015C58"/>
    <w:pPr>
      <w:spacing w:after="0" w:line="240" w:lineRule="auto"/>
    </w:pPr>
    <w:rPr>
      <w:rFonts w:ascii="Garamond" w:hAnsi="Garamond"/>
      <w:noProof/>
      <w:sz w:val="20"/>
      <w:szCs w:val="20"/>
      <w:lang w:eastAsia="en-US"/>
    </w:rPr>
  </w:style>
  <w:style w:type="paragraph" w:styleId="TOC2">
    <w:name w:val="toc 2"/>
    <w:basedOn w:val="TOCBase"/>
    <w:next w:val="Normal"/>
    <w:rsid w:val="00015C58"/>
    <w:pPr>
      <w:tabs>
        <w:tab w:val="right" w:leader="dot" w:pos="9072"/>
      </w:tabs>
      <w:spacing w:before="40" w:after="40"/>
      <w:ind w:left="284"/>
    </w:pPr>
    <w:rPr>
      <w:rFonts w:ascii="Times New Roman" w:hAnsi="Times New Roman"/>
    </w:rPr>
  </w:style>
  <w:style w:type="paragraph" w:styleId="TOC1">
    <w:name w:val="toc 1"/>
    <w:basedOn w:val="TOCBase"/>
    <w:next w:val="Normal"/>
    <w:rsid w:val="00015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C58"/>
    <w:rPr>
      <w:rFonts w:ascii="Times New Roman" w:eastAsia="Times New Roman" w:hAnsi="Times New Roman" w:cs="Times New Roman"/>
      <w:sz w:val="16"/>
      <w:lang w:eastAsia="en-US"/>
    </w:rPr>
  </w:style>
  <w:style w:type="paragraph" w:styleId="Title">
    <w:name w:val="Title"/>
    <w:basedOn w:val="HeadingBase"/>
    <w:link w:val="TitleChar"/>
    <w:qFormat/>
    <w:rsid w:val="00015C58"/>
    <w:pPr>
      <w:spacing w:before="5040"/>
      <w:jc w:val="center"/>
    </w:pPr>
    <w:rPr>
      <w:sz w:val="48"/>
      <w:szCs w:val="72"/>
      <w:lang w:val="en-US"/>
    </w:rPr>
  </w:style>
  <w:style w:type="character" w:customStyle="1" w:styleId="TitleChar">
    <w:name w:val="Title Char"/>
    <w:basedOn w:val="DefaultParagraphFont"/>
    <w:link w:val="Title"/>
    <w:rsid w:val="00015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C58"/>
    <w:pPr>
      <w:tabs>
        <w:tab w:val="left" w:pos="3600"/>
        <w:tab w:val="left" w:pos="3958"/>
      </w:tabs>
    </w:pPr>
  </w:style>
  <w:style w:type="paragraph" w:styleId="List">
    <w:name w:val="List"/>
    <w:basedOn w:val="BodyText"/>
    <w:next w:val="BodyText"/>
    <w:rsid w:val="00015C58"/>
    <w:pPr>
      <w:tabs>
        <w:tab w:val="left" w:pos="340"/>
      </w:tabs>
      <w:spacing w:before="60" w:after="60"/>
      <w:ind w:left="340" w:hanging="340"/>
    </w:pPr>
  </w:style>
  <w:style w:type="paragraph" w:customStyle="1" w:styleId="Note">
    <w:name w:val="Note"/>
    <w:basedOn w:val="BodyText"/>
    <w:rsid w:val="00015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C58"/>
    <w:pPr>
      <w:framePr w:wrap="auto" w:hAnchor="text" w:y="6049"/>
    </w:pPr>
    <w:rPr>
      <w:color w:val="000000"/>
      <w:sz w:val="40"/>
    </w:rPr>
  </w:style>
  <w:style w:type="paragraph" w:customStyle="1" w:styleId="TOCTitle">
    <w:name w:val="TOCTitle"/>
    <w:basedOn w:val="Heading1"/>
    <w:rsid w:val="00015C58"/>
    <w:pPr>
      <w:spacing w:after="240"/>
      <w:jc w:val="center"/>
      <w:outlineLvl w:val="9"/>
    </w:pPr>
    <w:rPr>
      <w:caps/>
    </w:rPr>
  </w:style>
  <w:style w:type="paragraph" w:customStyle="1" w:styleId="Version">
    <w:name w:val="Version"/>
    <w:rsid w:val="00015C58"/>
    <w:pPr>
      <w:spacing w:before="5600" w:after="0" w:line="240" w:lineRule="auto"/>
    </w:pPr>
    <w:rPr>
      <w:rFonts w:ascii="Times New Roman" w:hAnsi="Times New Roman"/>
      <w:b/>
      <w:sz w:val="20"/>
      <w:szCs w:val="72"/>
      <w:lang w:val="en-US" w:eastAsia="en-US"/>
    </w:rPr>
  </w:style>
  <w:style w:type="paragraph" w:styleId="ListBullet2">
    <w:name w:val="List Bullet 2"/>
    <w:basedOn w:val="List2"/>
    <w:rsid w:val="00015C58"/>
    <w:pPr>
      <w:numPr>
        <w:numId w:val="13"/>
      </w:numPr>
      <w:tabs>
        <w:tab w:val="clear" w:pos="680"/>
      </w:tabs>
    </w:pPr>
  </w:style>
  <w:style w:type="paragraph" w:styleId="Index1">
    <w:name w:val="index 1"/>
    <w:basedOn w:val="Normal"/>
    <w:next w:val="Normal"/>
    <w:semiHidden/>
    <w:rsid w:val="00015C58"/>
    <w:pPr>
      <w:keepNext w:val="0"/>
      <w:tabs>
        <w:tab w:val="right" w:pos="4176"/>
      </w:tabs>
      <w:ind w:left="198" w:hanging="198"/>
    </w:pPr>
    <w:rPr>
      <w:rFonts w:ascii="Garamond" w:hAnsi="Garamond"/>
    </w:rPr>
  </w:style>
  <w:style w:type="paragraph" w:styleId="IndexHeading">
    <w:name w:val="index heading"/>
    <w:basedOn w:val="Normal"/>
    <w:next w:val="Index1"/>
    <w:semiHidden/>
    <w:rsid w:val="00015C58"/>
    <w:pPr>
      <w:spacing w:before="120" w:after="120"/>
    </w:pPr>
    <w:rPr>
      <w:rFonts w:ascii="Arial" w:hAnsi="Arial"/>
      <w:b/>
      <w:color w:val="918585"/>
      <w:sz w:val="24"/>
    </w:rPr>
  </w:style>
  <w:style w:type="paragraph" w:styleId="Header">
    <w:name w:val="header"/>
    <w:basedOn w:val="Normal"/>
    <w:link w:val="HeaderChar"/>
    <w:rsid w:val="00015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C58"/>
    <w:rPr>
      <w:rFonts w:ascii="Times New Roman" w:eastAsia="Times New Roman" w:hAnsi="Times New Roman" w:cs="Times New Roman"/>
      <w:sz w:val="16"/>
      <w:szCs w:val="20"/>
      <w:lang w:val="en-GB" w:eastAsia="en-US"/>
    </w:rPr>
  </w:style>
  <w:style w:type="paragraph" w:customStyle="1" w:styleId="Chapter">
    <w:name w:val="Chapter"/>
    <w:basedOn w:val="Normal"/>
    <w:rsid w:val="00015C58"/>
    <w:pPr>
      <w:spacing w:before="240"/>
    </w:pPr>
    <w:rPr>
      <w:rFonts w:ascii="Times New Roman" w:hAnsi="Times New Roman"/>
      <w:smallCaps/>
      <w:spacing w:val="80"/>
      <w:sz w:val="28"/>
    </w:rPr>
  </w:style>
  <w:style w:type="paragraph" w:customStyle="1" w:styleId="InChapter">
    <w:name w:val="InChapter"/>
    <w:basedOn w:val="Heading3"/>
    <w:rsid w:val="00015C58"/>
    <w:pPr>
      <w:spacing w:after="240"/>
      <w:outlineLvl w:val="9"/>
    </w:pPr>
    <w:rPr>
      <w:noProof/>
    </w:rPr>
  </w:style>
  <w:style w:type="paragraph" w:styleId="Index2">
    <w:name w:val="index 2"/>
    <w:basedOn w:val="Normal"/>
    <w:next w:val="Normal"/>
    <w:semiHidden/>
    <w:rsid w:val="00015C58"/>
    <w:pPr>
      <w:tabs>
        <w:tab w:val="right" w:pos="4176"/>
      </w:tabs>
      <w:ind w:left="568" w:hanging="284"/>
    </w:pPr>
    <w:rPr>
      <w:rFonts w:ascii="Garamond" w:hAnsi="Garamond"/>
    </w:rPr>
  </w:style>
  <w:style w:type="paragraph" w:customStyle="1" w:styleId="Byline">
    <w:name w:val="Byline"/>
    <w:rsid w:val="00015C58"/>
    <w:pPr>
      <w:framePr w:wrap="around" w:vAnchor="page" w:hAnchor="page" w:x="1666" w:y="13933"/>
      <w:spacing w:after="0" w:line="240" w:lineRule="auto"/>
    </w:pPr>
    <w:rPr>
      <w:rFonts w:ascii="Times New Roman" w:hAnsi="Times New Roman"/>
      <w:color w:val="000000"/>
      <w:sz w:val="24"/>
      <w:szCs w:val="28"/>
      <w:lang w:val="en-US" w:eastAsia="en-US"/>
    </w:rPr>
  </w:style>
  <w:style w:type="paragraph" w:customStyle="1" w:styleId="Drawings">
    <w:name w:val="Drawings"/>
    <w:basedOn w:val="Figures"/>
    <w:rsid w:val="00015C58"/>
    <w:pPr>
      <w:tabs>
        <w:tab w:val="clear" w:pos="3600"/>
        <w:tab w:val="clear" w:pos="3958"/>
      </w:tabs>
      <w:jc w:val="right"/>
    </w:pPr>
  </w:style>
  <w:style w:type="character" w:styleId="Emphasis">
    <w:name w:val="Emphasis"/>
    <w:basedOn w:val="DefaultParagraphFont"/>
    <w:qFormat/>
    <w:rsid w:val="00015C58"/>
    <w:rPr>
      <w:i/>
    </w:rPr>
  </w:style>
  <w:style w:type="paragraph" w:styleId="Caption">
    <w:name w:val="caption"/>
    <w:basedOn w:val="BodyText"/>
    <w:next w:val="Normal"/>
    <w:qFormat/>
    <w:rsid w:val="00015C58"/>
    <w:pPr>
      <w:framePr w:w="2268" w:hSpace="181" w:vSpace="181" w:wrap="around" w:vAnchor="text" w:hAnchor="page" w:x="1135" w:y="285" w:anchorLock="1"/>
    </w:pPr>
    <w:rPr>
      <w:i/>
    </w:rPr>
  </w:style>
  <w:style w:type="paragraph" w:customStyle="1" w:styleId="MiniTOCTitle">
    <w:name w:val="MiniTOCTitle"/>
    <w:basedOn w:val="Heading4"/>
    <w:rsid w:val="00015C58"/>
    <w:pPr>
      <w:spacing w:before="240"/>
      <w:outlineLvl w:val="9"/>
    </w:pPr>
    <w:rPr>
      <w:noProof/>
      <w:sz w:val="24"/>
    </w:rPr>
  </w:style>
  <w:style w:type="paragraph" w:customStyle="1" w:styleId="MiniTOCItem">
    <w:name w:val="MiniTOCItem"/>
    <w:basedOn w:val="ListBullet"/>
    <w:rsid w:val="00015C58"/>
    <w:pPr>
      <w:numPr>
        <w:numId w:val="0"/>
      </w:numPr>
      <w:tabs>
        <w:tab w:val="right" w:leader="dot" w:pos="6521"/>
      </w:tabs>
      <w:spacing w:before="0" w:after="0"/>
    </w:pPr>
  </w:style>
  <w:style w:type="paragraph" w:customStyle="1" w:styleId="TOFTitle">
    <w:name w:val="TOFTitle"/>
    <w:basedOn w:val="TOCTitle"/>
    <w:rsid w:val="00015C58"/>
  </w:style>
  <w:style w:type="paragraph" w:styleId="TableofFigures">
    <w:name w:val="table of figures"/>
    <w:basedOn w:val="Normal"/>
    <w:next w:val="Normal"/>
    <w:semiHidden/>
    <w:rsid w:val="00015C58"/>
    <w:pPr>
      <w:tabs>
        <w:tab w:val="right" w:leader="dot" w:pos="9072"/>
      </w:tabs>
      <w:ind w:left="970" w:hanging="403"/>
    </w:pPr>
    <w:rPr>
      <w:rFonts w:ascii="Times New Roman" w:hAnsi="Times New Roman"/>
      <w:b/>
    </w:rPr>
  </w:style>
  <w:style w:type="paragraph" w:styleId="ListNumber">
    <w:name w:val="List Number"/>
    <w:basedOn w:val="List"/>
    <w:rsid w:val="00015C58"/>
    <w:pPr>
      <w:numPr>
        <w:numId w:val="10"/>
      </w:numPr>
    </w:pPr>
  </w:style>
  <w:style w:type="character" w:customStyle="1" w:styleId="WingdingSymbols">
    <w:name w:val="Wingding Symbols"/>
    <w:rsid w:val="00015C58"/>
    <w:rPr>
      <w:rFonts w:ascii="Wingdings" w:hAnsi="Wingdings"/>
    </w:rPr>
  </w:style>
  <w:style w:type="paragraph" w:customStyle="1" w:styleId="TableHeading">
    <w:name w:val="Table Heading"/>
    <w:basedOn w:val="HeadingBase"/>
    <w:rsid w:val="00015C58"/>
    <w:pPr>
      <w:keepLines/>
      <w:pBdr>
        <w:bottom w:val="single" w:sz="6" w:space="1" w:color="918585"/>
      </w:pBdr>
      <w:spacing w:before="240"/>
    </w:pPr>
  </w:style>
  <w:style w:type="character" w:customStyle="1" w:styleId="HotSpot">
    <w:name w:val="HotSpot"/>
    <w:rsid w:val="00015C58"/>
    <w:rPr>
      <w:color w:val="0033CC"/>
      <w:u w:val="none"/>
    </w:rPr>
  </w:style>
  <w:style w:type="paragraph" w:customStyle="1" w:styleId="BodyTextRight">
    <w:name w:val="Body Text Right"/>
    <w:basedOn w:val="BodyText"/>
    <w:rsid w:val="00015C58"/>
    <w:pPr>
      <w:spacing w:before="0" w:after="0"/>
      <w:jc w:val="right"/>
    </w:pPr>
  </w:style>
  <w:style w:type="paragraph" w:styleId="Index3">
    <w:name w:val="index 3"/>
    <w:basedOn w:val="ListNumber2"/>
    <w:next w:val="Normal"/>
    <w:semiHidden/>
    <w:rsid w:val="00015C58"/>
    <w:pPr>
      <w:numPr>
        <w:numId w:val="0"/>
      </w:numPr>
      <w:tabs>
        <w:tab w:val="right" w:leader="dot" w:pos="4176"/>
      </w:tabs>
    </w:pPr>
  </w:style>
  <w:style w:type="paragraph" w:styleId="ListNumber2">
    <w:name w:val="List Number 2"/>
    <w:basedOn w:val="List2"/>
    <w:rsid w:val="00015C58"/>
    <w:pPr>
      <w:numPr>
        <w:numId w:val="9"/>
      </w:numPr>
      <w:tabs>
        <w:tab w:val="clear" w:pos="1060"/>
      </w:tabs>
    </w:pPr>
  </w:style>
  <w:style w:type="paragraph" w:customStyle="1" w:styleId="MarginNote">
    <w:name w:val="Margin Note"/>
    <w:basedOn w:val="BodyText"/>
    <w:rsid w:val="00015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C58"/>
    <w:rPr>
      <w:sz w:val="32"/>
    </w:rPr>
  </w:style>
  <w:style w:type="paragraph" w:customStyle="1" w:styleId="HeadingProcedure">
    <w:name w:val="Heading Procedure"/>
    <w:basedOn w:val="HeadingBase"/>
    <w:next w:val="Normal"/>
    <w:rsid w:val="00015C58"/>
    <w:pPr>
      <w:tabs>
        <w:tab w:val="left" w:pos="0"/>
      </w:tabs>
      <w:spacing w:before="120" w:after="60"/>
    </w:pPr>
    <w:rPr>
      <w:i/>
      <w:color w:val="918585"/>
      <w:sz w:val="22"/>
    </w:rPr>
  </w:style>
  <w:style w:type="paragraph" w:customStyle="1" w:styleId="TableBodyText">
    <w:name w:val="Table Body Text"/>
    <w:basedOn w:val="BodyText"/>
    <w:rsid w:val="00015C58"/>
    <w:pPr>
      <w:spacing w:before="60" w:after="60"/>
    </w:pPr>
  </w:style>
  <w:style w:type="paragraph" w:styleId="ListContinue">
    <w:name w:val="List Continue"/>
    <w:basedOn w:val="List"/>
    <w:rsid w:val="00015C58"/>
    <w:pPr>
      <w:ind w:firstLine="0"/>
    </w:pPr>
  </w:style>
  <w:style w:type="paragraph" w:customStyle="1" w:styleId="ListNote">
    <w:name w:val="List Note"/>
    <w:basedOn w:val="List"/>
    <w:rsid w:val="00015C58"/>
    <w:pPr>
      <w:pBdr>
        <w:top w:val="single" w:sz="6" w:space="2" w:color="918585"/>
        <w:bottom w:val="single" w:sz="6" w:space="2" w:color="918585"/>
      </w:pBdr>
      <w:tabs>
        <w:tab w:val="left" w:pos="1021"/>
      </w:tabs>
      <w:ind w:firstLine="0"/>
    </w:pPr>
  </w:style>
  <w:style w:type="paragraph" w:customStyle="1" w:styleId="Warning">
    <w:name w:val="Warning"/>
    <w:basedOn w:val="BodyText"/>
    <w:rsid w:val="00015C58"/>
    <w:pPr>
      <w:shd w:val="clear" w:color="auto" w:fill="D9D9D9"/>
      <w:tabs>
        <w:tab w:val="left" w:pos="992"/>
      </w:tabs>
      <w:ind w:left="119" w:right="119"/>
    </w:pPr>
    <w:rPr>
      <w:sz w:val="20"/>
    </w:rPr>
  </w:style>
  <w:style w:type="paragraph" w:customStyle="1" w:styleId="MarginIcons">
    <w:name w:val="Margin Icons"/>
    <w:basedOn w:val="BodyText"/>
    <w:rsid w:val="00015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C58"/>
    <w:rPr>
      <w:rFonts w:ascii="Courier New" w:hAnsi="Courier New"/>
    </w:rPr>
  </w:style>
  <w:style w:type="paragraph" w:customStyle="1" w:styleId="NoteBullet">
    <w:name w:val="Note Bullet"/>
    <w:basedOn w:val="Note"/>
    <w:rsid w:val="00015C58"/>
    <w:pPr>
      <w:tabs>
        <w:tab w:val="clear" w:pos="680"/>
      </w:tabs>
      <w:spacing w:before="60" w:after="60"/>
    </w:pPr>
  </w:style>
  <w:style w:type="paragraph" w:customStyle="1" w:styleId="SubHeading2">
    <w:name w:val="SubHeading2"/>
    <w:basedOn w:val="HeadingBase"/>
    <w:rsid w:val="00015C58"/>
    <w:pPr>
      <w:spacing w:before="240" w:after="60"/>
    </w:pPr>
    <w:rPr>
      <w:sz w:val="20"/>
    </w:rPr>
  </w:style>
  <w:style w:type="paragraph" w:customStyle="1" w:styleId="SubHeading1">
    <w:name w:val="SubHeading1"/>
    <w:basedOn w:val="HeadingBase"/>
    <w:rsid w:val="00015C58"/>
    <w:pPr>
      <w:spacing w:before="240" w:after="60"/>
    </w:pPr>
    <w:rPr>
      <w:color w:val="918585"/>
      <w:sz w:val="22"/>
    </w:rPr>
  </w:style>
  <w:style w:type="paragraph" w:customStyle="1" w:styleId="SideHeading">
    <w:name w:val="Side Heading"/>
    <w:basedOn w:val="HeadingBase"/>
    <w:rsid w:val="00015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C58"/>
    <w:pPr>
      <w:tabs>
        <w:tab w:val="num" w:pos="360"/>
      </w:tabs>
    </w:pPr>
  </w:style>
  <w:style w:type="paragraph" w:styleId="PlainText">
    <w:name w:val="Plain Text"/>
    <w:basedOn w:val="Normal"/>
    <w:link w:val="PlainTextChar"/>
    <w:rsid w:val="00015C58"/>
    <w:rPr>
      <w:sz w:val="20"/>
    </w:rPr>
  </w:style>
  <w:style w:type="character" w:customStyle="1" w:styleId="PlainTextChar">
    <w:name w:val="Plain Text Char"/>
    <w:basedOn w:val="DefaultParagraphFont"/>
    <w:link w:val="PlainText"/>
    <w:rsid w:val="00015C58"/>
    <w:rPr>
      <w:rFonts w:ascii="Courier New" w:eastAsia="Times New Roman" w:hAnsi="Courier New" w:cs="Times New Roman"/>
      <w:sz w:val="20"/>
      <w:szCs w:val="20"/>
      <w:lang w:eastAsia="en-US"/>
    </w:rPr>
  </w:style>
  <w:style w:type="character" w:customStyle="1" w:styleId="MenuOption">
    <w:name w:val="Menu Option"/>
    <w:basedOn w:val="DefaultParagraphFont"/>
    <w:rsid w:val="00015C58"/>
    <w:rPr>
      <w:b/>
      <w:smallCaps/>
    </w:rPr>
  </w:style>
  <w:style w:type="paragraph" w:customStyle="1" w:styleId="TableListNumber">
    <w:name w:val="Table List Number"/>
    <w:basedOn w:val="ListNumber"/>
    <w:rsid w:val="00015C58"/>
    <w:pPr>
      <w:numPr>
        <w:numId w:val="0"/>
      </w:numPr>
    </w:pPr>
  </w:style>
  <w:style w:type="paragraph" w:styleId="TOC4">
    <w:name w:val="toc 4"/>
    <w:basedOn w:val="TOCBase"/>
    <w:next w:val="Normal"/>
    <w:semiHidden/>
    <w:rsid w:val="00015C58"/>
    <w:pPr>
      <w:tabs>
        <w:tab w:val="right" w:leader="dot" w:pos="9071"/>
      </w:tabs>
      <w:ind w:left="1701"/>
    </w:pPr>
  </w:style>
  <w:style w:type="paragraph" w:customStyle="1" w:styleId="ListAlpha">
    <w:name w:val="List Alpha"/>
    <w:basedOn w:val="List"/>
    <w:rsid w:val="00015C58"/>
    <w:pPr>
      <w:numPr>
        <w:numId w:val="8"/>
      </w:numPr>
    </w:pPr>
  </w:style>
  <w:style w:type="paragraph" w:customStyle="1" w:styleId="ListAlpha2">
    <w:name w:val="List Alpha 2"/>
    <w:basedOn w:val="List2"/>
    <w:rsid w:val="00015C58"/>
    <w:pPr>
      <w:numPr>
        <w:numId w:val="7"/>
      </w:numPr>
    </w:pPr>
  </w:style>
  <w:style w:type="paragraph" w:styleId="List2">
    <w:name w:val="List 2"/>
    <w:basedOn w:val="BodyText"/>
    <w:rsid w:val="00015C58"/>
    <w:pPr>
      <w:tabs>
        <w:tab w:val="left" w:pos="680"/>
      </w:tabs>
      <w:spacing w:before="60" w:after="60"/>
      <w:ind w:left="680" w:hanging="340"/>
    </w:pPr>
  </w:style>
  <w:style w:type="paragraph" w:styleId="List3">
    <w:name w:val="List 3"/>
    <w:basedOn w:val="BodyText"/>
    <w:rsid w:val="00015C58"/>
    <w:pPr>
      <w:tabs>
        <w:tab w:val="left" w:pos="1021"/>
      </w:tabs>
      <w:spacing w:before="60" w:after="60"/>
      <w:ind w:left="1020" w:hanging="340"/>
    </w:pPr>
  </w:style>
  <w:style w:type="paragraph" w:styleId="List4">
    <w:name w:val="List 4"/>
    <w:basedOn w:val="BodyText"/>
    <w:rsid w:val="00015C58"/>
    <w:pPr>
      <w:tabs>
        <w:tab w:val="left" w:pos="1361"/>
      </w:tabs>
      <w:spacing w:before="60" w:after="60"/>
      <w:ind w:left="1361" w:hanging="340"/>
    </w:pPr>
  </w:style>
  <w:style w:type="paragraph" w:styleId="List5">
    <w:name w:val="List 5"/>
    <w:basedOn w:val="BodyText"/>
    <w:rsid w:val="00015C58"/>
    <w:pPr>
      <w:tabs>
        <w:tab w:val="left" w:pos="1701"/>
      </w:tabs>
      <w:spacing w:before="60" w:after="60"/>
      <w:ind w:left="1701" w:hanging="340"/>
    </w:pPr>
  </w:style>
  <w:style w:type="paragraph" w:styleId="ListBullet3">
    <w:name w:val="List Bullet 3"/>
    <w:basedOn w:val="List3"/>
    <w:rsid w:val="00015C58"/>
    <w:pPr>
      <w:numPr>
        <w:numId w:val="14"/>
      </w:numPr>
      <w:tabs>
        <w:tab w:val="clear" w:pos="1021"/>
      </w:tabs>
      <w:ind w:left="1037" w:hanging="357"/>
    </w:pPr>
  </w:style>
  <w:style w:type="paragraph" w:styleId="ListBullet4">
    <w:name w:val="List Bullet 4"/>
    <w:basedOn w:val="List4"/>
    <w:rsid w:val="00015C58"/>
    <w:pPr>
      <w:numPr>
        <w:numId w:val="2"/>
      </w:numPr>
      <w:tabs>
        <w:tab w:val="clear" w:pos="1361"/>
      </w:tabs>
    </w:pPr>
  </w:style>
  <w:style w:type="paragraph" w:styleId="ListBullet5">
    <w:name w:val="List Bullet 5"/>
    <w:basedOn w:val="List5"/>
    <w:rsid w:val="00015C58"/>
    <w:pPr>
      <w:numPr>
        <w:numId w:val="3"/>
      </w:numPr>
    </w:pPr>
  </w:style>
  <w:style w:type="paragraph" w:styleId="ListContinue2">
    <w:name w:val="List Continue 2"/>
    <w:basedOn w:val="List2"/>
    <w:rsid w:val="00015C58"/>
    <w:pPr>
      <w:ind w:firstLine="0"/>
    </w:pPr>
  </w:style>
  <w:style w:type="paragraph" w:styleId="ListContinue3">
    <w:name w:val="List Continue 3"/>
    <w:basedOn w:val="List3"/>
    <w:rsid w:val="00015C58"/>
    <w:pPr>
      <w:ind w:left="1021" w:firstLine="0"/>
    </w:pPr>
  </w:style>
  <w:style w:type="paragraph" w:styleId="ListContinue4">
    <w:name w:val="List Continue 4"/>
    <w:basedOn w:val="List4"/>
    <w:rsid w:val="00015C58"/>
    <w:pPr>
      <w:ind w:firstLine="0"/>
    </w:pPr>
  </w:style>
  <w:style w:type="paragraph" w:styleId="ListContinue5">
    <w:name w:val="List Continue 5"/>
    <w:basedOn w:val="List5"/>
    <w:rsid w:val="00015C58"/>
    <w:pPr>
      <w:ind w:firstLine="0"/>
    </w:pPr>
  </w:style>
  <w:style w:type="paragraph" w:styleId="ListNumber3">
    <w:name w:val="List Number 3"/>
    <w:basedOn w:val="List3"/>
    <w:rsid w:val="00015C58"/>
    <w:pPr>
      <w:numPr>
        <w:numId w:val="4"/>
      </w:numPr>
    </w:pPr>
  </w:style>
  <w:style w:type="paragraph" w:styleId="ListNumber4">
    <w:name w:val="List Number 4"/>
    <w:basedOn w:val="List4"/>
    <w:rsid w:val="00015C58"/>
    <w:pPr>
      <w:numPr>
        <w:numId w:val="5"/>
      </w:numPr>
    </w:pPr>
  </w:style>
  <w:style w:type="paragraph" w:styleId="ListNumber5">
    <w:name w:val="List Number 5"/>
    <w:basedOn w:val="List5"/>
    <w:rsid w:val="00015C58"/>
    <w:pPr>
      <w:numPr>
        <w:numId w:val="6"/>
      </w:numPr>
    </w:pPr>
  </w:style>
  <w:style w:type="paragraph" w:styleId="BlockText">
    <w:name w:val="Block Text"/>
    <w:basedOn w:val="Normal"/>
    <w:rsid w:val="00015C58"/>
    <w:pPr>
      <w:spacing w:after="120"/>
      <w:ind w:left="1440" w:right="1440"/>
    </w:pPr>
  </w:style>
  <w:style w:type="character" w:customStyle="1" w:styleId="Subscript">
    <w:name w:val="Subscript"/>
    <w:basedOn w:val="DefaultParagraphFont"/>
    <w:rsid w:val="00015C58"/>
    <w:rPr>
      <w:sz w:val="16"/>
      <w:vertAlign w:val="subscript"/>
    </w:rPr>
  </w:style>
  <w:style w:type="character" w:customStyle="1" w:styleId="Superscript">
    <w:name w:val="Superscript"/>
    <w:basedOn w:val="DefaultParagraphFont"/>
    <w:rsid w:val="00015C58"/>
    <w:rPr>
      <w:sz w:val="16"/>
      <w:vertAlign w:val="superscript"/>
    </w:rPr>
  </w:style>
  <w:style w:type="character" w:customStyle="1" w:styleId="Symbols">
    <w:name w:val="Symbols"/>
    <w:basedOn w:val="DefaultParagraphFont"/>
    <w:rsid w:val="00015C58"/>
    <w:rPr>
      <w:rFonts w:ascii="Symbol" w:hAnsi="Symbol"/>
    </w:rPr>
  </w:style>
  <w:style w:type="character" w:customStyle="1" w:styleId="MenuOptions">
    <w:name w:val="Menu Options"/>
    <w:basedOn w:val="DefaultParagraphFont"/>
    <w:rsid w:val="00015C58"/>
    <w:rPr>
      <w:rFonts w:ascii="Arial Narrow" w:hAnsi="Arial Narrow"/>
      <w:smallCaps/>
    </w:rPr>
  </w:style>
  <w:style w:type="character" w:customStyle="1" w:styleId="Buttons">
    <w:name w:val="Buttons"/>
    <w:basedOn w:val="DefaultParagraphFont"/>
    <w:rsid w:val="00015C58"/>
    <w:rPr>
      <w:b/>
    </w:rPr>
  </w:style>
  <w:style w:type="character" w:customStyle="1" w:styleId="Underlined">
    <w:name w:val="Underlined"/>
    <w:basedOn w:val="DefaultParagraphFont"/>
    <w:rsid w:val="00015C58"/>
    <w:rPr>
      <w:u w:val="single"/>
    </w:rPr>
  </w:style>
  <w:style w:type="paragraph" w:customStyle="1" w:styleId="TableBodyTextRight">
    <w:name w:val="Table Body Text Right"/>
    <w:basedOn w:val="TableBodyText"/>
    <w:rsid w:val="00015C58"/>
    <w:pPr>
      <w:widowControl w:val="0"/>
      <w:autoSpaceDE w:val="0"/>
      <w:autoSpaceDN w:val="0"/>
      <w:adjustRightInd w:val="0"/>
      <w:jc w:val="right"/>
    </w:pPr>
    <w:rPr>
      <w:rFonts w:cs="Arial"/>
      <w:szCs w:val="18"/>
    </w:rPr>
  </w:style>
  <w:style w:type="paragraph" w:customStyle="1" w:styleId="CopyrightText">
    <w:name w:val="Copyright Text"/>
    <w:basedOn w:val="BodyText"/>
    <w:rsid w:val="00015C58"/>
    <w:rPr>
      <w:sz w:val="18"/>
    </w:rPr>
  </w:style>
  <w:style w:type="paragraph" w:customStyle="1" w:styleId="BodySmallRight">
    <w:name w:val="Body Small Right"/>
    <w:basedOn w:val="BodyTextRight"/>
    <w:rsid w:val="00015C58"/>
    <w:rPr>
      <w:sz w:val="18"/>
      <w:szCs w:val="18"/>
    </w:rPr>
  </w:style>
  <w:style w:type="paragraph" w:customStyle="1" w:styleId="MarginEdition">
    <w:name w:val="Margin Edition"/>
    <w:basedOn w:val="MarginNote"/>
    <w:rsid w:val="00015C58"/>
    <w:pPr>
      <w:spacing w:before="0" w:after="0"/>
    </w:pPr>
    <w:rPr>
      <w:rFonts w:ascii="Times New Roman" w:hAnsi="Times New Roman"/>
      <w:color w:val="999999"/>
    </w:rPr>
  </w:style>
  <w:style w:type="paragraph" w:customStyle="1" w:styleId="Spacer">
    <w:name w:val="Spacer"/>
    <w:basedOn w:val="Normal"/>
    <w:rsid w:val="00015C58"/>
    <w:rPr>
      <w:sz w:val="2"/>
      <w:szCs w:val="2"/>
    </w:rPr>
  </w:style>
  <w:style w:type="character" w:customStyle="1" w:styleId="Small">
    <w:name w:val="Small"/>
    <w:basedOn w:val="DefaultParagraphFont"/>
    <w:rsid w:val="00015C58"/>
    <w:rPr>
      <w:sz w:val="16"/>
    </w:rPr>
  </w:style>
  <w:style w:type="paragraph" w:customStyle="1" w:styleId="WideTable">
    <w:name w:val="Wide Table"/>
    <w:basedOn w:val="Normal"/>
    <w:rsid w:val="00015C58"/>
    <w:pPr>
      <w:ind w:left="-1418"/>
    </w:pPr>
    <w:rPr>
      <w:sz w:val="2"/>
      <w:szCs w:val="2"/>
    </w:rPr>
  </w:style>
  <w:style w:type="character" w:styleId="PageNumber">
    <w:name w:val="page number"/>
    <w:basedOn w:val="DefaultParagraphFont"/>
    <w:rsid w:val="00015C58"/>
  </w:style>
  <w:style w:type="paragraph" w:styleId="Quote">
    <w:name w:val="Quote"/>
    <w:basedOn w:val="Heading1"/>
    <w:link w:val="QuoteChar"/>
    <w:qFormat/>
    <w:rsid w:val="00015C58"/>
    <w:rPr>
      <w:b w:val="0"/>
      <w:sz w:val="72"/>
      <w:szCs w:val="72"/>
      <w:lang w:val="en-NZ"/>
    </w:rPr>
  </w:style>
  <w:style w:type="character" w:customStyle="1" w:styleId="QuoteChar">
    <w:name w:val="Quote Char"/>
    <w:basedOn w:val="DefaultParagraphFont"/>
    <w:link w:val="Quote"/>
    <w:rsid w:val="00015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C58"/>
    <w:pPr>
      <w:pageBreakBefore/>
    </w:pPr>
  </w:style>
  <w:style w:type="paragraph" w:customStyle="1" w:styleId="Border">
    <w:name w:val="Border"/>
    <w:basedOn w:val="Normal"/>
    <w:qFormat/>
    <w:rsid w:val="00015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C58"/>
    <w:rPr>
      <w:b/>
      <w:bCs/>
      <w:i/>
      <w:iCs/>
      <w:color w:val="auto"/>
    </w:rPr>
  </w:style>
  <w:style w:type="paragraph" w:styleId="IntenseQuote">
    <w:name w:val="Intense Quote"/>
    <w:basedOn w:val="Normal"/>
    <w:next w:val="Normal"/>
    <w:link w:val="IntenseQuoteChar"/>
    <w:uiPriority w:val="30"/>
    <w:qFormat/>
    <w:rsid w:val="00015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C58"/>
    <w:rPr>
      <w:smallCaps/>
      <w:color w:val="auto"/>
      <w:u w:val="single"/>
    </w:rPr>
  </w:style>
  <w:style w:type="character" w:styleId="IntenseReference">
    <w:name w:val="Intense Reference"/>
    <w:basedOn w:val="DefaultParagraphFont"/>
    <w:uiPriority w:val="32"/>
    <w:qFormat/>
    <w:rsid w:val="00015C58"/>
    <w:rPr>
      <w:b/>
      <w:bCs/>
      <w:smallCaps/>
      <w:color w:val="auto"/>
      <w:spacing w:val="5"/>
      <w:u w:val="single"/>
    </w:rPr>
  </w:style>
  <w:style w:type="paragraph" w:customStyle="1" w:styleId="2ColumnHeading">
    <w:name w:val="2Column Heading"/>
    <w:basedOn w:val="BodyText"/>
    <w:qFormat/>
    <w:rsid w:val="00015C58"/>
    <w:pPr>
      <w:spacing w:after="60"/>
      <w:ind w:left="-2268"/>
    </w:pPr>
    <w:rPr>
      <w:b/>
    </w:rPr>
  </w:style>
  <w:style w:type="paragraph" w:customStyle="1" w:styleId="Heading1TOC">
    <w:name w:val="Heading1 TOC"/>
    <w:basedOn w:val="Normal"/>
    <w:qFormat/>
    <w:rsid w:val="00015C58"/>
    <w:pPr>
      <w:spacing w:before="240" w:after="120"/>
    </w:pPr>
    <w:rPr>
      <w:rFonts w:ascii="Times New Roman" w:hAnsi="Times New Roman"/>
      <w:b/>
      <w:sz w:val="32"/>
    </w:rPr>
  </w:style>
  <w:style w:type="paragraph" w:customStyle="1" w:styleId="Heading2TOC">
    <w:name w:val="Heading2 TOC"/>
    <w:basedOn w:val="Normal"/>
    <w:qFormat/>
    <w:rsid w:val="00015C58"/>
    <w:pPr>
      <w:spacing w:before="240" w:after="60"/>
    </w:pPr>
    <w:rPr>
      <w:rFonts w:ascii="Times New Roman" w:hAnsi="Times New Roman"/>
      <w:b/>
      <w:sz w:val="28"/>
    </w:rPr>
  </w:style>
  <w:style w:type="character" w:customStyle="1" w:styleId="Underline">
    <w:name w:val="Underline"/>
    <w:basedOn w:val="DefaultParagraphFont"/>
    <w:qFormat/>
    <w:rsid w:val="00015C58"/>
    <w:rPr>
      <w:u w:val="single"/>
    </w:rPr>
  </w:style>
  <w:style w:type="character" w:customStyle="1" w:styleId="BoldandItalics">
    <w:name w:val="Bold and Italics"/>
    <w:qFormat/>
    <w:rsid w:val="00015C58"/>
    <w:rPr>
      <w:b/>
      <w:i/>
      <w:u w:val="none"/>
    </w:rPr>
  </w:style>
  <w:style w:type="paragraph" w:styleId="BalloonText">
    <w:name w:val="Balloon Text"/>
    <w:basedOn w:val="Normal"/>
    <w:link w:val="BalloonTextChar"/>
    <w:rsid w:val="00015C58"/>
    <w:rPr>
      <w:rFonts w:ascii="Tahoma" w:hAnsi="Tahoma" w:cs="Tahoma"/>
      <w:sz w:val="16"/>
      <w:szCs w:val="16"/>
    </w:rPr>
  </w:style>
  <w:style w:type="character" w:customStyle="1" w:styleId="BalloonTextChar">
    <w:name w:val="Balloon Text Char"/>
    <w:basedOn w:val="DefaultParagraphFont"/>
    <w:link w:val="BalloonText"/>
    <w:rsid w:val="00015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5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C58"/>
    <w:rPr>
      <w:b/>
      <w:color w:val="660033"/>
      <w:spacing w:val="0"/>
    </w:rPr>
  </w:style>
  <w:style w:type="paragraph" w:customStyle="1" w:styleId="Nameditemlist">
    <w:name w:val="Named item list"/>
    <w:basedOn w:val="BodyText"/>
    <w:qFormat/>
    <w:rsid w:val="00015C58"/>
    <w:pPr>
      <w:keepNext w:val="0"/>
      <w:tabs>
        <w:tab w:val="left" w:pos="2835"/>
      </w:tabs>
      <w:ind w:left="2835" w:hanging="2835"/>
    </w:pPr>
  </w:style>
  <w:style w:type="character" w:customStyle="1" w:styleId="O24">
    <w:name w:val="O_24"/>
    <w:uiPriority w:val="99"/>
    <w:rsid w:val="00FD094D"/>
    <w:rPr>
      <w:b/>
      <w:bCs/>
      <w:color w:val="00000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FWP20616 Certificate II in Timber Merchandising</vt:lpstr>
    </vt:vector>
  </TitlesOfParts>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FWP20616 Certificate II in Timber Merchandising</dc:title>
  <dc:subject>Approved</dc:subject>
  <dc:creator>Forestworks Learning and Skill Development</dc:creator>
  <cp:keywords>Release 1</cp:keywords>
  <dc:description>Review Date: 12 April 2008</dc:description>
  <cp:lastModifiedBy>Chetan Merai</cp:lastModifiedBy>
  <cp:revision>6</cp:revision>
  <cp:lastPrinted>2023-01-19T01:47:00Z</cp:lastPrinted>
  <dcterms:created xsi:type="dcterms:W3CDTF">2016-05-13T01:35:00Z</dcterms:created>
  <dcterms:modified xsi:type="dcterms:W3CDTF">2023-01-19T01:47:00Z</dcterms:modified>
</cp:coreProperties>
</file>