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BF9" w:rsidP="00DD2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FWP20516 Certificate II in Timber Manufactured Products</w:t>
      </w:r>
      <w:r>
        <w:fldChar w:fldCharType="end"/>
      </w:r>
    </w:p>
    <w:p w:rsidR="00DD2BF9" w:rsidP="00DD2BF9">
      <w:pPr>
        <w:pStyle w:val="Version"/>
        <w:sectPr w:rsidSect="008A1A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8A1A21" w:rsidP="008A1A21">
      <w:pPr>
        <w:pStyle w:val="SuperHeading"/>
      </w:pPr>
      <w:r w:rsidRPr="008A1A21">
        <w:t>FWP20516 Certificate II in Timber Manufactured Products</w:t>
      </w:r>
    </w:p>
    <w:p w:rsidR="00000000" w:rsidRPr="008A1A21" w:rsidP="008A1A21">
      <w:pPr>
        <w:pStyle w:val="Heading1"/>
      </w:pPr>
      <w:bookmarkStart w:id="1" w:name="O_1170416"/>
      <w:bookmarkEnd w:id="1"/>
      <w:r w:rsidRPr="008A1A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1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Bold"/>
              <w:rPr>
                <w:lang w:val="en-NZ"/>
              </w:rPr>
            </w:pPr>
            <w:r w:rsidRPr="008A1A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Bold"/>
              <w:rPr>
                <w:lang w:val="en-NZ"/>
              </w:rPr>
            </w:pPr>
            <w:r w:rsidRPr="008A1A21">
              <w:t>Comments</w:t>
            </w:r>
          </w:p>
        </w:tc>
      </w:tr>
      <w:tr w:rsidTr="008A1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This version released with FWP Forest and Wood Products Training Package Version 6.1.</w:t>
            </w:r>
          </w:p>
        </w:tc>
      </w:tr>
      <w:tr w:rsidTr="008A1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This version released with FWP Forest and Wood Products Training Package Version 6.0.</w:t>
            </w:r>
          </w:p>
        </w:tc>
      </w:tr>
      <w:tr w:rsidTr="008A1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Relea</w:t>
            </w:r>
            <w:r w:rsidRPr="008A1A21">
              <w:t>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This version released with FWP Forest and Wood Products Training Package Version 5.0.</w:t>
            </w:r>
          </w:p>
        </w:tc>
      </w:tr>
      <w:tr w:rsidTr="008A1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>This version released with FWP Forest and Wood Products Training Package Version 2.0.</w:t>
            </w:r>
          </w:p>
        </w:tc>
      </w:tr>
    </w:tbl>
    <w:p w:rsidR="00000000" w:rsidRPr="008A1A21" w:rsidP="008A1A21">
      <w:pPr>
        <w:pStyle w:val="BodyTextBold"/>
      </w:pPr>
    </w:p>
    <w:p w:rsidR="00000000" w:rsidRPr="008A1A21" w:rsidP="008A1A21">
      <w:pPr>
        <w:pStyle w:val="AllowPageBreak"/>
      </w:pPr>
    </w:p>
    <w:p w:rsidR="00000000" w:rsidRPr="008A1A21" w:rsidP="008A1A21">
      <w:pPr>
        <w:pStyle w:val="Heading1"/>
      </w:pPr>
      <w:bookmarkStart w:id="2" w:name="O_1170415"/>
      <w:bookmarkEnd w:id="2"/>
      <w:r w:rsidRPr="008A1A21">
        <w:t>Qualification Description</w:t>
      </w:r>
    </w:p>
    <w:p w:rsidR="00000000" w:rsidRPr="008A1A21" w:rsidP="00DD2BF9">
      <w:pPr>
        <w:pStyle w:val="BodyText"/>
      </w:pPr>
      <w:r w:rsidRPr="008A1A21">
        <w:t>This qualification is designed for job roles in the timber manufactured products sector of the forest and wood products industry.</w:t>
      </w:r>
    </w:p>
    <w:p w:rsidR="00000000" w:rsidRPr="008A1A21" w:rsidP="008A1A21">
      <w:pPr>
        <w:pStyle w:val="BodyTextBold"/>
      </w:pPr>
      <w:r w:rsidRPr="008A1A21">
        <w:t xml:space="preserve">Job roles </w:t>
      </w:r>
    </w:p>
    <w:p w:rsidR="00000000" w:rsidRPr="008A1A21" w:rsidP="00DD2BF9">
      <w:pPr>
        <w:pStyle w:val="BodyText"/>
      </w:pPr>
      <w:r w:rsidRPr="008A1A21">
        <w:t>This qualification has six employment pathways for operational environments in the forest and forest products indus</w:t>
      </w:r>
      <w:r w:rsidRPr="008A1A21">
        <w:t>try. These are:</w:t>
      </w:r>
    </w:p>
    <w:p w:rsidR="00000000" w:rsidRPr="008A1A21" w:rsidP="008A1A21">
      <w:pPr>
        <w:pStyle w:val="ListBullet"/>
      </w:pPr>
      <w:r w:rsidRPr="008A1A21">
        <w:t>Grader</w:t>
      </w:r>
    </w:p>
    <w:p w:rsidR="00000000" w:rsidRPr="008A1A21" w:rsidP="008A1A21">
      <w:pPr>
        <w:pStyle w:val="ListBullet"/>
      </w:pPr>
      <w:r w:rsidRPr="008A1A21">
        <w:t>Manufacturing Assistant (Timber Products)</w:t>
      </w:r>
    </w:p>
    <w:p w:rsidR="00000000" w:rsidRPr="008A1A21" w:rsidP="008A1A21">
      <w:pPr>
        <w:pStyle w:val="ListBullet"/>
      </w:pPr>
      <w:r w:rsidRPr="008A1A21">
        <w:t>Saw Operator</w:t>
      </w:r>
    </w:p>
    <w:p w:rsidR="00000000" w:rsidRPr="008A1A21" w:rsidP="008A1A21">
      <w:pPr>
        <w:pStyle w:val="ListBullet"/>
      </w:pPr>
      <w:r w:rsidRPr="008A1A21">
        <w:t>Timber Manufacturing Worker</w:t>
      </w:r>
    </w:p>
    <w:p w:rsidR="00000000" w:rsidRPr="008A1A21" w:rsidP="008A1A21">
      <w:pPr>
        <w:pStyle w:val="ListBullet"/>
      </w:pPr>
      <w:r w:rsidRPr="008A1A21">
        <w:t>Timber Products Worker</w:t>
      </w:r>
    </w:p>
    <w:p w:rsidR="00000000" w:rsidRPr="008A1A21" w:rsidP="008A1A21">
      <w:pPr>
        <w:pStyle w:val="ListBullet"/>
      </w:pPr>
      <w:r w:rsidRPr="008A1A21">
        <w:t>Timber Puller</w:t>
      </w:r>
    </w:p>
    <w:p w:rsidR="00000000" w:rsidRPr="008A1A21" w:rsidP="00DD2BF9">
      <w:pPr>
        <w:pStyle w:val="BodyText"/>
      </w:pPr>
      <w:r w:rsidRPr="008A1A21">
        <w:t>Licensing, legislative, regulatory, or certification requirements may apply to units in this qualification in so</w:t>
      </w:r>
      <w:r w:rsidRPr="008A1A21">
        <w:t>me states and territories at the time of publication and may differ according to jurisdiction.</w:t>
      </w:r>
    </w:p>
    <w:p w:rsidR="00000000" w:rsidRPr="008A1A21" w:rsidP="00DD2BF9">
      <w:pPr>
        <w:pStyle w:val="BodyText"/>
      </w:pPr>
      <w:r w:rsidRPr="008A1A21">
        <w:t xml:space="preserve">Some imported units in the elective bank may be subject to licensing, legislative, regulatory, or certification requirements. These units must be implemented in </w:t>
      </w:r>
      <w:r w:rsidRPr="008A1A21">
        <w:t>line with the licensing requirements outlined in the units parent Training Package.</w:t>
      </w:r>
    </w:p>
    <w:p w:rsidR="00000000" w:rsidRPr="008A1A21" w:rsidP="008A1A21">
      <w:pPr>
        <w:pStyle w:val="Heading1"/>
      </w:pPr>
      <w:bookmarkStart w:id="3" w:name="O_1170414"/>
      <w:bookmarkEnd w:id="3"/>
      <w:r w:rsidRPr="008A1A21">
        <w:t>Entry Requirements</w:t>
      </w:r>
    </w:p>
    <w:p w:rsidR="00000000" w:rsidRPr="008A1A21" w:rsidP="00DD2BF9">
      <w:pPr>
        <w:pStyle w:val="BodyText"/>
      </w:pPr>
      <w:r w:rsidRPr="008A1A21">
        <w:t>There are no entry requirements for this qualification.</w:t>
      </w:r>
    </w:p>
    <w:p w:rsidR="00000000" w:rsidRPr="008A1A21" w:rsidP="008A1A21">
      <w:pPr>
        <w:pStyle w:val="Heading1"/>
      </w:pPr>
      <w:bookmarkStart w:id="4" w:name="O_1170413"/>
      <w:bookmarkEnd w:id="4"/>
      <w:r w:rsidRPr="008A1A21">
        <w:t>Packaging Rules</w:t>
      </w:r>
    </w:p>
    <w:p w:rsidR="00000000" w:rsidRPr="008A1A21" w:rsidP="00DD2BF9">
      <w:pPr>
        <w:pStyle w:val="BodyText"/>
      </w:pPr>
      <w:r w:rsidRPr="008A1A21">
        <w:t xml:space="preserve">To achieve this qualification, competency must be demonstrated in: </w:t>
      </w:r>
    </w:p>
    <w:p w:rsidR="00000000" w:rsidRPr="008A1A21" w:rsidP="008A1A21">
      <w:pPr>
        <w:pStyle w:val="ListBullet"/>
      </w:pPr>
      <w:r w:rsidRPr="008A1A21">
        <w:t>13 units of competency:</w:t>
      </w:r>
    </w:p>
    <w:p w:rsidR="00000000" w:rsidRPr="008A1A21" w:rsidP="008A1A21">
      <w:pPr>
        <w:pStyle w:val="ListBullet2"/>
      </w:pPr>
      <w:r w:rsidRPr="008A1A21">
        <w:t>5 core units plus</w:t>
      </w:r>
    </w:p>
    <w:p w:rsidR="00000000" w:rsidRPr="008A1A21" w:rsidP="008A1A21">
      <w:pPr>
        <w:pStyle w:val="ListBullet2"/>
      </w:pPr>
      <w:r w:rsidRPr="008A1A21">
        <w:t>8 elective units.</w:t>
      </w:r>
    </w:p>
    <w:p w:rsidR="00000000" w:rsidRPr="008A1A21" w:rsidP="008A1A21">
      <w:pPr>
        <w:pStyle w:val="BodyText"/>
      </w:pPr>
    </w:p>
    <w:p w:rsidR="00000000" w:rsidRPr="008A1A21" w:rsidP="00DD2BF9">
      <w:pPr>
        <w:pStyle w:val="BodyText"/>
      </w:pPr>
      <w:r w:rsidRPr="008A1A21">
        <w:t>Elective units must ensure the integrity of the qualification’s Australian Qualification Framework (AQF) alignment and contri</w:t>
      </w:r>
      <w:r w:rsidRPr="008A1A21">
        <w:t>bute to a valid, industry-supported vocational outcome. The electives are to be chosen as follows:</w:t>
      </w:r>
    </w:p>
    <w:p w:rsidR="00000000" w:rsidRPr="008A1A21" w:rsidP="008A1A21">
      <w:pPr>
        <w:pStyle w:val="ListBullet"/>
      </w:pPr>
      <w:r w:rsidRPr="008A1A21">
        <w:t>3 units from Group A</w:t>
      </w:r>
    </w:p>
    <w:p w:rsidR="00000000" w:rsidRPr="008A1A21" w:rsidP="008A1A21">
      <w:pPr>
        <w:pStyle w:val="ListBullet"/>
      </w:pPr>
      <w:r w:rsidRPr="008A1A21">
        <w:t>5 units from Group A and/or Group B, the total of which can include up to 2 units recommended for packaging at Certificate I, II or III</w:t>
      </w:r>
      <w:r w:rsidRPr="008A1A21">
        <w:t xml:space="preserve"> level from this or any other endorsed Training Package or state/territory accredited course.</w:t>
      </w:r>
    </w:p>
    <w:p w:rsidR="00000000" w:rsidRPr="008A1A21" w:rsidP="00DD2BF9">
      <w:pPr>
        <w:pStyle w:val="BodyText"/>
      </w:pPr>
      <w:r w:rsidRPr="008A1A21">
        <w:t>Elective units must be relevant to work undertaken in the timber manufactured products sector of the industry.</w:t>
      </w:r>
    </w:p>
    <w:p w:rsidR="00000000" w:rsidRPr="008A1A21" w:rsidP="008A1A21">
      <w:pPr>
        <w:pStyle w:val="BodyTextBold"/>
      </w:pPr>
      <w:r w:rsidRPr="008A1A2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FWPCOR2201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Work effectively in t</w:t>
            </w:r>
            <w:r w:rsidRPr="008A1A21">
              <w:t>he forest and forest products industry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FWPCOR2202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Communicate and interact effectively in the workplace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FWPCOR2203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Follow environmental care procedures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FWPCOR2205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Follow WHS policies and procedures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FWPCOR2207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>Maintain quality and product care</w:t>
            </w:r>
          </w:p>
        </w:tc>
      </w:tr>
    </w:tbl>
    <w:p w:rsidR="00000000" w:rsidRPr="008A1A21" w:rsidP="008A1A21">
      <w:pPr>
        <w:pStyle w:val="BodyTextBold"/>
      </w:pPr>
    </w:p>
    <w:p w:rsidR="00000000" w:rsidRPr="008A1A21" w:rsidP="008A1A21">
      <w:pPr>
        <w:pStyle w:val="BodyTextBold"/>
      </w:pPr>
      <w:r w:rsidRPr="008A1A21">
        <w:t>Electiv</w:t>
      </w:r>
      <w:r w:rsidRPr="008A1A21">
        <w:t>e Units</w:t>
      </w:r>
    </w:p>
    <w:p w:rsidR="00000000" w:rsidRPr="008A1A21" w:rsidP="00DD2BF9">
      <w:pPr>
        <w:pStyle w:val="BodyText"/>
      </w:pPr>
      <w:r w:rsidRPr="008A1A21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8A1A21" w:rsidP="008A1A21">
      <w:pPr>
        <w:pStyle w:val="BodyTextBold"/>
      </w:pPr>
      <w:r w:rsidRPr="008A1A21">
        <w:t>Group A </w:t>
      </w:r>
    </w:p>
    <w:p w:rsidR="00000000" w:rsidRPr="008A1A21" w:rsidP="008A1A21">
      <w:pPr>
        <w:pStyle w:val="BodyTextBold"/>
      </w:pPr>
      <w:r w:rsidRPr="008A1A21">
        <w:t>Sawing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Dock material to length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Tail out timber product and waste material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Operate and maintain a table saw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FWPCOT2262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Cut material to shape using a saw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FWPTMM2204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Machine material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FWPTMM2205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>Cut material to length and angles</w:t>
            </w:r>
          </w:p>
        </w:tc>
      </w:tr>
    </w:tbl>
    <w:p w:rsidR="00000000" w:rsidRPr="008A1A21" w:rsidP="008A1A21">
      <w:pPr>
        <w:pStyle w:val="BodyText"/>
      </w:pPr>
    </w:p>
    <w:p w:rsidR="00000000" w:rsidRPr="008A1A21" w:rsidP="008A1A21">
      <w:pPr>
        <w:pStyle w:val="BodyTextBold"/>
      </w:pPr>
      <w:r w:rsidRPr="008A1A21">
        <w:t>Timber Gr</w:t>
      </w:r>
      <w:r w:rsidRPr="008A1A21">
        <w:t xml:space="preserve">ading &amp; Testing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Appearance grade hardwood sawn and milled products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Visually stress grade hardwood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FWPCOT2250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Visually stress grade softwood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FWPCOT2251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>Visually stress grade cypress</w:t>
            </w:r>
          </w:p>
        </w:tc>
      </w:tr>
    </w:tbl>
    <w:p w:rsidR="00000000" w:rsidRPr="008A1A21" w:rsidP="008A1A21">
      <w:pPr>
        <w:pStyle w:val="BodyText"/>
      </w:pPr>
    </w:p>
    <w:p w:rsidR="00000000" w:rsidRPr="008A1A21" w:rsidP="008A1A21">
      <w:pPr>
        <w:pStyle w:val="BodyTextBold"/>
      </w:pPr>
      <w:r w:rsidRPr="008A1A21">
        <w:t>Timber Products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Produce finger jointed timber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FWPCOT2258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Assemble products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FWPCOT3302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Access and provide timber and wood product information 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Operate and maintain a thicknesser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FWPSAW2212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Assemble materials using nail plates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MSFGG2011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>Glaze and reglaze residential windows and doors</w:t>
            </w:r>
          </w:p>
        </w:tc>
      </w:tr>
    </w:tbl>
    <w:p w:rsidR="00000000" w:rsidRPr="008A1A21" w:rsidP="008A1A21">
      <w:pPr>
        <w:pStyle w:val="BodyText"/>
      </w:pPr>
    </w:p>
    <w:p w:rsidR="00000000" w:rsidRPr="008A1A21" w:rsidP="008A1A21">
      <w:pPr>
        <w:pStyle w:val="BodyTextBold"/>
      </w:pPr>
      <w:r w:rsidRPr="008A1A21">
        <w:t>Group B</w:t>
      </w:r>
    </w:p>
    <w:p w:rsidR="00000000" w:rsidRPr="008A1A21" w:rsidP="008A1A21">
      <w:pPr>
        <w:pStyle w:val="BodyTextBold"/>
      </w:pPr>
      <w:r w:rsidRPr="008A1A21">
        <w:t>Machinery &amp; Equipment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FWPCOT2257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Use hand-held tools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Cut material with a pole saw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FWPCOT3259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Operate a four wheel drive on unsealed roads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TLIC2002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Drive light rigid vehicle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TLIC3003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>Drive medium rigid vehicle</w:t>
            </w:r>
          </w:p>
        </w:tc>
      </w:tr>
    </w:tbl>
    <w:p w:rsidR="00000000" w:rsidRPr="008A1A21" w:rsidP="008A1A21">
      <w:pPr>
        <w:pStyle w:val="BodyText"/>
      </w:pPr>
    </w:p>
    <w:p w:rsidR="00000000" w:rsidRPr="008A1A21" w:rsidP="008A1A21">
      <w:pPr>
        <w:pStyle w:val="BodyTextBold"/>
      </w:pPr>
      <w:r w:rsidRPr="008A1A21">
        <w:t>Warehousing &amp; Distribution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FWPCOT2260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Tally material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FWPCOT2261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Process orders and prepare for despatch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FWPCOT2255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Store materials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FWPCOT2231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Pack products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FWPCOT3320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>Build and maintain timber stacks</w:t>
            </w:r>
          </w:p>
        </w:tc>
      </w:tr>
    </w:tbl>
    <w:p w:rsidR="00000000" w:rsidRPr="008A1A21" w:rsidP="008A1A21">
      <w:pPr>
        <w:pStyle w:val="BodyText"/>
      </w:pPr>
    </w:p>
    <w:p w:rsidR="00000000" w:rsidRPr="008A1A21" w:rsidP="008A1A21">
      <w:pPr>
        <w:pStyle w:val="BodyTextBold"/>
      </w:pPr>
      <w:r w:rsidRPr="008A1A21">
        <w:t>Load Handling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AHCMOM207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Conduct front-end loader operations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TLID0007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Operate specialised load shifting equipment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TLID2004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Load and unload goods/cargo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TLID2010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Operate a forklift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>Licence to operate a forklift truck</w:t>
            </w:r>
          </w:p>
        </w:tc>
      </w:tr>
    </w:tbl>
    <w:p w:rsidR="00000000" w:rsidRPr="008A1A21" w:rsidP="008A1A21">
      <w:pPr>
        <w:pStyle w:val="BodyText"/>
      </w:pPr>
    </w:p>
    <w:p w:rsidR="00000000" w:rsidRPr="008A1A21" w:rsidP="008A1A21">
      <w:pPr>
        <w:pStyle w:val="BodyTextBold"/>
      </w:pPr>
      <w:r w:rsidRPr="008A1A21">
        <w:t>Safety &amp; Quality Processes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FWPCOT3263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M</w:t>
            </w:r>
            <w:r w:rsidRPr="008A1A21">
              <w:t>aintain and contribute to energy efficiency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>Provide First Aid</w:t>
            </w:r>
          </w:p>
        </w:tc>
      </w:tr>
    </w:tbl>
    <w:p w:rsidR="00000000" w:rsidRPr="008A1A21" w:rsidP="008A1A21">
      <w:pPr>
        <w:pStyle w:val="BodyText"/>
      </w:pPr>
    </w:p>
    <w:p w:rsidR="00000000" w:rsidRPr="008A1A21" w:rsidP="008A1A21">
      <w:pPr>
        <w:pStyle w:val="BodyTextBold"/>
      </w:pPr>
      <w:r w:rsidRPr="008A1A21">
        <w:t>Competitive Manufacturing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MSS402001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 xml:space="preserve">Apply competitive systems and practices </w:t>
            </w:r>
          </w:p>
        </w:tc>
      </w:tr>
    </w:tbl>
    <w:p w:rsidR="00000000" w:rsidRPr="008A1A21" w:rsidP="008A1A21">
      <w:pPr>
        <w:pStyle w:val="BodyText"/>
      </w:pPr>
    </w:p>
    <w:p w:rsidR="00000000" w:rsidRPr="008A1A21" w:rsidP="008A1A21">
      <w:pPr>
        <w:pStyle w:val="BodyTextBold"/>
      </w:pPr>
      <w:r w:rsidRPr="008A1A21">
        <w:t>Administration &amp; 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BSBINS201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Process and maintain workplace information</w:t>
            </w:r>
          </w:p>
        </w:tc>
      </w:tr>
      <w:tr w:rsidTr="008A1A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BSBTEC201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>Use business software applications</w:t>
            </w:r>
          </w:p>
        </w:tc>
      </w:tr>
    </w:tbl>
    <w:p w:rsidR="00000000" w:rsidRPr="008A1A21" w:rsidP="008A1A21">
      <w:pPr>
        <w:pStyle w:val="BodyText"/>
      </w:pPr>
    </w:p>
    <w:p w:rsidR="00000000" w:rsidRPr="008A1A21" w:rsidP="008A1A21">
      <w:pPr>
        <w:pStyle w:val="AllowPageBreak"/>
      </w:pPr>
    </w:p>
    <w:p w:rsidR="00000000" w:rsidRPr="008A1A21" w:rsidP="008A1A21">
      <w:pPr>
        <w:pStyle w:val="Heading1"/>
      </w:pPr>
      <w:bookmarkStart w:id="5" w:name="O_1170412"/>
      <w:bookmarkEnd w:id="5"/>
      <w:r w:rsidRPr="008A1A2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1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Bold"/>
              <w:rPr>
                <w:lang w:val="en-NZ"/>
              </w:rPr>
            </w:pPr>
            <w:r w:rsidRPr="008A1A2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Bold"/>
              <w:rPr>
                <w:lang w:val="en-NZ"/>
              </w:rPr>
            </w:pPr>
            <w:r w:rsidRPr="008A1A2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Bold"/>
              <w:rPr>
                <w:lang w:val="en-NZ"/>
              </w:rPr>
            </w:pPr>
            <w:r w:rsidRPr="008A1A2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Bold"/>
              <w:rPr>
                <w:lang w:val="en-NZ"/>
              </w:rPr>
            </w:pPr>
            <w:r w:rsidRPr="008A1A21">
              <w:t>Equivalence status</w:t>
            </w:r>
          </w:p>
        </w:tc>
      </w:tr>
      <w:tr w:rsidTr="008A1A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FWP20516 Certificate II in Timber Manufactured Products           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FWP20516 Certificate II in Timber Manufactured Products           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A21">
            <w:pPr>
              <w:pStyle w:val="BodyText"/>
              <w:rPr>
                <w:lang w:val="en-NZ"/>
              </w:rPr>
            </w:pPr>
            <w:r w:rsidRPr="008A1A21">
              <w:t>Qualification updated to remove eight elective units that have been deleted as part of meeting Skills Mi</w:t>
            </w:r>
            <w:r w:rsidRPr="008A1A21">
              <w:t>nisters’ priority of removing training products with low or no enrolments, as agreed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A21" w:rsidP="008A1A21">
            <w:pPr>
              <w:pStyle w:val="BodyText"/>
            </w:pPr>
            <w:r w:rsidRPr="008A1A21">
              <w:t>Equivalent</w:t>
            </w:r>
          </w:p>
        </w:tc>
      </w:tr>
    </w:tbl>
    <w:p w:rsidR="00000000" w:rsidRPr="008A1A21" w:rsidP="008A1A21">
      <w:pPr>
        <w:pStyle w:val="BodyText"/>
      </w:pPr>
    </w:p>
    <w:p w:rsidR="00000000" w:rsidRPr="008A1A21" w:rsidP="008A1A21">
      <w:pPr>
        <w:pStyle w:val="AllowPageBreak"/>
      </w:pPr>
    </w:p>
    <w:p w:rsidR="00000000" w:rsidRPr="008A1A21" w:rsidP="008A1A21">
      <w:pPr>
        <w:pStyle w:val="Heading1"/>
      </w:pPr>
      <w:bookmarkStart w:id="6" w:name="O_1170417"/>
      <w:bookmarkEnd w:id="6"/>
      <w:r w:rsidRPr="008A1A21">
        <w:t>Links</w:t>
      </w:r>
    </w:p>
    <w:p w:rsidR="00000000" w:rsidRPr="008A1A21" w:rsidP="00DD2BF9">
      <w:pPr>
        <w:pStyle w:val="BodyText"/>
      </w:pPr>
      <w:r w:rsidRPr="008A1A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2C5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A1A21" w:rsidP="008A1A21"/>
    <w:sectPr w:rsidSect="008A1A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21" w:rsidRPr="00DD2BF9" w:rsidP="00DD2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F9" w:rsidP="008A1A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D2BF9" w:rsidP="008A1A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2BF9" w:rsidP="008A1A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A21" w:rsidRPr="00DD2BF9" w:rsidP="00DD2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F9" w:rsidRPr="002D2AF8" w:rsidP="008A1A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FWP20516 Certificate II in Timber Manufactured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DD2BF9" w:rsidP="008A1A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3E9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0A2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BCC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A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A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A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A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A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A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A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A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A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A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A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A21"/>
  </w:style>
  <w:style w:type="character" w:customStyle="1" w:styleId="Heading1Char">
    <w:name w:val="Heading 1 Char"/>
    <w:basedOn w:val="DefaultParagraphFont"/>
    <w:link w:val="Heading1"/>
    <w:rsid w:val="008A1A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A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A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A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1A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1A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A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1A21"/>
    <w:rPr>
      <w:b/>
    </w:rPr>
  </w:style>
  <w:style w:type="character" w:customStyle="1" w:styleId="Heading2Char">
    <w:name w:val="Heading 2 Char"/>
    <w:basedOn w:val="DefaultParagraphFont"/>
    <w:link w:val="Heading2"/>
    <w:rsid w:val="008A1A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A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A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A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A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A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A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A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A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A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A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A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A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A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A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A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1A21"/>
    <w:rPr>
      <w:b/>
      <w:spacing w:val="0"/>
    </w:rPr>
  </w:style>
  <w:style w:type="paragraph" w:customStyle="1" w:styleId="SuperTitle">
    <w:name w:val="SuperTitle"/>
    <w:basedOn w:val="Title"/>
    <w:rsid w:val="008A1A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A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A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A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A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A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A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A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A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A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A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A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A21"/>
    <w:rPr>
      <w:i/>
    </w:rPr>
  </w:style>
  <w:style w:type="paragraph" w:styleId="Caption">
    <w:name w:val="caption"/>
    <w:basedOn w:val="BodyText"/>
    <w:next w:val="Normal"/>
    <w:qFormat/>
    <w:rsid w:val="008A1A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A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A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A21"/>
  </w:style>
  <w:style w:type="paragraph" w:styleId="TableofFigures">
    <w:name w:val="table of figures"/>
    <w:basedOn w:val="Normal"/>
    <w:next w:val="Normal"/>
    <w:semiHidden/>
    <w:rsid w:val="008A1A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A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1A21"/>
    <w:rPr>
      <w:rFonts w:ascii="Wingdings" w:hAnsi="Wingdings"/>
    </w:rPr>
  </w:style>
  <w:style w:type="paragraph" w:customStyle="1" w:styleId="TableHeading">
    <w:name w:val="Table Heading"/>
    <w:basedOn w:val="HeadingBase"/>
    <w:rsid w:val="008A1A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A21"/>
    <w:rPr>
      <w:color w:val="0033CC"/>
      <w:u w:val="none"/>
    </w:rPr>
  </w:style>
  <w:style w:type="paragraph" w:customStyle="1" w:styleId="BodyTextRight">
    <w:name w:val="Body Text Right"/>
    <w:basedOn w:val="BodyText"/>
    <w:rsid w:val="008A1A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A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A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A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A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A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A21"/>
    <w:rPr>
      <w:sz w:val="32"/>
    </w:rPr>
  </w:style>
  <w:style w:type="paragraph" w:customStyle="1" w:styleId="HeadingProcedure">
    <w:name w:val="Heading Procedure"/>
    <w:basedOn w:val="HeadingBase"/>
    <w:next w:val="Normal"/>
    <w:rsid w:val="008A1A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A21"/>
    <w:pPr>
      <w:spacing w:before="60" w:after="60"/>
    </w:pPr>
  </w:style>
  <w:style w:type="paragraph" w:styleId="ListContinue">
    <w:name w:val="List Continue"/>
    <w:basedOn w:val="List"/>
    <w:rsid w:val="008A1A21"/>
    <w:pPr>
      <w:ind w:firstLine="0"/>
    </w:pPr>
  </w:style>
  <w:style w:type="paragraph" w:customStyle="1" w:styleId="ListNote">
    <w:name w:val="List Note"/>
    <w:basedOn w:val="List"/>
    <w:rsid w:val="008A1A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A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A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A21"/>
    <w:rPr>
      <w:rFonts w:ascii="Courier New" w:hAnsi="Courier New"/>
    </w:rPr>
  </w:style>
  <w:style w:type="paragraph" w:customStyle="1" w:styleId="NoteBullet">
    <w:name w:val="Note Bullet"/>
    <w:basedOn w:val="Note"/>
    <w:rsid w:val="008A1A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A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A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A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A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A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A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A21"/>
    <w:rPr>
      <w:b/>
      <w:smallCaps/>
    </w:rPr>
  </w:style>
  <w:style w:type="paragraph" w:customStyle="1" w:styleId="TableListNumber">
    <w:name w:val="Table List Number"/>
    <w:basedOn w:val="ListNumber"/>
    <w:rsid w:val="008A1A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A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A21"/>
    <w:pPr>
      <w:numPr>
        <w:numId w:val="9"/>
      </w:numPr>
    </w:pPr>
  </w:style>
  <w:style w:type="paragraph" w:customStyle="1" w:styleId="ListAlpha2">
    <w:name w:val="List Alpha 2"/>
    <w:basedOn w:val="List2"/>
    <w:rsid w:val="008A1A21"/>
    <w:pPr>
      <w:numPr>
        <w:numId w:val="8"/>
      </w:numPr>
    </w:pPr>
  </w:style>
  <w:style w:type="paragraph" w:styleId="List2">
    <w:name w:val="List 2"/>
    <w:basedOn w:val="BodyText"/>
    <w:rsid w:val="008A1A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A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A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A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A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A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1A21"/>
    <w:pPr>
      <w:numPr>
        <w:numId w:val="4"/>
      </w:numPr>
    </w:pPr>
  </w:style>
  <w:style w:type="paragraph" w:styleId="ListContinue2">
    <w:name w:val="List Continue 2"/>
    <w:basedOn w:val="List2"/>
    <w:rsid w:val="008A1A21"/>
    <w:pPr>
      <w:ind w:firstLine="0"/>
    </w:pPr>
  </w:style>
  <w:style w:type="paragraph" w:styleId="ListContinue3">
    <w:name w:val="List Continue 3"/>
    <w:basedOn w:val="List3"/>
    <w:rsid w:val="008A1A21"/>
    <w:pPr>
      <w:ind w:left="1021" w:firstLine="0"/>
    </w:pPr>
  </w:style>
  <w:style w:type="paragraph" w:styleId="ListContinue4">
    <w:name w:val="List Continue 4"/>
    <w:basedOn w:val="List4"/>
    <w:rsid w:val="008A1A21"/>
    <w:pPr>
      <w:ind w:firstLine="0"/>
    </w:pPr>
  </w:style>
  <w:style w:type="paragraph" w:styleId="ListContinue5">
    <w:name w:val="List Continue 5"/>
    <w:basedOn w:val="List5"/>
    <w:rsid w:val="008A1A21"/>
    <w:pPr>
      <w:ind w:firstLine="0"/>
    </w:pPr>
  </w:style>
  <w:style w:type="paragraph" w:styleId="ListNumber3">
    <w:name w:val="List Number 3"/>
    <w:basedOn w:val="List3"/>
    <w:rsid w:val="008A1A21"/>
    <w:pPr>
      <w:numPr>
        <w:numId w:val="5"/>
      </w:numPr>
    </w:pPr>
  </w:style>
  <w:style w:type="paragraph" w:styleId="ListNumber4">
    <w:name w:val="List Number 4"/>
    <w:basedOn w:val="List4"/>
    <w:rsid w:val="008A1A21"/>
    <w:pPr>
      <w:numPr>
        <w:numId w:val="6"/>
      </w:numPr>
    </w:pPr>
  </w:style>
  <w:style w:type="paragraph" w:styleId="ListNumber5">
    <w:name w:val="List Number 5"/>
    <w:basedOn w:val="List5"/>
    <w:rsid w:val="008A1A21"/>
    <w:pPr>
      <w:numPr>
        <w:numId w:val="7"/>
      </w:numPr>
    </w:pPr>
  </w:style>
  <w:style w:type="paragraph" w:styleId="BlockText">
    <w:name w:val="Block Text"/>
    <w:basedOn w:val="Normal"/>
    <w:rsid w:val="008A1A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A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A21"/>
    <w:rPr>
      <w:sz w:val="16"/>
      <w:vertAlign w:val="superscript"/>
    </w:rPr>
  </w:style>
  <w:style w:type="character" w:customStyle="1" w:styleId="Symbols">
    <w:name w:val="Symbols"/>
    <w:basedOn w:val="DefaultParagraphFont"/>
    <w:rsid w:val="008A1A21"/>
    <w:rPr>
      <w:rFonts w:ascii="Symbol" w:hAnsi="Symbol"/>
    </w:rPr>
  </w:style>
  <w:style w:type="character" w:customStyle="1" w:styleId="MenuOptions">
    <w:name w:val="Menu Options"/>
    <w:basedOn w:val="DefaultParagraphFont"/>
    <w:rsid w:val="008A1A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A21"/>
    <w:rPr>
      <w:b/>
    </w:rPr>
  </w:style>
  <w:style w:type="character" w:customStyle="1" w:styleId="Underlined">
    <w:name w:val="Underlined"/>
    <w:basedOn w:val="DefaultParagraphFont"/>
    <w:rsid w:val="008A1A21"/>
    <w:rPr>
      <w:u w:val="single"/>
    </w:rPr>
  </w:style>
  <w:style w:type="paragraph" w:customStyle="1" w:styleId="TableBodyTextRight">
    <w:name w:val="Table Body Text Right"/>
    <w:basedOn w:val="TableBodyText"/>
    <w:rsid w:val="008A1A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A21"/>
    <w:rPr>
      <w:sz w:val="18"/>
    </w:rPr>
  </w:style>
  <w:style w:type="paragraph" w:customStyle="1" w:styleId="BodySmallRight">
    <w:name w:val="Body Small Right"/>
    <w:basedOn w:val="BodyTextRight"/>
    <w:rsid w:val="008A1A21"/>
    <w:rPr>
      <w:sz w:val="18"/>
      <w:szCs w:val="18"/>
    </w:rPr>
  </w:style>
  <w:style w:type="paragraph" w:customStyle="1" w:styleId="MarginEdition">
    <w:name w:val="Margin Edition"/>
    <w:basedOn w:val="MarginNote"/>
    <w:rsid w:val="008A1A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A21"/>
    <w:rPr>
      <w:sz w:val="2"/>
      <w:szCs w:val="2"/>
    </w:rPr>
  </w:style>
  <w:style w:type="character" w:customStyle="1" w:styleId="Small">
    <w:name w:val="Small"/>
    <w:basedOn w:val="DefaultParagraphFont"/>
    <w:rsid w:val="008A1A21"/>
    <w:rPr>
      <w:sz w:val="16"/>
    </w:rPr>
  </w:style>
  <w:style w:type="paragraph" w:customStyle="1" w:styleId="WideTable">
    <w:name w:val="Wide Table"/>
    <w:basedOn w:val="Normal"/>
    <w:rsid w:val="008A1A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A21"/>
  </w:style>
  <w:style w:type="paragraph" w:styleId="Quote">
    <w:name w:val="Quote"/>
    <w:basedOn w:val="Heading1"/>
    <w:link w:val="QuoteChar"/>
    <w:qFormat/>
    <w:rsid w:val="008A1A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A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A21"/>
    <w:pPr>
      <w:pageBreakBefore/>
    </w:pPr>
  </w:style>
  <w:style w:type="paragraph" w:customStyle="1" w:styleId="Border">
    <w:name w:val="Border"/>
    <w:basedOn w:val="Normal"/>
    <w:qFormat/>
    <w:rsid w:val="008A1A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A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A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A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A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A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A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A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A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A21"/>
    <w:rPr>
      <w:u w:val="single"/>
    </w:rPr>
  </w:style>
  <w:style w:type="character" w:customStyle="1" w:styleId="BoldandItalics">
    <w:name w:val="Bold and Italics"/>
    <w:qFormat/>
    <w:rsid w:val="008A1A21"/>
    <w:rPr>
      <w:b/>
      <w:i/>
      <w:u w:val="none"/>
    </w:rPr>
  </w:style>
  <w:style w:type="paragraph" w:styleId="BalloonText">
    <w:name w:val="Balloon Text"/>
    <w:basedOn w:val="Normal"/>
    <w:link w:val="BalloonTextChar"/>
    <w:rsid w:val="008A1A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A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A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A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A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A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A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2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741</Words>
  <Characters>4629</Characters>
  <Application>Microsoft Office Word</Application>
  <DocSecurity>0</DocSecurity>
  <Lines>220</Lines>
  <Paragraphs>173</Paragraphs>
  <ScaleCrop>false</ScaleCrop>
  <Company>Author-it Software Corporation Ltd.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FWP20516 Certificate II in Timber Manufactured Products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2021-02-13T02:08:53Z</dcterms:created>
  <dcterms:modified xsi:type="dcterms:W3CDTF">2021-02-11T07:23:00Z</dcterms:modified>
</cp:coreProperties>
</file>