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25F" w:rsidP="001432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FWP20322 Certificate II in Timber and Wood Products Operations</w:t>
      </w:r>
      <w:r>
        <w:fldChar w:fldCharType="end"/>
      </w:r>
    </w:p>
    <w:p w:rsidR="0014325F" w:rsidP="0014325F">
      <w:pPr>
        <w:pStyle w:val="Version"/>
        <w:sectPr w:rsidSect="00272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720F1" w:rsidP="002720F1">
      <w:pPr>
        <w:pStyle w:val="SuperHeading"/>
      </w:pPr>
      <w:r w:rsidRPr="002720F1">
        <w:t>FWP20322 Certificate II in Timber and Wood Products Operations</w:t>
      </w:r>
    </w:p>
    <w:p w:rsidR="00000000" w:rsidRPr="002720F1" w:rsidP="002720F1">
      <w:pPr>
        <w:pStyle w:val="Heading1"/>
      </w:pPr>
      <w:bookmarkStart w:id="1" w:name="O_1242562"/>
      <w:bookmarkEnd w:id="1"/>
      <w:r w:rsidRPr="002720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2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Bold"/>
              <w:rPr>
                <w:lang w:val="en-NZ"/>
              </w:rPr>
            </w:pPr>
            <w:r w:rsidRPr="002720F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Bold"/>
              <w:rPr>
                <w:lang w:val="en-NZ"/>
              </w:rPr>
            </w:pPr>
            <w:r w:rsidRPr="002720F1">
              <w:t>Comments</w:t>
            </w:r>
          </w:p>
        </w:tc>
      </w:tr>
      <w:tr w:rsidTr="00272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This version released with FWP Forest and Wood Products Training Package Version 8.0.</w:t>
            </w:r>
          </w:p>
        </w:tc>
      </w:tr>
    </w:tbl>
    <w:p w:rsidR="00000000" w:rsidRPr="002720F1" w:rsidP="002720F1">
      <w:pPr>
        <w:pStyle w:val="BodyText"/>
      </w:pPr>
    </w:p>
    <w:p w:rsidR="00000000" w:rsidRPr="002720F1" w:rsidP="002720F1">
      <w:pPr>
        <w:pStyle w:val="AllowPageBreak"/>
      </w:pPr>
    </w:p>
    <w:p w:rsidR="00000000" w:rsidRPr="002720F1" w:rsidP="002720F1">
      <w:pPr>
        <w:pStyle w:val="Heading1"/>
      </w:pPr>
      <w:bookmarkStart w:id="2" w:name="O_1242563"/>
      <w:bookmarkEnd w:id="2"/>
      <w:r w:rsidRPr="002720F1">
        <w:t>Qualification Description</w:t>
      </w:r>
    </w:p>
    <w:p w:rsidR="00000000" w:rsidRPr="002720F1" w:rsidP="0014325F">
      <w:pPr>
        <w:pStyle w:val="BodyText"/>
      </w:pPr>
      <w:r w:rsidRPr="002720F1">
        <w:t>This qualification reflects the jobs of people who support production processes in timber and wood product production facilities. It is suitable for learners involved in</w:t>
      </w:r>
      <w:r w:rsidRPr="002720F1">
        <w:rPr>
          <w:rStyle w:val="SpecialBold"/>
        </w:rPr>
        <w:t xml:space="preserve"> </w:t>
      </w:r>
      <w:r w:rsidRPr="002720F1">
        <w:t>school-based VET traineeships and other VET in school progra</w:t>
      </w:r>
      <w:r w:rsidRPr="002720F1">
        <w:t>ms focused on the production of timber and wood products.</w:t>
      </w:r>
    </w:p>
    <w:p w:rsidR="00000000" w:rsidRPr="002720F1" w:rsidP="0014325F">
      <w:pPr>
        <w:pStyle w:val="BodyText"/>
      </w:pPr>
      <w:r w:rsidRPr="002720F1">
        <w:t>Individuals with this qualification apply skills and knowledge to work in operational support roles in</w:t>
      </w:r>
      <w:r w:rsidRPr="002720F1">
        <w:rPr>
          <w:rStyle w:val="SpecialBold"/>
        </w:rPr>
        <w:t xml:space="preserve"> </w:t>
      </w:r>
      <w:r w:rsidRPr="002720F1">
        <w:t>the production of timber and wood products. They have a basic understanding of the employee res</w:t>
      </w:r>
      <w:r w:rsidRPr="002720F1">
        <w:t xml:space="preserve">ponsibilities in the timber and wood products sector. They also possess the skills to work safely, contribute to teamwork in a production environment, operate basic equipment and grade, sort and stack timber or wood products. </w:t>
      </w:r>
    </w:p>
    <w:p w:rsidR="00000000" w:rsidRPr="002720F1" w:rsidP="0014325F">
      <w:pPr>
        <w:pStyle w:val="BodyText"/>
      </w:pPr>
      <w:r w:rsidRPr="002720F1">
        <w:t>At this level, workers comple</w:t>
      </w:r>
      <w:r w:rsidRPr="002720F1">
        <w:t>te work tasks under close supervision involving known routines and procedures.</w:t>
      </w:r>
    </w:p>
    <w:p w:rsidR="00000000" w:rsidRPr="002720F1" w:rsidP="0014325F">
      <w:pPr>
        <w:pStyle w:val="BodyText"/>
      </w:pPr>
      <w:r w:rsidRPr="002720F1">
        <w:t>No licensing, legislative or certification requirements apply to this qualification at the time of publication.</w:t>
      </w:r>
    </w:p>
    <w:p w:rsidR="00000000" w:rsidRPr="002720F1" w:rsidP="002720F1">
      <w:pPr>
        <w:pStyle w:val="Heading1"/>
      </w:pPr>
      <w:bookmarkStart w:id="3" w:name="O_1242564"/>
      <w:bookmarkEnd w:id="3"/>
      <w:r w:rsidRPr="002720F1">
        <w:t>Entry Requirements</w:t>
      </w:r>
    </w:p>
    <w:p w:rsidR="00000000" w:rsidRPr="002720F1" w:rsidP="0014325F">
      <w:pPr>
        <w:pStyle w:val="BodyText"/>
      </w:pPr>
      <w:r w:rsidRPr="002720F1">
        <w:t>There are no entry requirements for this qualification.</w:t>
      </w:r>
    </w:p>
    <w:p w:rsidR="00000000" w:rsidRPr="002720F1" w:rsidP="002720F1">
      <w:pPr>
        <w:pStyle w:val="Heading1"/>
      </w:pPr>
      <w:bookmarkStart w:id="4" w:name="O_1242565"/>
      <w:bookmarkEnd w:id="4"/>
      <w:r w:rsidRPr="002720F1">
        <w:t>Packaging Rules</w:t>
      </w:r>
    </w:p>
    <w:p w:rsidR="00000000" w:rsidRPr="002720F1" w:rsidP="0014325F">
      <w:pPr>
        <w:pStyle w:val="BodyText"/>
      </w:pPr>
      <w:r w:rsidRPr="002720F1">
        <w:t xml:space="preserve">To achieve this qualification, competency must be demonstrated in: </w:t>
      </w:r>
    </w:p>
    <w:p w:rsidR="00000000" w:rsidRPr="002720F1" w:rsidP="002720F1">
      <w:pPr>
        <w:pStyle w:val="ListBullet"/>
      </w:pPr>
      <w:r w:rsidRPr="002720F1">
        <w:t>13 units of competency:</w:t>
      </w:r>
    </w:p>
    <w:p w:rsidR="00000000" w:rsidRPr="002720F1" w:rsidP="002720F1">
      <w:pPr>
        <w:pStyle w:val="ListBullet2"/>
      </w:pPr>
      <w:r w:rsidRPr="002720F1">
        <w:t>4 core units</w:t>
      </w:r>
    </w:p>
    <w:p w:rsidR="00000000" w:rsidRPr="002720F1" w:rsidP="002720F1">
      <w:pPr>
        <w:pStyle w:val="ListBullet2"/>
      </w:pPr>
      <w:r w:rsidRPr="002720F1">
        <w:t>9 elective units.</w:t>
      </w:r>
    </w:p>
    <w:p w:rsidR="00000000" w:rsidRPr="002720F1" w:rsidP="0014325F">
      <w:pPr>
        <w:pStyle w:val="BodyText"/>
      </w:pPr>
      <w:r w:rsidRPr="002720F1">
        <w:t>Elective units must ensure the integrity</w:t>
      </w:r>
      <w:r w:rsidRPr="002720F1">
        <w:t xml:space="preserve"> of the alignment between the qualification and Australian Qualifications Framework (AQF) and contribute to a valid, industry-supported vocational outcome. The electives are to be chosen as follows:</w:t>
      </w:r>
    </w:p>
    <w:p w:rsidR="00000000" w:rsidRPr="002720F1" w:rsidP="002720F1">
      <w:pPr>
        <w:pStyle w:val="ListBullet"/>
      </w:pPr>
      <w:r w:rsidRPr="002720F1">
        <w:t>at least 3 units must be selected from Group A</w:t>
      </w:r>
    </w:p>
    <w:p w:rsidR="00000000" w:rsidRPr="002720F1" w:rsidP="002720F1">
      <w:pPr>
        <w:pStyle w:val="ListBullet"/>
      </w:pPr>
      <w:r w:rsidRPr="002720F1">
        <w:t xml:space="preserve">at least </w:t>
      </w:r>
      <w:r w:rsidRPr="002720F1">
        <w:t xml:space="preserve">3 units must be selected from Group B </w:t>
      </w:r>
    </w:p>
    <w:p w:rsidR="00000000" w:rsidRPr="002720F1" w:rsidP="002720F1">
      <w:pPr>
        <w:pStyle w:val="ListBullet"/>
      </w:pPr>
      <w:r w:rsidRPr="002720F1">
        <w:t>remaining units may be selected from Groups A to C and may include up to 2 units from any currently endorsed Training Package or accredited course.</w:t>
      </w:r>
    </w:p>
    <w:p w:rsidR="00000000" w:rsidRPr="002720F1" w:rsidP="002720F1">
      <w:pPr>
        <w:pStyle w:val="BodyText"/>
      </w:pPr>
    </w:p>
    <w:p w:rsidR="00000000" w:rsidRPr="002720F1" w:rsidP="002720F1">
      <w:pPr>
        <w:pStyle w:val="BodyTextBold"/>
      </w:pPr>
      <w:r w:rsidRPr="002720F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FWPCOR2208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 xml:space="preserve">Communicate and interact effectively </w:t>
            </w:r>
            <w:r w:rsidRPr="002720F1">
              <w:t>in the forest and wood products industry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FWPCOR2210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Follow workplace health and safety policies and procedures in forest and wood products operations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FWPCOR2211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Develop knowledge of the forest and wood products industry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Follow quality and pr</w:t>
            </w:r>
            <w:r w:rsidRPr="002720F1">
              <w:t>oduct care procedures in forest and wood products operations</w:t>
            </w:r>
          </w:p>
        </w:tc>
      </w:tr>
    </w:tbl>
    <w:p w:rsidR="00000000" w:rsidRPr="002720F1" w:rsidP="002720F1">
      <w:pPr>
        <w:pStyle w:val="BodyText"/>
      </w:pPr>
    </w:p>
    <w:p w:rsidR="00000000" w:rsidRPr="002720F1" w:rsidP="002720F1">
      <w:pPr>
        <w:pStyle w:val="BodyTextBold"/>
      </w:pPr>
      <w:r w:rsidRPr="002720F1">
        <w:t>Elective Units</w:t>
      </w:r>
    </w:p>
    <w:p w:rsidR="00000000" w:rsidRPr="002720F1" w:rsidP="0014325F">
      <w:pPr>
        <w:pStyle w:val="BodyText"/>
      </w:pPr>
      <w:r w:rsidRPr="002720F1">
        <w:t>An asterisk (*) next to the unit code indicates that there are prerequisite requirements which must be met when packaging the qualification. Please refer to the Prerequisite requ</w:t>
      </w:r>
      <w:r w:rsidRPr="002720F1">
        <w:t>irements table for details.</w:t>
      </w:r>
    </w:p>
    <w:p w:rsidR="00000000" w:rsidRPr="002720F1" w:rsidP="002720F1">
      <w:pPr>
        <w:pStyle w:val="BodyTextBold"/>
      </w:pPr>
      <w:r w:rsidRPr="002720F1">
        <w:t xml:space="preserve">Group A </w:t>
      </w:r>
    </w:p>
    <w:p w:rsidR="00000000" w:rsidRPr="002720F1" w:rsidP="002720F1">
      <w:pPr>
        <w:pStyle w:val="BodyTextBold"/>
      </w:pPr>
      <w:r w:rsidRPr="002720F1">
        <w:t>Production effectiveness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FWPCOR2206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Work effectively in the forest and wood products industry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MSMOPS102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Perform tasks to support production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MSMPCI102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 xml:space="preserve">Apply effective work practices 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TLIF0022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20F1" w:rsidP="002720F1">
            <w:pPr>
              <w:pStyle w:val="BodyText"/>
            </w:pPr>
            <w:r w:rsidRPr="002720F1">
              <w:t>Conduct housekeeping activities</w:t>
            </w:r>
          </w:p>
        </w:tc>
      </w:tr>
    </w:tbl>
    <w:p w:rsidR="00000000" w:rsidRPr="002720F1" w:rsidP="002720F1">
      <w:pPr>
        <w:pStyle w:val="BodyTextBold"/>
      </w:pPr>
      <w:r w:rsidRPr="002720F1">
        <w:t>Basic support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Tail out timber product and waste material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FWPCOT2257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Use hand-held tools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MEM11011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Undertake manual handling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MEM13015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Work safely and effectively in manufacturing and engineering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MEM16006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Organise and communicate information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MSFGN2001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Make measurements and calculations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Shift materials safely using manual handling methods</w:t>
            </w:r>
          </w:p>
        </w:tc>
      </w:tr>
    </w:tbl>
    <w:p w:rsidR="00000000" w:rsidRPr="002720F1" w:rsidP="002720F1">
      <w:pPr>
        <w:pStyle w:val="BodyTextBold"/>
      </w:pPr>
      <w:r w:rsidRPr="002720F1">
        <w:t xml:space="preserve">Group B </w:t>
      </w:r>
    </w:p>
    <w:p w:rsidR="00000000" w:rsidRPr="002720F1" w:rsidP="002720F1">
      <w:pPr>
        <w:pStyle w:val="BodyTextBold"/>
      </w:pPr>
      <w:r w:rsidRPr="002720F1">
        <w:t>Timber grading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Appearance grade hardwood sawn and milled products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Visually stress grade hardwood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FWPCOT2250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Visually stress grade softwood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FWPCOT2251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Visually stress grade cypress</w:t>
            </w:r>
          </w:p>
        </w:tc>
      </w:tr>
    </w:tbl>
    <w:p w:rsidR="00000000" w:rsidRPr="002720F1" w:rsidP="002720F1">
      <w:pPr>
        <w:pStyle w:val="BodyTextBold"/>
      </w:pPr>
      <w:r w:rsidRPr="002720F1">
        <w:t>Machine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Operate and maintain a thicknesser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FWPCOT2262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Cut material to shape using a saw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Cross cut materials with a fixed saw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Cut timber or engineered wood product to length or dimensions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Operate and maintain a table saw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FWPCOT3337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Operate timber finger jointing line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FWPTMM2204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Machine material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FWPTMM2205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20F1" w:rsidP="002720F1">
            <w:pPr>
              <w:pStyle w:val="BodyText"/>
            </w:pPr>
            <w:r w:rsidRPr="002720F1">
              <w:t>Cut material to length and angles</w:t>
            </w:r>
          </w:p>
        </w:tc>
      </w:tr>
    </w:tbl>
    <w:p w:rsidR="00000000" w:rsidRPr="002720F1" w:rsidP="002720F1">
      <w:pPr>
        <w:pStyle w:val="BodyTextBold"/>
      </w:pPr>
      <w:r w:rsidRPr="002720F1">
        <w:t xml:space="preserve">Blades and Cutters Maintenance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FWPCOT3271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Hand sharpen knives and blades for commercial and domestic cutting services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FWPCOT3276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Sharpen cutters using a straight knife grinder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FWPSAW3247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Replace tungsten tips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MEM05006</w:t>
            </w:r>
            <w:r w:rsidRPr="002720F1">
              <w:t xml:space="preserve">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Perform brazing and/or silver soldering</w:t>
            </w:r>
          </w:p>
        </w:tc>
      </w:tr>
    </w:tbl>
    <w:p w:rsidR="00000000" w:rsidRPr="002720F1" w:rsidP="002720F1">
      <w:pPr>
        <w:pStyle w:val="BodyTextBold"/>
      </w:pPr>
      <w:r w:rsidRPr="002720F1">
        <w:t xml:space="preserve">Chemical handling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AHCCHM101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Follow basic chemical safety rules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Apply chemicals under supervision</w:t>
            </w:r>
          </w:p>
        </w:tc>
      </w:tr>
    </w:tbl>
    <w:p w:rsidR="00000000" w:rsidRPr="002720F1" w:rsidP="002720F1">
      <w:pPr>
        <w:pStyle w:val="BodyTextBold"/>
      </w:pPr>
      <w:r w:rsidRPr="002720F1">
        <w:t>Sorting, Stacking and Packing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Stack and bind material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Pack timber or wood products for despatch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FWPCOT2272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Rack timber or round poles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FWPCOT3320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Build and maintain timber stacks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FWPSAW2213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De-stack timber drying racks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FWPSAW2214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Sort timber boards manually</w:t>
            </w:r>
          </w:p>
        </w:tc>
      </w:tr>
    </w:tbl>
    <w:p w:rsidR="00000000" w:rsidRPr="002720F1" w:rsidP="002720F1">
      <w:pPr>
        <w:pStyle w:val="BodyTextBold"/>
      </w:pPr>
      <w:r w:rsidRPr="002720F1">
        <w:t>Timber Yard and Despatch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FWPCOT2255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Store materials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FWPCOT2259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Cut materials with a hand-held chainsaw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FWPCOT2260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Tally material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FWPCOT2261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Process orders and prepare for despatch</w:t>
            </w:r>
          </w:p>
        </w:tc>
      </w:tr>
    </w:tbl>
    <w:p w:rsidR="00000000" w:rsidRPr="002720F1" w:rsidP="002720F1">
      <w:pPr>
        <w:pStyle w:val="BodyTextBold"/>
      </w:pPr>
      <w:r w:rsidRPr="002720F1">
        <w:t xml:space="preserve">Load Handling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AHCMOM207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Conduct front-end loader operations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TLID0006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Move materials mechanical</w:t>
            </w:r>
            <w:r w:rsidRPr="002720F1">
              <w:t>ly using automated equipment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TLID0007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Operate specialised load shifting equipment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TLID0015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Load and unload goods/cargo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TLID0016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Operate a forklift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Licence to operate a forklift truck</w:t>
            </w:r>
          </w:p>
        </w:tc>
      </w:tr>
    </w:tbl>
    <w:p w:rsidR="00000000" w:rsidRPr="002720F1" w:rsidP="002720F1">
      <w:pPr>
        <w:pStyle w:val="BodyTextBold"/>
      </w:pPr>
      <w:r w:rsidRPr="002720F1">
        <w:t>Group C</w:t>
      </w:r>
    </w:p>
    <w:p w:rsidR="00000000" w:rsidRPr="002720F1" w:rsidP="002720F1">
      <w:pPr>
        <w:pStyle w:val="BodyTextBold"/>
      </w:pPr>
      <w:r w:rsidRPr="002720F1">
        <w:t>Other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AHCWRK323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Operate in isolated and remote situations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FWPCOR2209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Follow environmental protection procedures in forest and wood products operations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FWPCOT2254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Maintain chainsaws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FWPCOT2270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Cut wood material with pole saw for unblocking machinery components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FWPCOT32</w:t>
            </w:r>
            <w:r w:rsidRPr="002720F1">
              <w:t>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Navigate in remote or trackless areas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FWPCOT3325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Operate four wheel drive vehicle on unsealed roads</w:t>
            </w:r>
          </w:p>
        </w:tc>
      </w:tr>
      <w:tr w:rsidTr="00272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20F1" w:rsidP="002720F1">
            <w:pPr>
              <w:pStyle w:val="BodyText"/>
            </w:pPr>
            <w:r w:rsidRPr="002720F1">
              <w:t>Provide First Aid</w:t>
            </w:r>
          </w:p>
        </w:tc>
      </w:tr>
    </w:tbl>
    <w:p w:rsidR="00000000" w:rsidRPr="002720F1" w:rsidP="002720F1">
      <w:pPr>
        <w:pStyle w:val="BodyTextBold"/>
      </w:pPr>
    </w:p>
    <w:p w:rsidR="00000000" w:rsidRPr="002720F1" w:rsidP="002720F1">
      <w:pPr>
        <w:pStyle w:val="BodyTextBold"/>
      </w:pPr>
      <w:r w:rsidRPr="002720F1">
        <w:t>Prerequisite requirements</w:t>
      </w:r>
    </w:p>
    <w:p w:rsidR="00000000" w:rsidRPr="002720F1" w:rsidP="0014325F">
      <w:pPr>
        <w:pStyle w:val="BodyText"/>
      </w:pPr>
      <w:r w:rsidRPr="002720F1">
        <w:t xml:space="preserve">Units listed in the </w:t>
      </w:r>
      <w:r w:rsidRPr="002720F1">
        <w:rPr>
          <w:rStyle w:val="Emphasis"/>
        </w:rPr>
        <w:t xml:space="preserve">Prerequisite requirement </w:t>
      </w:r>
      <w:r w:rsidRPr="002720F1">
        <w:t>column that have their own prerequisite requirements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272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Bold"/>
              <w:rPr>
                <w:lang w:val="en-NZ"/>
              </w:rPr>
            </w:pPr>
            <w:r w:rsidRPr="002720F1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Bold"/>
              <w:rPr>
                <w:lang w:val="en-NZ"/>
              </w:rPr>
            </w:pPr>
            <w:r w:rsidRPr="002720F1">
              <w:t>Prerequisite requirement</w:t>
            </w:r>
          </w:p>
        </w:tc>
      </w:tr>
      <w:tr w:rsidTr="00272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MEM05006 Perform brazing and or silver soldering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MEM11011 Undertake manual handling *</w:t>
            </w:r>
          </w:p>
          <w:p w:rsidR="00000000" w:rsidRPr="002720F1" w:rsidP="002720F1">
            <w:pPr>
              <w:pStyle w:val="BodyText"/>
            </w:pPr>
            <w:r w:rsidRPr="002720F1">
              <w:t>MEM13015 Work safely and effectively in m</w:t>
            </w:r>
            <w:r w:rsidRPr="002720F1">
              <w:t>anufacturing and engineering</w:t>
            </w:r>
          </w:p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MEM16006 Organise and communicate information *</w:t>
            </w:r>
          </w:p>
        </w:tc>
      </w:tr>
      <w:tr w:rsidTr="00272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MEM11011 Undertake manual handling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MEM13015 Work safely and effectively in manufacturing and engineering</w:t>
            </w:r>
          </w:p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MEM16006 Organise and communicate information *</w:t>
            </w:r>
          </w:p>
        </w:tc>
      </w:tr>
      <w:tr w:rsidTr="00272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MEM16006 Organise and c</w:t>
            </w:r>
            <w:r w:rsidRPr="002720F1">
              <w:t>ommunicate information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MEM13015 Work safely and effectively in manufacturing and engineering</w:t>
            </w:r>
          </w:p>
        </w:tc>
      </w:tr>
    </w:tbl>
    <w:p w:rsidR="00000000" w:rsidRPr="002720F1" w:rsidP="002720F1">
      <w:pPr>
        <w:pStyle w:val="BodyText"/>
      </w:pPr>
    </w:p>
    <w:p w:rsidR="00000000" w:rsidRPr="002720F1" w:rsidP="002720F1">
      <w:pPr>
        <w:pStyle w:val="AllowPageBreak"/>
      </w:pPr>
    </w:p>
    <w:p w:rsidR="00000000" w:rsidRPr="002720F1" w:rsidP="002720F1">
      <w:pPr>
        <w:pStyle w:val="Heading1"/>
      </w:pPr>
      <w:bookmarkStart w:id="5" w:name="O_1242566"/>
      <w:bookmarkEnd w:id="5"/>
      <w:r w:rsidRPr="002720F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72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Bold"/>
              <w:rPr>
                <w:lang w:val="en-NZ"/>
              </w:rPr>
            </w:pPr>
            <w:r w:rsidRPr="002720F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Bold"/>
              <w:rPr>
                <w:lang w:val="en-NZ"/>
              </w:rPr>
            </w:pPr>
            <w:r w:rsidRPr="002720F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Bold"/>
              <w:rPr>
                <w:lang w:val="en-NZ"/>
              </w:rPr>
            </w:pPr>
            <w:r w:rsidRPr="002720F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Bold"/>
              <w:rPr>
                <w:lang w:val="en-NZ"/>
              </w:rPr>
            </w:pPr>
            <w:r w:rsidRPr="002720F1">
              <w:t>Equivalence status</w:t>
            </w:r>
          </w:p>
        </w:tc>
      </w:tr>
      <w:tr w:rsidTr="00272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 xml:space="preserve">FWP20322 Certificate II </w:t>
            </w:r>
            <w:r w:rsidRPr="002720F1">
              <w:t>in Timber and Wood Products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 xml:space="preserve">FWP20316 Certificate II </w:t>
            </w:r>
            <w:r w:rsidRPr="002720F1">
              <w:t>in Sawmilling and Processing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 xml:space="preserve">Qualification merged with </w:t>
            </w:r>
            <w:r w:rsidRPr="002720F1">
              <w:t>FWP20516 Certificate II in Timber Manufactured Products</w:t>
            </w:r>
          </w:p>
          <w:p w:rsidR="00000000" w:rsidRPr="002720F1" w:rsidP="002720F1">
            <w:pPr>
              <w:pStyle w:val="BodyText"/>
            </w:pPr>
            <w:r w:rsidRPr="002720F1">
              <w:t xml:space="preserve">Title changed </w:t>
            </w:r>
          </w:p>
          <w:p w:rsidR="00000000" w:rsidRPr="002720F1" w:rsidP="002720F1">
            <w:pPr>
              <w:pStyle w:val="BodyText"/>
            </w:pPr>
            <w:r w:rsidRPr="002720F1">
              <w:t xml:space="preserve">Revised packaging rules </w:t>
            </w:r>
          </w:p>
          <w:p w:rsidR="00000000" w:rsidRPr="002720F1" w:rsidP="002720F1">
            <w:pPr>
              <w:pStyle w:val="BodyText"/>
            </w:pPr>
            <w:r w:rsidRPr="002720F1">
              <w:t>Reduced the number</w:t>
            </w:r>
            <w:r w:rsidRPr="002720F1">
              <w:t xml:space="preserve"> of core units </w:t>
            </w:r>
          </w:p>
          <w:p w:rsidR="00000000" w:rsidRPr="002720F1" w:rsidP="002720F1">
            <w:pPr>
              <w:pStyle w:val="BodyText"/>
            </w:pPr>
            <w:r w:rsidRPr="002720F1">
              <w:t>Revised the structure (groups) of the elective units</w:t>
            </w:r>
          </w:p>
          <w:p w:rsidR="00000000" w:rsidRPr="002720F1" w:rsidP="002720F1">
            <w:pPr>
              <w:pStyle w:val="BodyText"/>
            </w:pPr>
            <w:r w:rsidRPr="002720F1">
              <w:t>Imported elective units from other training packages</w:t>
            </w:r>
          </w:p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Added new units and revised existing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Not equivalent</w:t>
            </w:r>
          </w:p>
        </w:tc>
      </w:tr>
      <w:tr w:rsidTr="00272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FWP20322 Certificate II in Timber and Wood Products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FWP20516 Certificate II in Timber Manufactured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Qualification merged with FWP20316 Certificate II in Sawmilling and Processing</w:t>
            </w:r>
          </w:p>
          <w:p w:rsidR="00000000" w:rsidRPr="002720F1" w:rsidP="002720F1">
            <w:pPr>
              <w:pStyle w:val="BodyText"/>
            </w:pPr>
            <w:r w:rsidRPr="002720F1">
              <w:t xml:space="preserve">Title changed </w:t>
            </w:r>
          </w:p>
          <w:p w:rsidR="00000000" w:rsidRPr="002720F1" w:rsidP="002720F1">
            <w:pPr>
              <w:pStyle w:val="BodyText"/>
            </w:pPr>
            <w:r w:rsidRPr="002720F1">
              <w:t xml:space="preserve">Revised packaging rules </w:t>
            </w:r>
          </w:p>
          <w:p w:rsidR="00000000" w:rsidRPr="002720F1" w:rsidP="002720F1">
            <w:pPr>
              <w:pStyle w:val="BodyText"/>
            </w:pPr>
            <w:r w:rsidRPr="002720F1">
              <w:t xml:space="preserve">Reduced the number of core units </w:t>
            </w:r>
          </w:p>
          <w:p w:rsidR="00000000" w:rsidRPr="002720F1" w:rsidP="002720F1">
            <w:pPr>
              <w:pStyle w:val="BodyText"/>
            </w:pPr>
            <w:r w:rsidRPr="002720F1">
              <w:t xml:space="preserve">Revised the structure (groups) of the elective </w:t>
            </w:r>
            <w:r w:rsidRPr="002720F1">
              <w:t>units</w:t>
            </w:r>
          </w:p>
          <w:p w:rsidR="00000000" w:rsidRPr="002720F1" w:rsidP="002720F1">
            <w:pPr>
              <w:pStyle w:val="BodyText"/>
            </w:pPr>
            <w:r w:rsidRPr="002720F1">
              <w:t>Imported elective units from other training packages</w:t>
            </w:r>
          </w:p>
          <w:p w:rsidR="00000000" w:rsidP="002720F1">
            <w:pPr>
              <w:pStyle w:val="BodyText"/>
              <w:rPr>
                <w:lang w:val="en-NZ"/>
              </w:rPr>
            </w:pPr>
            <w:r w:rsidRPr="002720F1">
              <w:t>Added new units and revised existing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F1" w:rsidP="002720F1">
            <w:pPr>
              <w:pStyle w:val="BodyText"/>
            </w:pPr>
            <w:r w:rsidRPr="002720F1">
              <w:t>Not equivalent</w:t>
            </w:r>
          </w:p>
        </w:tc>
      </w:tr>
    </w:tbl>
    <w:p w:rsidR="00000000" w:rsidRPr="002720F1" w:rsidP="002720F1">
      <w:pPr>
        <w:pStyle w:val="BodyText"/>
      </w:pPr>
    </w:p>
    <w:p w:rsidR="00000000" w:rsidRPr="002720F1" w:rsidP="002720F1">
      <w:pPr>
        <w:pStyle w:val="AllowPageBreak"/>
      </w:pPr>
    </w:p>
    <w:p w:rsidR="00000000" w:rsidRPr="002720F1" w:rsidP="002720F1">
      <w:pPr>
        <w:pStyle w:val="Heading1"/>
      </w:pPr>
      <w:bookmarkStart w:id="6" w:name="O_1242568"/>
      <w:bookmarkEnd w:id="6"/>
      <w:r w:rsidRPr="002720F1">
        <w:t>Links</w:t>
      </w:r>
    </w:p>
    <w:p w:rsidR="00000000" w:rsidRPr="002720F1" w:rsidP="0014325F">
      <w:pPr>
        <w:pStyle w:val="BodyText"/>
      </w:pPr>
      <w:r w:rsidRPr="002720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8288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720F1" w:rsidP="002720F1"/>
    <w:sectPr w:rsidSect="002720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F1" w:rsidRPr="0014325F" w:rsidP="001432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25F" w:rsidP="00272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4325F" w:rsidP="00272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4325F" w:rsidP="00272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2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0F1" w:rsidRPr="0014325F" w:rsidP="001432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25F" w:rsidRPr="002D2AF8" w:rsidP="00272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FWP20322 Certificate II in Timber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4325F" w:rsidP="00272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500E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069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62E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0F1"/>
  </w:style>
  <w:style w:type="character" w:customStyle="1" w:styleId="Heading1Char">
    <w:name w:val="Heading 1 Char"/>
    <w:basedOn w:val="DefaultParagraphFont"/>
    <w:link w:val="Heading1"/>
    <w:rsid w:val="00272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0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0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0F1"/>
    <w:rPr>
      <w:b/>
      <w:spacing w:val="0"/>
    </w:rPr>
  </w:style>
  <w:style w:type="paragraph" w:styleId="ListBullet2">
    <w:name w:val="List Bullet 2"/>
    <w:basedOn w:val="List2"/>
    <w:rsid w:val="002720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20F1"/>
    <w:rPr>
      <w:i/>
    </w:rPr>
  </w:style>
  <w:style w:type="paragraph" w:customStyle="1" w:styleId="SuperHeading">
    <w:name w:val="SuperHeading"/>
    <w:basedOn w:val="Normal"/>
    <w:rsid w:val="00272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20F1"/>
    <w:rPr>
      <w:b/>
    </w:rPr>
  </w:style>
  <w:style w:type="character" w:customStyle="1" w:styleId="Heading2Char">
    <w:name w:val="Heading 2 Char"/>
    <w:basedOn w:val="DefaultParagraphFont"/>
    <w:link w:val="Heading2"/>
    <w:rsid w:val="00272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0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0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0F1"/>
  </w:style>
  <w:style w:type="paragraph" w:styleId="TableofFigures">
    <w:name w:val="table of figures"/>
    <w:basedOn w:val="Normal"/>
    <w:next w:val="Normal"/>
    <w:semiHidden/>
    <w:rsid w:val="00272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0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0F1"/>
    <w:rPr>
      <w:rFonts w:ascii="Wingdings" w:hAnsi="Wingdings"/>
    </w:rPr>
  </w:style>
  <w:style w:type="paragraph" w:customStyle="1" w:styleId="TableHeading">
    <w:name w:val="Table Heading"/>
    <w:basedOn w:val="HeadingBase"/>
    <w:rsid w:val="00272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0F1"/>
    <w:rPr>
      <w:color w:val="0033CC"/>
      <w:u w:val="none"/>
    </w:rPr>
  </w:style>
  <w:style w:type="paragraph" w:customStyle="1" w:styleId="BodyTextRight">
    <w:name w:val="Body Text Right"/>
    <w:basedOn w:val="BodyText"/>
    <w:rsid w:val="00272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0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0F1"/>
    <w:rPr>
      <w:sz w:val="32"/>
    </w:rPr>
  </w:style>
  <w:style w:type="paragraph" w:customStyle="1" w:styleId="HeadingProcedure">
    <w:name w:val="Heading Procedure"/>
    <w:basedOn w:val="HeadingBase"/>
    <w:next w:val="Normal"/>
    <w:rsid w:val="00272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0F1"/>
    <w:pPr>
      <w:spacing w:before="60" w:after="60"/>
    </w:pPr>
  </w:style>
  <w:style w:type="paragraph" w:styleId="ListContinue">
    <w:name w:val="List Continue"/>
    <w:basedOn w:val="List"/>
    <w:rsid w:val="002720F1"/>
    <w:pPr>
      <w:ind w:firstLine="0"/>
    </w:pPr>
  </w:style>
  <w:style w:type="paragraph" w:customStyle="1" w:styleId="ListNote">
    <w:name w:val="List Note"/>
    <w:basedOn w:val="List"/>
    <w:rsid w:val="00272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0F1"/>
    <w:rPr>
      <w:rFonts w:ascii="Courier New" w:hAnsi="Courier New"/>
    </w:rPr>
  </w:style>
  <w:style w:type="paragraph" w:customStyle="1" w:styleId="NoteBullet">
    <w:name w:val="Note Bullet"/>
    <w:basedOn w:val="Note"/>
    <w:rsid w:val="00272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0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0F1"/>
    <w:rPr>
      <w:b/>
      <w:smallCaps/>
    </w:rPr>
  </w:style>
  <w:style w:type="paragraph" w:customStyle="1" w:styleId="TableListNumber">
    <w:name w:val="Table List Number"/>
    <w:basedOn w:val="ListNumber"/>
    <w:rsid w:val="00272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0F1"/>
    <w:pPr>
      <w:numPr>
        <w:numId w:val="9"/>
      </w:numPr>
    </w:pPr>
  </w:style>
  <w:style w:type="paragraph" w:customStyle="1" w:styleId="ListAlpha2">
    <w:name w:val="List Alpha 2"/>
    <w:basedOn w:val="List2"/>
    <w:rsid w:val="002720F1"/>
    <w:pPr>
      <w:numPr>
        <w:numId w:val="8"/>
      </w:numPr>
    </w:pPr>
  </w:style>
  <w:style w:type="paragraph" w:styleId="List2">
    <w:name w:val="List 2"/>
    <w:basedOn w:val="BodyText"/>
    <w:rsid w:val="00272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0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0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0F1"/>
    <w:pPr>
      <w:numPr>
        <w:numId w:val="4"/>
      </w:numPr>
    </w:pPr>
  </w:style>
  <w:style w:type="paragraph" w:styleId="ListContinue2">
    <w:name w:val="List Continue 2"/>
    <w:basedOn w:val="List2"/>
    <w:rsid w:val="002720F1"/>
    <w:pPr>
      <w:ind w:firstLine="0"/>
    </w:pPr>
  </w:style>
  <w:style w:type="paragraph" w:styleId="ListContinue3">
    <w:name w:val="List Continue 3"/>
    <w:basedOn w:val="List3"/>
    <w:rsid w:val="002720F1"/>
    <w:pPr>
      <w:ind w:left="1021" w:firstLine="0"/>
    </w:pPr>
  </w:style>
  <w:style w:type="paragraph" w:styleId="ListContinue4">
    <w:name w:val="List Continue 4"/>
    <w:basedOn w:val="List4"/>
    <w:rsid w:val="002720F1"/>
    <w:pPr>
      <w:ind w:firstLine="0"/>
    </w:pPr>
  </w:style>
  <w:style w:type="paragraph" w:styleId="ListContinue5">
    <w:name w:val="List Continue 5"/>
    <w:basedOn w:val="List5"/>
    <w:rsid w:val="002720F1"/>
    <w:pPr>
      <w:ind w:firstLine="0"/>
    </w:pPr>
  </w:style>
  <w:style w:type="paragraph" w:styleId="ListNumber3">
    <w:name w:val="List Number 3"/>
    <w:basedOn w:val="List3"/>
    <w:rsid w:val="002720F1"/>
    <w:pPr>
      <w:numPr>
        <w:numId w:val="5"/>
      </w:numPr>
    </w:pPr>
  </w:style>
  <w:style w:type="paragraph" w:styleId="ListNumber4">
    <w:name w:val="List Number 4"/>
    <w:basedOn w:val="List4"/>
    <w:rsid w:val="002720F1"/>
    <w:pPr>
      <w:numPr>
        <w:numId w:val="6"/>
      </w:numPr>
    </w:pPr>
  </w:style>
  <w:style w:type="paragraph" w:styleId="ListNumber5">
    <w:name w:val="List Number 5"/>
    <w:basedOn w:val="List5"/>
    <w:rsid w:val="002720F1"/>
    <w:pPr>
      <w:numPr>
        <w:numId w:val="7"/>
      </w:numPr>
    </w:pPr>
  </w:style>
  <w:style w:type="paragraph" w:styleId="BlockText">
    <w:name w:val="Block Text"/>
    <w:basedOn w:val="Normal"/>
    <w:rsid w:val="00272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0F1"/>
    <w:rPr>
      <w:sz w:val="16"/>
      <w:vertAlign w:val="superscript"/>
    </w:rPr>
  </w:style>
  <w:style w:type="character" w:customStyle="1" w:styleId="Symbols">
    <w:name w:val="Symbols"/>
    <w:basedOn w:val="DefaultParagraphFont"/>
    <w:rsid w:val="002720F1"/>
    <w:rPr>
      <w:rFonts w:ascii="Symbol" w:hAnsi="Symbol"/>
    </w:rPr>
  </w:style>
  <w:style w:type="character" w:customStyle="1" w:styleId="MenuOptions">
    <w:name w:val="Menu Options"/>
    <w:basedOn w:val="DefaultParagraphFont"/>
    <w:rsid w:val="00272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0F1"/>
    <w:rPr>
      <w:b/>
    </w:rPr>
  </w:style>
  <w:style w:type="character" w:customStyle="1" w:styleId="Underlined">
    <w:name w:val="Underlined"/>
    <w:basedOn w:val="DefaultParagraphFont"/>
    <w:rsid w:val="002720F1"/>
    <w:rPr>
      <w:u w:val="single"/>
    </w:rPr>
  </w:style>
  <w:style w:type="paragraph" w:customStyle="1" w:styleId="TableBodyTextRight">
    <w:name w:val="Table Body Text Right"/>
    <w:basedOn w:val="TableBodyText"/>
    <w:rsid w:val="00272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0F1"/>
    <w:rPr>
      <w:sz w:val="18"/>
    </w:rPr>
  </w:style>
  <w:style w:type="paragraph" w:customStyle="1" w:styleId="BodySmallRight">
    <w:name w:val="Body Small Right"/>
    <w:basedOn w:val="BodyTextRight"/>
    <w:rsid w:val="002720F1"/>
    <w:rPr>
      <w:sz w:val="18"/>
      <w:szCs w:val="18"/>
    </w:rPr>
  </w:style>
  <w:style w:type="paragraph" w:customStyle="1" w:styleId="MarginEdition">
    <w:name w:val="Margin Edition"/>
    <w:basedOn w:val="MarginNote"/>
    <w:rsid w:val="00272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0F1"/>
    <w:rPr>
      <w:sz w:val="2"/>
      <w:szCs w:val="2"/>
    </w:rPr>
  </w:style>
  <w:style w:type="character" w:customStyle="1" w:styleId="Small">
    <w:name w:val="Small"/>
    <w:basedOn w:val="DefaultParagraphFont"/>
    <w:rsid w:val="002720F1"/>
    <w:rPr>
      <w:sz w:val="16"/>
    </w:rPr>
  </w:style>
  <w:style w:type="paragraph" w:customStyle="1" w:styleId="WideTable">
    <w:name w:val="Wide Table"/>
    <w:basedOn w:val="Normal"/>
    <w:rsid w:val="00272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0F1"/>
  </w:style>
  <w:style w:type="paragraph" w:styleId="Quote">
    <w:name w:val="Quote"/>
    <w:basedOn w:val="Heading1"/>
    <w:link w:val="QuoteChar"/>
    <w:qFormat/>
    <w:rsid w:val="00272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0F1"/>
    <w:pPr>
      <w:pageBreakBefore/>
    </w:pPr>
  </w:style>
  <w:style w:type="paragraph" w:customStyle="1" w:styleId="Border">
    <w:name w:val="Border"/>
    <w:basedOn w:val="Normal"/>
    <w:qFormat/>
    <w:rsid w:val="00272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0F1"/>
    <w:rPr>
      <w:u w:val="single"/>
    </w:rPr>
  </w:style>
  <w:style w:type="character" w:customStyle="1" w:styleId="BoldandItalics">
    <w:name w:val="Bold and Italics"/>
    <w:qFormat/>
    <w:rsid w:val="002720F1"/>
    <w:rPr>
      <w:b/>
      <w:i/>
      <w:u w:val="none"/>
    </w:rPr>
  </w:style>
  <w:style w:type="paragraph" w:styleId="BalloonText">
    <w:name w:val="Balloon Text"/>
    <w:basedOn w:val="Normal"/>
    <w:link w:val="BalloonTextChar"/>
    <w:rsid w:val="0027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0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32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1009</Words>
  <Characters>6339</Characters>
  <Application>Microsoft Office Word</Application>
  <DocSecurity>0</DocSecurity>
  <Lines>288</Lines>
  <Paragraphs>229</Paragraphs>
  <ScaleCrop>false</ScaleCrop>
  <Company>Author-it Software Corporation Ltd.</Company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FWP20322 Certificate II in Timber and Wood Products Operations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2023-01-27T09:15:08Z</dcterms:created>
  <dcterms:modified xsi:type="dcterms:W3CDTF">2023-01-25T01:08:00Z</dcterms:modified>
</cp:coreProperties>
</file>