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660B" w:rsidP="002C66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FWP20216 Certificate II in Harvesting and Haulage</w:t>
      </w:r>
      <w:r>
        <w:fldChar w:fldCharType="end"/>
      </w:r>
    </w:p>
    <w:p w:rsidR="002C660B" w:rsidP="002C660B">
      <w:pPr>
        <w:pStyle w:val="Version"/>
        <w:sectPr w:rsidSect="00DF5B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DF5BEC" w:rsidP="00DF5BEC">
      <w:pPr>
        <w:pStyle w:val="SuperHeading"/>
      </w:pPr>
      <w:r w:rsidRPr="00DF5BEC">
        <w:t>FWP20216 Certificate II in Harvesting and Haulage</w:t>
      </w:r>
    </w:p>
    <w:p w:rsidR="00000000" w:rsidRPr="00DF5BEC" w:rsidP="00DF5BEC">
      <w:pPr>
        <w:pStyle w:val="Heading1"/>
      </w:pPr>
      <w:bookmarkStart w:id="1" w:name="O_1104799"/>
      <w:bookmarkEnd w:id="1"/>
      <w:r w:rsidRPr="00DF5BE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F5B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EC">
            <w:pPr>
              <w:pStyle w:val="BodyTextBold"/>
              <w:rPr>
                <w:lang w:val="en-NZ"/>
              </w:rPr>
            </w:pPr>
            <w:r w:rsidRPr="00DF5BE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EC">
            <w:pPr>
              <w:pStyle w:val="BodyTextBold"/>
              <w:rPr>
                <w:lang w:val="en-NZ"/>
              </w:rPr>
            </w:pPr>
            <w:r w:rsidRPr="00DF5BEC">
              <w:t>Comments</w:t>
            </w:r>
          </w:p>
        </w:tc>
      </w:tr>
      <w:tr w:rsidTr="00DF5B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EC">
            <w:pPr>
              <w:pStyle w:val="BodyText"/>
              <w:rPr>
                <w:lang w:val="en-NZ"/>
              </w:rPr>
            </w:pPr>
            <w:r w:rsidRPr="00DF5BEC">
              <w:t>Release 3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EC">
            <w:pPr>
              <w:pStyle w:val="BodyText"/>
              <w:rPr>
                <w:lang w:val="en-NZ"/>
              </w:rPr>
            </w:pPr>
            <w:r w:rsidRPr="00DF5BEC">
              <w:t>This version released with FWP Forest and Wood Products Training Package Version 6.0.</w:t>
            </w:r>
          </w:p>
        </w:tc>
      </w:tr>
      <w:tr w:rsidTr="00DF5B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EC">
            <w:pPr>
              <w:pStyle w:val="BodyText"/>
              <w:rPr>
                <w:lang w:val="en-NZ"/>
              </w:rPr>
            </w:pPr>
            <w:r w:rsidRPr="00DF5BEC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EC">
            <w:pPr>
              <w:pStyle w:val="BodyText"/>
              <w:rPr>
                <w:lang w:val="en-NZ"/>
              </w:rPr>
            </w:pPr>
            <w:r w:rsidRPr="00DF5BEC">
              <w:t xml:space="preserve">This version released with FWP Forest and Wood Products Training Package Version 3.0. </w:t>
            </w:r>
          </w:p>
        </w:tc>
      </w:tr>
      <w:tr w:rsidTr="00DF5B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EC">
            <w:pPr>
              <w:pStyle w:val="BodyText"/>
              <w:rPr>
                <w:lang w:val="en-NZ"/>
              </w:rPr>
            </w:pPr>
            <w:r w:rsidRPr="00DF5BE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BEC" w:rsidP="00DF5BEC">
            <w:pPr>
              <w:pStyle w:val="BodyText"/>
            </w:pPr>
            <w:r w:rsidRPr="00DF5BEC">
              <w:t>Thi</w:t>
            </w:r>
            <w:r w:rsidRPr="00DF5BEC">
              <w:t xml:space="preserve">s version released with FWP Forest and Wood Products Training Package Release 2.0. </w:t>
            </w:r>
          </w:p>
        </w:tc>
      </w:tr>
    </w:tbl>
    <w:p w:rsidR="00000000" w:rsidRPr="00DF5BEC" w:rsidP="00DF5BEC">
      <w:pPr>
        <w:pStyle w:val="BodyText"/>
      </w:pPr>
    </w:p>
    <w:p w:rsidR="00000000" w:rsidRPr="00DF5BEC" w:rsidP="00DF5BEC">
      <w:pPr>
        <w:pStyle w:val="AllowPageBreak"/>
      </w:pPr>
    </w:p>
    <w:p w:rsidR="00000000" w:rsidRPr="00DF5BEC" w:rsidP="00DF5BEC">
      <w:pPr>
        <w:pStyle w:val="Heading1"/>
      </w:pPr>
      <w:bookmarkStart w:id="2" w:name="O_1104798"/>
      <w:bookmarkEnd w:id="2"/>
      <w:r w:rsidRPr="00DF5BEC">
        <w:t>Qualification Description</w:t>
      </w:r>
    </w:p>
    <w:p w:rsidR="00000000" w:rsidRPr="00DF5BEC" w:rsidP="002C660B">
      <w:pPr>
        <w:pStyle w:val="BodyText"/>
      </w:pPr>
      <w:r w:rsidRPr="00DF5BEC">
        <w:t>This qualification is designed for job roles in the forest growing and management sector of the forest and forest products industry.</w:t>
      </w:r>
    </w:p>
    <w:p w:rsidR="00000000" w:rsidRPr="00DF5BEC" w:rsidP="002C660B">
      <w:pPr>
        <w:pStyle w:val="BodyText"/>
      </w:pPr>
      <w:r w:rsidRPr="00DF5BEC">
        <w:t>This qualification has seven employment pathways for typical operational environments of forest growing and management. The</w:t>
      </w:r>
      <w:r w:rsidRPr="00DF5BEC">
        <w:t>se are:</w:t>
      </w:r>
    </w:p>
    <w:p w:rsidR="00000000" w:rsidRPr="00DF5BEC" w:rsidP="00DF5BEC">
      <w:pPr>
        <w:pStyle w:val="ListBullet"/>
      </w:pPr>
      <w:r w:rsidRPr="00DF5BEC">
        <w:t>Arboriculture Worker</w:t>
      </w:r>
    </w:p>
    <w:p w:rsidR="00000000" w:rsidRPr="00DF5BEC" w:rsidP="00DF5BEC">
      <w:pPr>
        <w:pStyle w:val="ListBullet"/>
      </w:pPr>
      <w:r w:rsidRPr="00DF5BEC">
        <w:t>Farm Forestry Worker</w:t>
      </w:r>
    </w:p>
    <w:p w:rsidR="00000000" w:rsidRPr="00DF5BEC" w:rsidP="00DF5BEC">
      <w:pPr>
        <w:pStyle w:val="ListBullet"/>
      </w:pPr>
      <w:r w:rsidRPr="00DF5BEC">
        <w:t>Forestry Worker</w:t>
      </w:r>
    </w:p>
    <w:p w:rsidR="00000000" w:rsidRPr="00DF5BEC" w:rsidP="00DF5BEC">
      <w:pPr>
        <w:pStyle w:val="ListBullet"/>
      </w:pPr>
      <w:r w:rsidRPr="00DF5BEC">
        <w:t>Nursery Worker</w:t>
      </w:r>
    </w:p>
    <w:p w:rsidR="00000000" w:rsidRPr="00DF5BEC" w:rsidP="00DF5BEC">
      <w:pPr>
        <w:pStyle w:val="ListBullet"/>
      </w:pPr>
      <w:r w:rsidRPr="00DF5BEC">
        <w:t>Plantation Establishment Worker</w:t>
      </w:r>
    </w:p>
    <w:p w:rsidR="00000000" w:rsidRPr="00DF5BEC" w:rsidP="00DF5BEC">
      <w:pPr>
        <w:pStyle w:val="ListBullet"/>
      </w:pPr>
      <w:r w:rsidRPr="00DF5BEC">
        <w:t>Plantation Forest Officer</w:t>
      </w:r>
    </w:p>
    <w:p w:rsidR="00000000" w:rsidRPr="00DF5BEC" w:rsidP="00DF5BEC">
      <w:pPr>
        <w:pStyle w:val="ListBullet"/>
      </w:pPr>
      <w:r w:rsidRPr="00DF5BEC">
        <w:t>Silviculturalist</w:t>
      </w:r>
    </w:p>
    <w:p w:rsidR="00000000" w:rsidRPr="00DF5BEC" w:rsidP="002C660B">
      <w:pPr>
        <w:pStyle w:val="BodyText"/>
      </w:pPr>
      <w:r w:rsidRPr="00DF5BEC">
        <w:t>Some imported units in the elective bank may be subject to licensing, legislative, regulatory, or c</w:t>
      </w:r>
      <w:r w:rsidRPr="00DF5BEC">
        <w:t>ertification requirements. These units must be implemented in line with the licensing requirements outlined in the unit’s parent Training Package.</w:t>
      </w:r>
    </w:p>
    <w:p w:rsidR="00000000" w:rsidRPr="00DF5BEC" w:rsidP="002C660B">
      <w:pPr>
        <w:pStyle w:val="BodyText"/>
      </w:pPr>
      <w:r w:rsidRPr="00DF5BEC">
        <w:rPr>
          <w:rStyle w:val="SpecialBold"/>
        </w:rPr>
        <w:t xml:space="preserve">^ From 1 July 2022 the core unit HLTAID003 must no longer be delivered and will be replaced in the Packaging </w:t>
      </w:r>
      <w:r w:rsidRPr="00DF5BEC">
        <w:rPr>
          <w:rStyle w:val="SpecialBold"/>
        </w:rPr>
        <w:t xml:space="preserve">Rules by the unit HLTAID011 </w:t>
      </w:r>
      <w:r w:rsidRPr="00DF5BEC">
        <w:t xml:space="preserve">- for more information see: </w:t>
      </w:r>
      <w:r>
        <w:fldChar w:fldCharType="begin"/>
      </w:r>
      <w:r>
        <w:instrText xml:space="preserve"> HYPERLINK "https://asqa.gov.au/news-events/news/reminder-about-superseded-hlt-first-aid-units" </w:instrText>
      </w:r>
      <w:r>
        <w:fldChar w:fldCharType="separate"/>
      </w:r>
      <w:r w:rsidRPr="004968AD">
        <w:rPr>
          <w:rStyle w:val="Hyperlink"/>
        </w:rPr>
        <w:t>https://asqa.gov.au/news-events/news/reminder-about-superseded-hlt-first-aid-units</w:t>
      </w:r>
      <w:r>
        <w:fldChar w:fldCharType="end"/>
      </w:r>
    </w:p>
    <w:p w:rsidR="00000000" w:rsidRPr="00DF5BEC" w:rsidP="00DF5BEC">
      <w:pPr>
        <w:pStyle w:val="Heading1"/>
      </w:pPr>
      <w:bookmarkStart w:id="3" w:name="O_1104797"/>
      <w:bookmarkEnd w:id="3"/>
      <w:r w:rsidRPr="00DF5BEC">
        <w:t>Entry Requirements</w:t>
      </w:r>
    </w:p>
    <w:p w:rsidR="00000000" w:rsidRPr="00DF5BEC" w:rsidP="002C660B">
      <w:pPr>
        <w:pStyle w:val="BodyText"/>
      </w:pPr>
      <w:r w:rsidRPr="00DF5BEC">
        <w:t>There are no entry requirements for this qualification.</w:t>
      </w:r>
    </w:p>
    <w:p w:rsidR="00000000" w:rsidRPr="00DF5BEC" w:rsidP="00DF5BEC">
      <w:pPr>
        <w:pStyle w:val="Heading1"/>
      </w:pPr>
      <w:bookmarkStart w:id="4" w:name="O_1104796"/>
      <w:bookmarkEnd w:id="4"/>
      <w:r w:rsidRPr="00DF5BEC">
        <w:t>Pack</w:t>
      </w:r>
      <w:r w:rsidRPr="00DF5BEC">
        <w:t>aging Rules</w:t>
      </w:r>
    </w:p>
    <w:p w:rsidR="00000000" w:rsidRPr="00DF5BEC" w:rsidP="002C660B">
      <w:pPr>
        <w:pStyle w:val="BodyText"/>
      </w:pPr>
      <w:r w:rsidRPr="00DF5BEC">
        <w:t xml:space="preserve">To achieve this qualification, competency must be demonstrated in: </w:t>
      </w:r>
    </w:p>
    <w:p w:rsidR="00000000" w:rsidRPr="00DF5BEC" w:rsidP="002C660B">
      <w:pPr>
        <w:pStyle w:val="BodyText"/>
      </w:pPr>
      <w:r w:rsidRPr="00DF5BEC">
        <w:t>13 units of competency:</w:t>
      </w:r>
    </w:p>
    <w:p w:rsidR="00000000" w:rsidRPr="00DF5BEC" w:rsidP="00DF5BEC">
      <w:pPr>
        <w:pStyle w:val="ListBullet"/>
      </w:pPr>
      <w:r w:rsidRPr="00DF5BEC">
        <w:t>7 core units plus</w:t>
      </w:r>
    </w:p>
    <w:p w:rsidR="00000000" w:rsidRPr="00DF5BEC" w:rsidP="00DF5BEC">
      <w:pPr>
        <w:pStyle w:val="ListBullet"/>
      </w:pPr>
      <w:r w:rsidRPr="00DF5BEC">
        <w:t>6 elective units.</w:t>
      </w:r>
    </w:p>
    <w:p w:rsidR="00000000" w:rsidRPr="00DF5BEC" w:rsidP="00DF5BEC">
      <w:pPr>
        <w:pStyle w:val="BodyText"/>
      </w:pPr>
    </w:p>
    <w:p w:rsidR="00000000" w:rsidRPr="00DF5BEC" w:rsidP="002C660B">
      <w:pPr>
        <w:pStyle w:val="BodyText"/>
      </w:pPr>
      <w:r w:rsidRPr="00DF5BEC">
        <w:t>Elective units must ensure the integrity of the qualification’</w:t>
      </w:r>
      <w:r w:rsidRPr="00DF5BEC">
        <w:t>s Australian Qualification Framework (AQF) alignment and contribute to a valid, industry-supported vocational outcome. The electives are to be chosen as follows:</w:t>
      </w:r>
    </w:p>
    <w:p w:rsidR="00000000" w:rsidRPr="00DF5BEC" w:rsidP="00DF5BEC">
      <w:pPr>
        <w:pStyle w:val="ListBullet"/>
      </w:pPr>
      <w:r w:rsidRPr="00DF5BEC">
        <w:t>2 from Group A electives listed below</w:t>
      </w:r>
    </w:p>
    <w:p w:rsidR="00000000" w:rsidRPr="00DF5BEC" w:rsidP="00DF5BEC">
      <w:pPr>
        <w:pStyle w:val="ListBullet"/>
      </w:pPr>
      <w:r w:rsidRPr="00DF5BEC">
        <w:t>4 from Group A and/or Group B electives listed below, t</w:t>
      </w:r>
      <w:r w:rsidRPr="00DF5BEC">
        <w:t>he total of which can include up to 2 units recommended for packaging at Certificate I, II or III level from this or any other endorsed Training Package or state/territory accredited course.</w:t>
      </w:r>
    </w:p>
    <w:p w:rsidR="00000000" w:rsidRPr="00DF5BEC" w:rsidP="00DF5BEC">
      <w:pPr>
        <w:pStyle w:val="BodyText"/>
      </w:pPr>
    </w:p>
    <w:p w:rsidR="00000000" w:rsidRPr="00DF5BEC" w:rsidP="00DF5BEC">
      <w:pPr>
        <w:pStyle w:val="BodyTextBold"/>
      </w:pPr>
      <w:r w:rsidRPr="00DF5BEC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10"/>
        <w:gridCol w:w="6030"/>
      </w:tblGrid>
      <w:tr w:rsidTr="00DF5B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EC">
            <w:pPr>
              <w:pStyle w:val="BodyText"/>
              <w:rPr>
                <w:lang w:val="en-NZ"/>
              </w:rPr>
            </w:pPr>
            <w:r w:rsidRPr="00DF5BEC">
              <w:t>FWPCOR2201</w:t>
            </w:r>
          </w:p>
        </w:tc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EC">
            <w:pPr>
              <w:pStyle w:val="BodyText"/>
              <w:rPr>
                <w:lang w:val="en-NZ"/>
              </w:rPr>
            </w:pPr>
            <w:r w:rsidRPr="00DF5BEC">
              <w:t xml:space="preserve">Work effectively in the forest and forest </w:t>
            </w:r>
            <w:r w:rsidRPr="00DF5BEC">
              <w:t>products industry</w:t>
            </w:r>
          </w:p>
        </w:tc>
      </w:tr>
      <w:tr w:rsidTr="00DF5B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EC">
            <w:pPr>
              <w:pStyle w:val="BodyText"/>
              <w:rPr>
                <w:lang w:val="en-NZ"/>
              </w:rPr>
            </w:pPr>
            <w:r w:rsidRPr="00DF5BEC">
              <w:t>FWPCOR2202</w:t>
            </w:r>
          </w:p>
        </w:tc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EC">
            <w:pPr>
              <w:pStyle w:val="BodyText"/>
              <w:rPr>
                <w:lang w:val="en-NZ"/>
              </w:rPr>
            </w:pPr>
            <w:r w:rsidRPr="00DF5BEC">
              <w:t>Communicate and interact effectively in the workplace</w:t>
            </w:r>
          </w:p>
        </w:tc>
      </w:tr>
      <w:tr w:rsidTr="00DF5B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EC">
            <w:pPr>
              <w:pStyle w:val="BodyText"/>
              <w:rPr>
                <w:lang w:val="en-NZ"/>
              </w:rPr>
            </w:pPr>
            <w:r w:rsidRPr="00DF5BEC">
              <w:t>FWPCOR2203</w:t>
            </w:r>
          </w:p>
        </w:tc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EC">
            <w:pPr>
              <w:pStyle w:val="BodyText"/>
              <w:rPr>
                <w:lang w:val="en-NZ"/>
              </w:rPr>
            </w:pPr>
            <w:r w:rsidRPr="00DF5BEC">
              <w:t>Follow environmental care procedures</w:t>
            </w:r>
          </w:p>
        </w:tc>
      </w:tr>
      <w:tr w:rsidTr="00DF5B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EC">
            <w:pPr>
              <w:pStyle w:val="BodyText"/>
              <w:rPr>
                <w:lang w:val="en-NZ"/>
              </w:rPr>
            </w:pPr>
            <w:r w:rsidRPr="00DF5BEC">
              <w:t>FWPCOR2204</w:t>
            </w:r>
          </w:p>
        </w:tc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EC">
            <w:pPr>
              <w:pStyle w:val="BodyText"/>
              <w:rPr>
                <w:lang w:val="en-NZ"/>
              </w:rPr>
            </w:pPr>
            <w:r w:rsidRPr="00DF5BEC">
              <w:t>Follow fire prevention procedures</w:t>
            </w:r>
          </w:p>
        </w:tc>
      </w:tr>
      <w:tr w:rsidTr="00DF5B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EC">
            <w:pPr>
              <w:pStyle w:val="BodyText"/>
              <w:rPr>
                <w:lang w:val="en-NZ"/>
              </w:rPr>
            </w:pPr>
            <w:r w:rsidRPr="00DF5BEC">
              <w:t>FWPCOR2205</w:t>
            </w:r>
          </w:p>
        </w:tc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EC">
            <w:pPr>
              <w:pStyle w:val="BodyText"/>
              <w:rPr>
                <w:lang w:val="en-NZ"/>
              </w:rPr>
            </w:pPr>
            <w:r w:rsidRPr="00DF5BEC">
              <w:t>Follow WHS policies and procedures</w:t>
            </w:r>
          </w:p>
        </w:tc>
      </w:tr>
      <w:tr w:rsidTr="00DF5B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EC">
            <w:pPr>
              <w:pStyle w:val="BodyText"/>
              <w:rPr>
                <w:lang w:val="en-NZ"/>
              </w:rPr>
            </w:pPr>
            <w:r w:rsidRPr="00DF5BEC">
              <w:t>FWPCOR2207</w:t>
            </w:r>
          </w:p>
        </w:tc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EC">
            <w:pPr>
              <w:pStyle w:val="BodyText"/>
              <w:rPr>
                <w:lang w:val="en-NZ"/>
              </w:rPr>
            </w:pPr>
            <w:r w:rsidRPr="00DF5BEC">
              <w:t>Maintain quality and product care</w:t>
            </w:r>
          </w:p>
        </w:tc>
      </w:tr>
      <w:tr w:rsidTr="00DF5B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BEC" w:rsidP="00DF5BEC">
            <w:pPr>
              <w:pStyle w:val="BodyText"/>
            </w:pPr>
            <w:r w:rsidRPr="00DF5BEC">
              <w:t>HLTAID003</w:t>
            </w:r>
          </w:p>
          <w:p w:rsidR="00000000" w:rsidP="00DF5BEC">
            <w:pPr>
              <w:pStyle w:val="BodyText"/>
              <w:rPr>
                <w:lang w:val="en-NZ"/>
              </w:rPr>
            </w:pPr>
            <w:r w:rsidRPr="00DF5BEC">
              <w:rPr>
                <w:rStyle w:val="SpecialBold"/>
              </w:rPr>
              <w:t>^ HLTAID011</w:t>
            </w:r>
          </w:p>
        </w:tc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BEC" w:rsidP="00DF5BEC">
            <w:pPr>
              <w:pStyle w:val="BodyText"/>
            </w:pPr>
            <w:r w:rsidRPr="00DF5BEC">
              <w:t>Provide first aid</w:t>
            </w:r>
          </w:p>
          <w:p w:rsidR="00000000" w:rsidRPr="00DF5BEC" w:rsidP="00DF5BEC">
            <w:pPr>
              <w:pStyle w:val="BodyText"/>
            </w:pPr>
            <w:r w:rsidRPr="00DF5BEC">
              <w:rPr>
                <w:rStyle w:val="SpecialBold"/>
              </w:rPr>
              <w:t>Provide First Aid (must be delivered from 1 July 2022)</w:t>
            </w:r>
          </w:p>
        </w:tc>
      </w:tr>
    </w:tbl>
    <w:p w:rsidR="00000000" w:rsidRPr="00DF5BEC" w:rsidP="00DF5BEC">
      <w:pPr>
        <w:pStyle w:val="BodyTextBold"/>
      </w:pPr>
    </w:p>
    <w:p w:rsidR="00000000" w:rsidRPr="00DF5BEC" w:rsidP="00DF5BEC">
      <w:pPr>
        <w:pStyle w:val="BodyTextBold"/>
      </w:pPr>
      <w:r w:rsidRPr="00DF5BEC">
        <w:t>Elective Units</w:t>
      </w:r>
    </w:p>
    <w:p w:rsidR="00000000" w:rsidRPr="00DF5BEC" w:rsidP="002C660B">
      <w:pPr>
        <w:pStyle w:val="BodyText"/>
      </w:pPr>
      <w:r w:rsidRPr="00DF5BEC">
        <w:t>An asterisk (*) next to the unit code indicates that there are prerequisite requirements which must be met wh</w:t>
      </w:r>
      <w:r w:rsidRPr="00DF5BEC">
        <w:t>en packaging the qualification. Please refer to the Prerequisite requirements table for details.</w:t>
      </w:r>
    </w:p>
    <w:p w:rsidR="00000000" w:rsidRPr="00DF5BEC" w:rsidP="00DF5BEC">
      <w:pPr>
        <w:pStyle w:val="BodyTextBold"/>
      </w:pPr>
      <w:r w:rsidRPr="00DF5BEC">
        <w:t>Group A </w:t>
      </w:r>
    </w:p>
    <w:p w:rsidR="00000000" w:rsidRPr="00DF5BEC" w:rsidP="00DF5BEC">
      <w:pPr>
        <w:pStyle w:val="BodyTextBold"/>
      </w:pPr>
      <w:r w:rsidRPr="00DF5BEC">
        <w:t>Fire Control 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DF5B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EC">
            <w:pPr>
              <w:pStyle w:val="BodyText"/>
              <w:rPr>
                <w:lang w:val="en-NZ"/>
              </w:rPr>
            </w:pPr>
            <w:r w:rsidRPr="00DF5BEC">
              <w:t>AHCWRK201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EC">
            <w:pPr>
              <w:pStyle w:val="BodyText"/>
              <w:rPr>
                <w:lang w:val="en-NZ"/>
              </w:rPr>
            </w:pPr>
            <w:r w:rsidRPr="00DF5BEC">
              <w:t>Observe and report on weather</w:t>
            </w:r>
          </w:p>
        </w:tc>
      </w:tr>
      <w:tr w:rsidTr="00DF5B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EC">
            <w:pPr>
              <w:pStyle w:val="BodyText"/>
              <w:rPr>
                <w:lang w:val="en-NZ"/>
              </w:rPr>
            </w:pPr>
            <w:r w:rsidRPr="00DF5BEC">
              <w:t>PUAEQU001*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EC">
            <w:pPr>
              <w:pStyle w:val="BodyText"/>
              <w:rPr>
                <w:lang w:val="en-NZ"/>
              </w:rPr>
            </w:pPr>
            <w:r w:rsidRPr="00DF5BEC">
              <w:t xml:space="preserve">Prepare, maintain and test response equipment </w:t>
            </w:r>
          </w:p>
        </w:tc>
      </w:tr>
      <w:tr w:rsidTr="00DF5B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EC">
            <w:pPr>
              <w:pStyle w:val="BodyText"/>
              <w:rPr>
                <w:lang w:val="en-NZ"/>
              </w:rPr>
            </w:pPr>
            <w:r w:rsidRPr="00DF5BEC">
              <w:t>PUAFIR204*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EC">
            <w:pPr>
              <w:pStyle w:val="BodyText"/>
              <w:rPr>
                <w:lang w:val="en-NZ"/>
              </w:rPr>
            </w:pPr>
            <w:r w:rsidRPr="00DF5BEC">
              <w:t>Respond to wildfire</w:t>
            </w:r>
          </w:p>
        </w:tc>
      </w:tr>
      <w:tr w:rsidTr="00DF5B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EC">
            <w:pPr>
              <w:pStyle w:val="BodyText"/>
              <w:rPr>
                <w:lang w:val="en-NZ"/>
              </w:rPr>
            </w:pPr>
            <w:r w:rsidRPr="00DF5BEC">
              <w:t>PUAFIR210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EC">
            <w:pPr>
              <w:pStyle w:val="BodyText"/>
              <w:rPr>
                <w:lang w:val="en-NZ"/>
              </w:rPr>
            </w:pPr>
            <w:r w:rsidRPr="00DF5BEC">
              <w:t>Prevent injury</w:t>
            </w:r>
          </w:p>
        </w:tc>
      </w:tr>
      <w:tr w:rsidTr="00DF5B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EC">
            <w:pPr>
              <w:pStyle w:val="BodyText"/>
              <w:rPr>
                <w:lang w:val="en-NZ"/>
              </w:rPr>
            </w:pPr>
            <w:r w:rsidRPr="00DF5BEC">
              <w:t>PUALAW001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EC">
            <w:pPr>
              <w:pStyle w:val="BodyText"/>
              <w:rPr>
                <w:lang w:val="en-NZ"/>
              </w:rPr>
            </w:pPr>
            <w:r w:rsidRPr="00DF5BEC">
              <w:t>Protect and preserve incident scene</w:t>
            </w:r>
          </w:p>
        </w:tc>
      </w:tr>
      <w:tr w:rsidTr="00DF5B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EC">
            <w:pPr>
              <w:pStyle w:val="BodyText"/>
              <w:rPr>
                <w:lang w:val="en-NZ"/>
              </w:rPr>
            </w:pPr>
            <w:r w:rsidRPr="00DF5BEC">
              <w:t>PUAOPE013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EC">
            <w:pPr>
              <w:pStyle w:val="BodyText"/>
              <w:rPr>
                <w:lang w:val="en-NZ"/>
              </w:rPr>
            </w:pPr>
            <w:r w:rsidRPr="00DF5BEC">
              <w:t>Operate communications systems and equipment</w:t>
            </w:r>
          </w:p>
        </w:tc>
      </w:tr>
      <w:tr w:rsidTr="00DF5B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EC">
            <w:pPr>
              <w:pStyle w:val="BodyText"/>
              <w:rPr>
                <w:lang w:val="en-NZ"/>
              </w:rPr>
            </w:pPr>
            <w:r w:rsidRPr="00DF5BEC">
              <w:t>PUATEA001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BEC" w:rsidP="00DF5BEC">
            <w:pPr>
              <w:pStyle w:val="BodyText"/>
            </w:pPr>
            <w:r w:rsidRPr="00DF5BEC">
              <w:t>Work in a team</w:t>
            </w:r>
          </w:p>
        </w:tc>
      </w:tr>
    </w:tbl>
    <w:p w:rsidR="00000000" w:rsidRPr="00DF5BEC" w:rsidP="00DF5BEC">
      <w:pPr>
        <w:pStyle w:val="BodyText"/>
      </w:pPr>
    </w:p>
    <w:p w:rsidR="00000000" w:rsidRPr="00DF5BEC" w:rsidP="00DF5BEC">
      <w:pPr>
        <w:pStyle w:val="BodyTextBold"/>
      </w:pPr>
      <w:r w:rsidRPr="00DF5BEC">
        <w:t xml:space="preserve">Harvesting Operations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851"/>
      </w:tblGrid>
      <w:tr w:rsidTr="00DF5B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EC">
            <w:pPr>
              <w:pStyle w:val="BodyText"/>
              <w:rPr>
                <w:lang w:val="en-NZ"/>
              </w:rPr>
            </w:pPr>
            <w:r w:rsidRPr="00DF5BEC">
              <w:t>AHCARB212</w:t>
            </w:r>
          </w:p>
        </w:tc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EC">
            <w:pPr>
              <w:pStyle w:val="BodyText"/>
              <w:rPr>
                <w:lang w:val="en-NZ"/>
              </w:rPr>
            </w:pPr>
            <w:r w:rsidRPr="00DF5BEC">
              <w:t>Operate and maintain stump grinding machines</w:t>
            </w:r>
          </w:p>
        </w:tc>
      </w:tr>
      <w:tr w:rsidTr="00DF5B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EC">
            <w:pPr>
              <w:pStyle w:val="BodyText"/>
              <w:rPr>
                <w:lang w:val="en-NZ"/>
              </w:rPr>
            </w:pPr>
            <w:r w:rsidRPr="00DF5BEC">
              <w:t>AHCARB322</w:t>
            </w:r>
          </w:p>
        </w:tc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EC">
            <w:pPr>
              <w:pStyle w:val="BodyText"/>
              <w:rPr>
                <w:lang w:val="en-NZ"/>
              </w:rPr>
            </w:pPr>
            <w:r w:rsidRPr="00DF5BEC">
              <w:t>Access trees for inspection</w:t>
            </w:r>
          </w:p>
        </w:tc>
      </w:tr>
      <w:tr w:rsidTr="00DF5B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EC">
            <w:pPr>
              <w:pStyle w:val="BodyText"/>
              <w:rPr>
                <w:lang w:val="en-NZ"/>
              </w:rPr>
            </w:pPr>
            <w:r w:rsidRPr="00DF5BEC">
              <w:t>FWPCOT2220</w:t>
            </w:r>
          </w:p>
        </w:tc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EC">
            <w:pPr>
              <w:pStyle w:val="BodyText"/>
              <w:rPr>
                <w:lang w:val="en-NZ"/>
              </w:rPr>
            </w:pPr>
            <w:r w:rsidRPr="00DF5BEC">
              <w:t xml:space="preserve">Select trees for tending operations </w:t>
            </w:r>
          </w:p>
        </w:tc>
      </w:tr>
      <w:tr w:rsidTr="00DF5B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EC">
            <w:pPr>
              <w:pStyle w:val="BodyText"/>
              <w:rPr>
                <w:lang w:val="en-NZ"/>
              </w:rPr>
            </w:pPr>
            <w:r w:rsidRPr="00DF5BEC">
              <w:t>FWPCOT2253</w:t>
            </w:r>
          </w:p>
        </w:tc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EC">
            <w:pPr>
              <w:pStyle w:val="BodyText"/>
              <w:rPr>
                <w:lang w:val="en-NZ"/>
              </w:rPr>
            </w:pPr>
            <w:r w:rsidRPr="00DF5BEC">
              <w:t>Fell trees manually (basic)</w:t>
            </w:r>
          </w:p>
        </w:tc>
      </w:tr>
      <w:tr w:rsidTr="00DF5B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EC">
            <w:pPr>
              <w:pStyle w:val="BodyText"/>
              <w:rPr>
                <w:lang w:val="en-NZ"/>
              </w:rPr>
            </w:pPr>
            <w:r w:rsidRPr="00DF5BEC">
              <w:t>FWPHAR2201</w:t>
            </w:r>
          </w:p>
        </w:tc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EC">
            <w:pPr>
              <w:pStyle w:val="BodyText"/>
              <w:rPr>
                <w:lang w:val="en-NZ"/>
              </w:rPr>
            </w:pPr>
            <w:r w:rsidRPr="00DF5BEC">
              <w:t>Hook up felled trees (choker)</w:t>
            </w:r>
          </w:p>
        </w:tc>
      </w:tr>
      <w:tr w:rsidTr="00DF5B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EC">
            <w:pPr>
              <w:pStyle w:val="BodyText"/>
              <w:rPr>
                <w:lang w:val="en-NZ"/>
              </w:rPr>
            </w:pPr>
            <w:r w:rsidRPr="00DF5BEC">
              <w:t>FWPHAR2202</w:t>
            </w:r>
          </w:p>
        </w:tc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EC">
            <w:pPr>
              <w:pStyle w:val="BodyText"/>
              <w:rPr>
                <w:lang w:val="en-NZ"/>
              </w:rPr>
            </w:pPr>
            <w:r w:rsidRPr="00DF5BEC">
              <w:t>Perform landing duties (chaser)</w:t>
            </w:r>
          </w:p>
        </w:tc>
      </w:tr>
      <w:tr w:rsidTr="00DF5B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EC">
            <w:pPr>
              <w:pStyle w:val="BodyText"/>
              <w:rPr>
                <w:lang w:val="en-NZ"/>
              </w:rPr>
            </w:pPr>
            <w:r w:rsidRPr="00DF5BEC">
              <w:t>FWPHAR2205</w:t>
            </w:r>
          </w:p>
        </w:tc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EC">
            <w:pPr>
              <w:pStyle w:val="BodyText"/>
              <w:rPr>
                <w:lang w:val="en-NZ"/>
              </w:rPr>
            </w:pPr>
            <w:r w:rsidRPr="00DF5BEC">
              <w:t>Conduct mobile splitting operations</w:t>
            </w:r>
          </w:p>
        </w:tc>
      </w:tr>
      <w:tr w:rsidTr="00DF5B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EC">
            <w:pPr>
              <w:pStyle w:val="BodyText"/>
              <w:rPr>
                <w:lang w:val="en-NZ"/>
              </w:rPr>
            </w:pPr>
            <w:r w:rsidRPr="00DF5BEC">
              <w:t>FWPH</w:t>
            </w:r>
            <w:r w:rsidRPr="00DF5BEC">
              <w:t>AR2208</w:t>
            </w:r>
          </w:p>
        </w:tc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EC">
            <w:pPr>
              <w:pStyle w:val="BodyText"/>
              <w:rPr>
                <w:lang w:val="en-NZ"/>
              </w:rPr>
            </w:pPr>
            <w:r w:rsidRPr="00DF5BEC">
              <w:t>Operate a mobile chipper/mulcher</w:t>
            </w:r>
          </w:p>
        </w:tc>
      </w:tr>
      <w:tr w:rsidTr="00DF5B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EC">
            <w:pPr>
              <w:pStyle w:val="BodyText"/>
              <w:rPr>
                <w:lang w:val="en-NZ"/>
              </w:rPr>
            </w:pPr>
            <w:r w:rsidRPr="00DF5BEC">
              <w:t>FWPHAR2209</w:t>
            </w:r>
          </w:p>
        </w:tc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BEC" w:rsidP="00DF5BEC">
            <w:pPr>
              <w:pStyle w:val="BodyText"/>
            </w:pPr>
            <w:r w:rsidRPr="00DF5BEC">
              <w:t>Trim and cut harvested trees</w:t>
            </w:r>
          </w:p>
        </w:tc>
      </w:tr>
    </w:tbl>
    <w:p w:rsidR="00000000" w:rsidRPr="00DF5BEC" w:rsidP="00DF5BEC">
      <w:pPr>
        <w:pStyle w:val="BodyText"/>
      </w:pPr>
    </w:p>
    <w:p w:rsidR="00000000" w:rsidRPr="00DF5BEC" w:rsidP="00DF5BEC">
      <w:pPr>
        <w:pStyle w:val="BodyTextBold"/>
      </w:pPr>
      <w:r w:rsidRPr="00DF5BEC">
        <w:t xml:space="preserve">Grading &amp; Testing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DF5B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EC">
            <w:pPr>
              <w:pStyle w:val="BodyText"/>
              <w:rPr>
                <w:lang w:val="en-NZ"/>
              </w:rPr>
            </w:pPr>
            <w:r w:rsidRPr="00DF5BEC">
              <w:t>FWPCOT2242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BEC" w:rsidP="00DF5BEC">
            <w:pPr>
              <w:pStyle w:val="BodyText"/>
            </w:pPr>
            <w:r w:rsidRPr="00DF5BEC">
              <w:t>Segregate and sort logs</w:t>
            </w:r>
          </w:p>
        </w:tc>
      </w:tr>
    </w:tbl>
    <w:p w:rsidR="00000000" w:rsidRPr="00DF5BEC" w:rsidP="00DF5BEC">
      <w:pPr>
        <w:pStyle w:val="BodyTextBold"/>
      </w:pPr>
    </w:p>
    <w:p w:rsidR="00000000" w:rsidRPr="00DF5BEC" w:rsidP="00DF5BEC">
      <w:pPr>
        <w:pStyle w:val="BodyTextBold"/>
      </w:pPr>
      <w:r w:rsidRPr="00DF5BEC">
        <w:t>Group B </w:t>
      </w:r>
    </w:p>
    <w:p w:rsidR="00000000" w:rsidRPr="00DF5BEC" w:rsidP="00DF5BEC">
      <w:pPr>
        <w:pStyle w:val="BodyTextBold"/>
      </w:pPr>
      <w:r w:rsidRPr="00DF5BEC">
        <w:t xml:space="preserve">Warehousing and Distribution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DF5B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EC">
            <w:pPr>
              <w:pStyle w:val="BodyText"/>
              <w:rPr>
                <w:lang w:val="en-NZ"/>
              </w:rPr>
            </w:pPr>
            <w:r w:rsidRPr="00DF5BEC">
              <w:t>FWPCOT2255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EC">
            <w:pPr>
              <w:pStyle w:val="BodyText"/>
              <w:rPr>
                <w:lang w:val="en-NZ"/>
              </w:rPr>
            </w:pPr>
            <w:r w:rsidRPr="00DF5BEC">
              <w:t>Store materials</w:t>
            </w:r>
          </w:p>
        </w:tc>
      </w:tr>
      <w:tr w:rsidTr="00DF5B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EC">
            <w:pPr>
              <w:pStyle w:val="BodyText"/>
              <w:rPr>
                <w:lang w:val="en-NZ"/>
              </w:rPr>
            </w:pPr>
            <w:r w:rsidRPr="00DF5BEC">
              <w:t>TLID3033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BEC" w:rsidP="00DF5BEC">
            <w:pPr>
              <w:pStyle w:val="BodyText"/>
            </w:pPr>
            <w:r w:rsidRPr="00DF5BEC">
              <w:t>Operate a vehicle-mounted loading crane</w:t>
            </w:r>
          </w:p>
        </w:tc>
      </w:tr>
    </w:tbl>
    <w:p w:rsidR="00000000" w:rsidRPr="00DF5BEC" w:rsidP="00DF5BEC">
      <w:pPr>
        <w:pStyle w:val="BodyText"/>
      </w:pPr>
    </w:p>
    <w:p w:rsidR="00000000" w:rsidRPr="00DF5BEC" w:rsidP="00DF5BEC">
      <w:pPr>
        <w:pStyle w:val="BodyTextBold"/>
      </w:pPr>
      <w:r w:rsidRPr="00DF5BEC">
        <w:t xml:space="preserve">Machinery and Equipment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DF5B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EC">
            <w:pPr>
              <w:pStyle w:val="BodyText"/>
              <w:rPr>
                <w:lang w:val="en-NZ"/>
              </w:rPr>
            </w:pPr>
            <w:r w:rsidRPr="00DF5BEC">
              <w:t>FWPCOT2254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EC">
            <w:pPr>
              <w:pStyle w:val="BodyText"/>
              <w:rPr>
                <w:lang w:val="en-NZ"/>
              </w:rPr>
            </w:pPr>
            <w:r w:rsidRPr="00DF5BEC">
              <w:t>Maintain chainsaws</w:t>
            </w:r>
          </w:p>
        </w:tc>
      </w:tr>
      <w:tr w:rsidTr="00DF5B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EC">
            <w:pPr>
              <w:pStyle w:val="BodyText"/>
              <w:rPr>
                <w:lang w:val="en-NZ"/>
              </w:rPr>
            </w:pPr>
            <w:r w:rsidRPr="00DF5BEC">
              <w:t>TLIC2002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EC">
            <w:pPr>
              <w:pStyle w:val="BodyText"/>
              <w:rPr>
                <w:lang w:val="en-NZ"/>
              </w:rPr>
            </w:pPr>
            <w:r w:rsidRPr="00DF5BEC">
              <w:t>Drive light rigid vehicle</w:t>
            </w:r>
          </w:p>
        </w:tc>
      </w:tr>
      <w:tr w:rsidTr="00DF5B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EC">
            <w:pPr>
              <w:pStyle w:val="BodyText"/>
              <w:rPr>
                <w:lang w:val="en-NZ"/>
              </w:rPr>
            </w:pPr>
            <w:r w:rsidRPr="00DF5BEC">
              <w:t>TLIC3003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BEC" w:rsidP="00DF5BEC">
            <w:pPr>
              <w:pStyle w:val="BodyText"/>
            </w:pPr>
            <w:r w:rsidRPr="00DF5BEC">
              <w:t>Drive medium rigid vehicle</w:t>
            </w:r>
          </w:p>
        </w:tc>
      </w:tr>
    </w:tbl>
    <w:p w:rsidR="00000000" w:rsidRPr="00DF5BEC" w:rsidP="00DF5BEC">
      <w:pPr>
        <w:pStyle w:val="BodyText"/>
      </w:pPr>
    </w:p>
    <w:p w:rsidR="00000000" w:rsidRPr="00DF5BEC" w:rsidP="00DF5BEC">
      <w:pPr>
        <w:pStyle w:val="BodyTextBold"/>
      </w:pPr>
      <w:r w:rsidRPr="00DF5BEC">
        <w:t xml:space="preserve">Load Handling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DF5B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EC">
            <w:pPr>
              <w:pStyle w:val="BodyText"/>
              <w:rPr>
                <w:lang w:val="en-NZ"/>
              </w:rPr>
            </w:pPr>
            <w:r w:rsidRPr="00DF5BEC">
              <w:t>TLID2004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EC">
            <w:pPr>
              <w:pStyle w:val="BodyText"/>
              <w:rPr>
                <w:lang w:val="en-NZ"/>
              </w:rPr>
            </w:pPr>
            <w:r w:rsidRPr="00DF5BEC">
              <w:t>Load and unload goods/cargo</w:t>
            </w:r>
          </w:p>
        </w:tc>
      </w:tr>
      <w:tr w:rsidTr="00DF5B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EC">
            <w:pPr>
              <w:pStyle w:val="BodyText"/>
              <w:rPr>
                <w:lang w:val="en-NZ"/>
              </w:rPr>
            </w:pPr>
            <w:r w:rsidRPr="00DF5BEC">
              <w:t>TLID2010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EC">
            <w:pPr>
              <w:pStyle w:val="BodyText"/>
              <w:rPr>
                <w:lang w:val="en-NZ"/>
              </w:rPr>
            </w:pPr>
            <w:r w:rsidRPr="00DF5BEC">
              <w:t>Operate a forklift</w:t>
            </w:r>
          </w:p>
        </w:tc>
      </w:tr>
      <w:tr w:rsidTr="00DF5B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EC">
            <w:pPr>
              <w:pStyle w:val="BodyText"/>
              <w:rPr>
                <w:lang w:val="en-NZ"/>
              </w:rPr>
            </w:pPr>
            <w:r w:rsidRPr="00DF5BEC">
              <w:t>TLILIC0003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BEC" w:rsidP="00DF5BEC">
            <w:pPr>
              <w:pStyle w:val="BodyText"/>
            </w:pPr>
            <w:r w:rsidRPr="00DF5BEC">
              <w:t>Licence to operate a forklift truck</w:t>
            </w:r>
          </w:p>
        </w:tc>
      </w:tr>
    </w:tbl>
    <w:p w:rsidR="00000000" w:rsidRPr="00DF5BEC" w:rsidP="00DF5BEC">
      <w:pPr>
        <w:pStyle w:val="BodyText"/>
      </w:pPr>
    </w:p>
    <w:p w:rsidR="00000000" w:rsidRPr="00DF5BEC" w:rsidP="00DF5BEC">
      <w:pPr>
        <w:pStyle w:val="BodyTextBold"/>
      </w:pPr>
      <w:r w:rsidRPr="00DF5BEC">
        <w:t xml:space="preserve">Safety and Quality Processes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DF5B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EC">
            <w:pPr>
              <w:pStyle w:val="BodyText"/>
              <w:rPr>
                <w:lang w:val="en-NZ"/>
              </w:rPr>
            </w:pPr>
            <w:r w:rsidRPr="00DF5BEC">
              <w:t>AHCILM201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EC">
            <w:pPr>
              <w:pStyle w:val="BodyText"/>
              <w:rPr>
                <w:lang w:val="en-NZ"/>
              </w:rPr>
            </w:pPr>
            <w:r w:rsidRPr="00DF5BEC">
              <w:t>Maintain cultural places</w:t>
            </w:r>
          </w:p>
        </w:tc>
      </w:tr>
      <w:tr w:rsidTr="00DF5B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EC">
            <w:pPr>
              <w:pStyle w:val="BodyText"/>
              <w:rPr>
                <w:lang w:val="en-NZ"/>
              </w:rPr>
            </w:pPr>
            <w:r w:rsidRPr="00DF5BEC">
              <w:t>AHCWRK312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EC">
            <w:pPr>
              <w:pStyle w:val="BodyText"/>
              <w:rPr>
                <w:lang w:val="en-NZ"/>
              </w:rPr>
            </w:pPr>
            <w:r w:rsidRPr="00DF5BEC">
              <w:t>Operate in isolated and remote situations</w:t>
            </w:r>
          </w:p>
        </w:tc>
      </w:tr>
      <w:tr w:rsidTr="00DF5B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EC">
            <w:pPr>
              <w:pStyle w:val="BodyText"/>
              <w:rPr>
                <w:lang w:val="en-NZ"/>
              </w:rPr>
            </w:pPr>
            <w:r w:rsidRPr="00DF5BEC">
              <w:t>FWPCOT2233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EC">
            <w:pPr>
              <w:pStyle w:val="BodyText"/>
              <w:rPr>
                <w:lang w:val="en-NZ"/>
              </w:rPr>
            </w:pPr>
            <w:r w:rsidRPr="00DF5BEC">
              <w:t>Navigate in forest areas</w:t>
            </w:r>
          </w:p>
        </w:tc>
      </w:tr>
      <w:tr w:rsidTr="00DF5B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EC">
            <w:pPr>
              <w:pStyle w:val="BodyText"/>
              <w:rPr>
                <w:lang w:val="en-NZ"/>
              </w:rPr>
            </w:pPr>
            <w:r w:rsidRPr="00DF5BEC">
              <w:t>FWPCOT3263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EC">
            <w:pPr>
              <w:pStyle w:val="BodyText"/>
              <w:rPr>
                <w:lang w:val="en-NZ"/>
              </w:rPr>
            </w:pPr>
            <w:r w:rsidRPr="00DF5BEC">
              <w:t>Maintain and contribute to energy efficiency</w:t>
            </w:r>
          </w:p>
        </w:tc>
      </w:tr>
      <w:tr w:rsidTr="00DF5B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EC">
            <w:pPr>
              <w:pStyle w:val="BodyText"/>
              <w:rPr>
                <w:lang w:val="en-NZ"/>
              </w:rPr>
            </w:pPr>
            <w:r w:rsidRPr="00DF5BEC">
              <w:t>RIIWHS205E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BEC" w:rsidP="00DF5BEC">
            <w:pPr>
              <w:pStyle w:val="BodyText"/>
            </w:pPr>
            <w:r w:rsidRPr="00DF5BEC">
              <w:t>Control traffic with stop-slow bat</w:t>
            </w:r>
          </w:p>
        </w:tc>
      </w:tr>
    </w:tbl>
    <w:p w:rsidR="00000000" w:rsidRPr="00DF5BEC" w:rsidP="00DF5BEC">
      <w:pPr>
        <w:pStyle w:val="BodyText"/>
      </w:pPr>
    </w:p>
    <w:p w:rsidR="00000000" w:rsidRPr="00DF5BEC" w:rsidP="00DF5BEC">
      <w:pPr>
        <w:pStyle w:val="BodyTextBold"/>
      </w:pPr>
      <w:r w:rsidRPr="00DF5BEC">
        <w:t xml:space="preserve">Administration and Business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DF5B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EC">
            <w:pPr>
              <w:pStyle w:val="BodyText"/>
              <w:rPr>
                <w:lang w:val="en-NZ"/>
              </w:rPr>
            </w:pPr>
            <w:r w:rsidRPr="00DF5BEC">
              <w:t>BSBINS201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EC">
            <w:pPr>
              <w:pStyle w:val="BodyText"/>
              <w:rPr>
                <w:lang w:val="en-NZ"/>
              </w:rPr>
            </w:pPr>
            <w:r w:rsidRPr="00DF5BEC">
              <w:t>Process and maintain workplace information</w:t>
            </w:r>
          </w:p>
        </w:tc>
      </w:tr>
      <w:tr w:rsidTr="00DF5B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EC">
            <w:pPr>
              <w:pStyle w:val="BodyText"/>
              <w:rPr>
                <w:lang w:val="en-NZ"/>
              </w:rPr>
            </w:pPr>
            <w:r w:rsidRPr="00DF5BEC">
              <w:t>BSBTEC201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BEC" w:rsidP="00DF5BEC">
            <w:pPr>
              <w:pStyle w:val="BodyText"/>
            </w:pPr>
            <w:r w:rsidRPr="00DF5BEC">
              <w:t>Use business software applications</w:t>
            </w:r>
          </w:p>
        </w:tc>
      </w:tr>
    </w:tbl>
    <w:p w:rsidR="00000000" w:rsidRPr="00DF5BEC" w:rsidP="00DF5BEC">
      <w:pPr>
        <w:pStyle w:val="BodyText"/>
      </w:pPr>
    </w:p>
    <w:p w:rsidR="00000000" w:rsidRPr="00DF5BEC" w:rsidP="00DF5BEC">
      <w:pPr>
        <w:pStyle w:val="BodyTextBold"/>
      </w:pPr>
      <w:r w:rsidRPr="00DF5BEC">
        <w:t>Prerequisite requirements</w:t>
      </w:r>
    </w:p>
    <w:p w:rsidR="00000000" w:rsidRPr="00DF5BEC" w:rsidP="002C660B">
      <w:pPr>
        <w:pStyle w:val="BodyText"/>
      </w:pPr>
      <w:r w:rsidRPr="00DF5BEC">
        <w:t>Units listed in the </w:t>
      </w:r>
      <w:r w:rsidRPr="00DF5BEC">
        <w:rPr>
          <w:rStyle w:val="Emphasis"/>
        </w:rPr>
        <w:t>Prerequisite requirement</w:t>
      </w:r>
      <w:r w:rsidRPr="00DF5BEC">
        <w:t> </w:t>
      </w:r>
      <w:r w:rsidRPr="00DF5BEC">
        <w:t>column that have their own prerequisite requirements are shown with an asterisk (*)</w:t>
      </w:r>
    </w:p>
    <w:tbl>
      <w:tblPr>
        <w:tblW w:w="952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8"/>
        <w:gridCol w:w="6373"/>
      </w:tblGrid>
      <w:tr w:rsidTr="00DF5BEC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EC">
            <w:pPr>
              <w:pStyle w:val="BodyTextBold"/>
              <w:rPr>
                <w:lang w:val="en-NZ"/>
              </w:rPr>
            </w:pPr>
            <w:r w:rsidRPr="00DF5BEC">
              <w:t>Unit of competency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EC">
            <w:pPr>
              <w:pStyle w:val="BodyTextBold"/>
              <w:rPr>
                <w:lang w:val="en-NZ"/>
              </w:rPr>
            </w:pPr>
            <w:r w:rsidRPr="00DF5BEC">
              <w:t>Prerequisite requirement</w:t>
            </w:r>
          </w:p>
        </w:tc>
      </w:tr>
      <w:tr w:rsidTr="00DF5BEC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EC">
            <w:pPr>
              <w:pStyle w:val="BodyText"/>
              <w:rPr>
                <w:lang w:val="en-NZ"/>
              </w:rPr>
            </w:pPr>
            <w:r w:rsidRPr="00DF5BEC">
              <w:t>PUAEQU001 Prepare, maintain and test response equipment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EC">
            <w:pPr>
              <w:pStyle w:val="BodyText"/>
              <w:rPr>
                <w:lang w:val="en-NZ"/>
              </w:rPr>
            </w:pPr>
            <w:r w:rsidRPr="00DF5BEC">
              <w:t xml:space="preserve">PUAFIR210 Prevent injury </w:t>
            </w:r>
          </w:p>
        </w:tc>
      </w:tr>
      <w:tr w:rsidTr="00DF5BEC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EC">
            <w:pPr>
              <w:pStyle w:val="BodyText"/>
              <w:rPr>
                <w:lang w:val="en-NZ"/>
              </w:rPr>
            </w:pPr>
            <w:r w:rsidRPr="00DF5BEC">
              <w:t>PUAFIR204 Respond to wildfire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BEC" w:rsidP="00DF5BEC">
            <w:pPr>
              <w:pStyle w:val="BodyText"/>
            </w:pPr>
            <w:r w:rsidRPr="00DF5BEC">
              <w:t>PUAFIR210 Prev</w:t>
            </w:r>
            <w:r w:rsidRPr="00DF5BEC">
              <w:t>ent injury</w:t>
            </w:r>
          </w:p>
        </w:tc>
      </w:tr>
    </w:tbl>
    <w:p w:rsidR="00000000" w:rsidRPr="00DF5BEC" w:rsidP="00DF5BEC">
      <w:pPr>
        <w:pStyle w:val="BodyText"/>
      </w:pPr>
    </w:p>
    <w:p w:rsidR="00000000" w:rsidRPr="00DF5BEC" w:rsidP="00DF5BEC">
      <w:pPr>
        <w:pStyle w:val="AllowPageBreak"/>
      </w:pPr>
    </w:p>
    <w:p w:rsidR="00000000" w:rsidRPr="00DF5BEC" w:rsidP="00DF5BEC">
      <w:pPr>
        <w:pStyle w:val="Heading1"/>
      </w:pPr>
      <w:bookmarkStart w:id="5" w:name="O_1104795"/>
      <w:bookmarkEnd w:id="5"/>
      <w:r w:rsidRPr="00DF5BEC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F5B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EC">
            <w:pPr>
              <w:pStyle w:val="BodyTextBold"/>
              <w:rPr>
                <w:lang w:val="en-NZ"/>
              </w:rPr>
            </w:pPr>
            <w:r w:rsidRPr="00DF5BE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EC">
            <w:pPr>
              <w:pStyle w:val="BodyTextBold"/>
              <w:rPr>
                <w:lang w:val="en-NZ"/>
              </w:rPr>
            </w:pPr>
            <w:r w:rsidRPr="00DF5BEC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EC">
            <w:pPr>
              <w:pStyle w:val="BodyTextBold"/>
              <w:rPr>
                <w:lang w:val="en-NZ"/>
              </w:rPr>
            </w:pPr>
            <w:r w:rsidRPr="00DF5BE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EC">
            <w:pPr>
              <w:pStyle w:val="BodyTextBold"/>
              <w:rPr>
                <w:lang w:val="en-NZ"/>
              </w:rPr>
            </w:pPr>
            <w:r w:rsidRPr="00DF5BEC">
              <w:t>Equivalence status</w:t>
            </w:r>
          </w:p>
        </w:tc>
      </w:tr>
      <w:tr w:rsidTr="00DF5B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EC">
            <w:pPr>
              <w:pStyle w:val="BodyText"/>
              <w:rPr>
                <w:lang w:val="en-NZ"/>
              </w:rPr>
            </w:pPr>
            <w:r w:rsidRPr="00DF5BEC">
              <w:t>FWP20216 Certificate II in Harvesting and Haulage              Release 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EC">
            <w:pPr>
              <w:pStyle w:val="BodyText"/>
              <w:rPr>
                <w:lang w:val="en-NZ"/>
              </w:rPr>
            </w:pPr>
            <w:r w:rsidRPr="00DF5BEC">
              <w:t>FWP20216 Certificate II in Harvesting and Haulage              Release 2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BEC">
            <w:pPr>
              <w:pStyle w:val="BodyText"/>
              <w:rPr>
                <w:lang w:val="en-NZ"/>
              </w:rPr>
            </w:pPr>
            <w:r w:rsidRPr="00DF5BEC">
              <w:t>Updated to include revised units and superseded and deleted imported units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BEC" w:rsidP="00DF5BEC">
            <w:pPr>
              <w:pStyle w:val="BodyText"/>
            </w:pPr>
            <w:r w:rsidRPr="00DF5BEC">
              <w:t>Equivalent</w:t>
            </w:r>
          </w:p>
        </w:tc>
      </w:tr>
    </w:tbl>
    <w:p w:rsidR="00000000" w:rsidRPr="00DF5BEC" w:rsidP="00DF5BEC">
      <w:pPr>
        <w:pStyle w:val="BodyText"/>
      </w:pPr>
    </w:p>
    <w:p w:rsidR="00000000" w:rsidRPr="00DF5BEC" w:rsidP="00DF5BEC">
      <w:pPr>
        <w:pStyle w:val="AllowPageBreak"/>
      </w:pPr>
    </w:p>
    <w:p w:rsidR="00000000" w:rsidRPr="00DF5BEC" w:rsidP="00DF5BEC">
      <w:pPr>
        <w:pStyle w:val="Heading1"/>
      </w:pPr>
      <w:bookmarkStart w:id="6" w:name="O_1104800"/>
      <w:bookmarkEnd w:id="6"/>
      <w:r w:rsidRPr="00DF5BEC">
        <w:t>Links</w:t>
      </w:r>
    </w:p>
    <w:p w:rsidR="00000000" w:rsidRPr="00DF5BEC" w:rsidP="002C660B">
      <w:pPr>
        <w:pStyle w:val="BodyText"/>
      </w:pPr>
      <w:r w:rsidRPr="00DF5BE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4968A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DF5BEC" w:rsidP="00DF5BEC"/>
    <w:sectPr w:rsidSect="00DF5BE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B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BEC" w:rsidRPr="002C660B" w:rsidP="002C66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B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60B" w:rsidP="00DF5B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660B" w:rsidP="00DF5B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C660B" w:rsidP="00DF5B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B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6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5BEC" w:rsidRPr="002C660B" w:rsidP="002C66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B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60B" w:rsidRPr="002D2AF8" w:rsidP="00DF5B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FWP20216 Certificate II in Harvesting and Haulage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2C660B" w:rsidP="00DF5B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634E4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126FD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5B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5B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5B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5B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5B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5B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5B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5B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5B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5B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5B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5BEC"/>
  </w:style>
  <w:style w:type="character" w:customStyle="1" w:styleId="Heading1Char">
    <w:name w:val="Heading 1 Char"/>
    <w:basedOn w:val="DefaultParagraphFont"/>
    <w:link w:val="Heading1"/>
    <w:rsid w:val="00DF5B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5B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5B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5BE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5BEC"/>
    <w:rPr>
      <w:b/>
      <w:spacing w:val="0"/>
    </w:rPr>
  </w:style>
  <w:style w:type="character" w:styleId="Emphasis">
    <w:name w:val="Emphasis"/>
    <w:basedOn w:val="DefaultParagraphFont"/>
    <w:qFormat/>
    <w:rsid w:val="00DF5BEC"/>
    <w:rPr>
      <w:i/>
    </w:rPr>
  </w:style>
  <w:style w:type="paragraph" w:customStyle="1" w:styleId="SuperHeading">
    <w:name w:val="SuperHeading"/>
    <w:basedOn w:val="Normal"/>
    <w:rsid w:val="00DF5B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5B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F5BEC"/>
    <w:rPr>
      <w:b/>
    </w:rPr>
  </w:style>
  <w:style w:type="character" w:customStyle="1" w:styleId="Heading2Char">
    <w:name w:val="Heading 2 Char"/>
    <w:basedOn w:val="DefaultParagraphFont"/>
    <w:link w:val="Heading2"/>
    <w:rsid w:val="00DF5B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5B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5B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5B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5B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5B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5B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5B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5B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5B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5B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5B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5B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5B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5B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5B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5B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5B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5B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5B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5B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5B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5B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F5BE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F5B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5B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5B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5B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5B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5B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5B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5B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5BE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F5B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5B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5B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5BEC"/>
  </w:style>
  <w:style w:type="paragraph" w:styleId="TableofFigures">
    <w:name w:val="table of figures"/>
    <w:basedOn w:val="Normal"/>
    <w:next w:val="Normal"/>
    <w:semiHidden/>
    <w:rsid w:val="00DF5B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5BE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F5BEC"/>
    <w:rPr>
      <w:rFonts w:ascii="Wingdings" w:hAnsi="Wingdings"/>
    </w:rPr>
  </w:style>
  <w:style w:type="paragraph" w:customStyle="1" w:styleId="TableHeading">
    <w:name w:val="Table Heading"/>
    <w:basedOn w:val="HeadingBase"/>
    <w:rsid w:val="00DF5B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5BEC"/>
    <w:rPr>
      <w:color w:val="0033CC"/>
      <w:u w:val="none"/>
    </w:rPr>
  </w:style>
  <w:style w:type="paragraph" w:customStyle="1" w:styleId="BodyTextRight">
    <w:name w:val="Body Text Right"/>
    <w:basedOn w:val="BodyText"/>
    <w:rsid w:val="00DF5B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5B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5BE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5B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5B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5B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5BEC"/>
    <w:rPr>
      <w:sz w:val="32"/>
    </w:rPr>
  </w:style>
  <w:style w:type="paragraph" w:customStyle="1" w:styleId="HeadingProcedure">
    <w:name w:val="Heading Procedure"/>
    <w:basedOn w:val="HeadingBase"/>
    <w:next w:val="Normal"/>
    <w:rsid w:val="00DF5B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5BEC"/>
    <w:pPr>
      <w:spacing w:before="60" w:after="60"/>
    </w:pPr>
  </w:style>
  <w:style w:type="paragraph" w:styleId="ListContinue">
    <w:name w:val="List Continue"/>
    <w:basedOn w:val="List"/>
    <w:rsid w:val="00DF5BEC"/>
    <w:pPr>
      <w:ind w:firstLine="0"/>
    </w:pPr>
  </w:style>
  <w:style w:type="paragraph" w:customStyle="1" w:styleId="ListNote">
    <w:name w:val="List Note"/>
    <w:basedOn w:val="List"/>
    <w:rsid w:val="00DF5B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5B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5B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5BEC"/>
    <w:rPr>
      <w:rFonts w:ascii="Courier New" w:hAnsi="Courier New"/>
    </w:rPr>
  </w:style>
  <w:style w:type="paragraph" w:customStyle="1" w:styleId="NoteBullet">
    <w:name w:val="Note Bullet"/>
    <w:basedOn w:val="Note"/>
    <w:rsid w:val="00DF5B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5B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5B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5B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5BE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F5B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5B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5BEC"/>
    <w:rPr>
      <w:b/>
      <w:smallCaps/>
    </w:rPr>
  </w:style>
  <w:style w:type="paragraph" w:customStyle="1" w:styleId="TableListNumber">
    <w:name w:val="Table List Number"/>
    <w:basedOn w:val="ListNumber"/>
    <w:rsid w:val="00DF5B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5B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5BEC"/>
    <w:pPr>
      <w:numPr>
        <w:numId w:val="8"/>
      </w:numPr>
    </w:pPr>
  </w:style>
  <w:style w:type="paragraph" w:customStyle="1" w:styleId="ListAlpha2">
    <w:name w:val="List Alpha 2"/>
    <w:basedOn w:val="List2"/>
    <w:rsid w:val="00DF5BEC"/>
    <w:pPr>
      <w:numPr>
        <w:numId w:val="7"/>
      </w:numPr>
    </w:pPr>
  </w:style>
  <w:style w:type="paragraph" w:styleId="List2">
    <w:name w:val="List 2"/>
    <w:basedOn w:val="BodyText"/>
    <w:rsid w:val="00DF5B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5B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5B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5B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5BE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5BE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F5BEC"/>
    <w:pPr>
      <w:numPr>
        <w:numId w:val="3"/>
      </w:numPr>
    </w:pPr>
  </w:style>
  <w:style w:type="paragraph" w:styleId="ListContinue2">
    <w:name w:val="List Continue 2"/>
    <w:basedOn w:val="List2"/>
    <w:rsid w:val="00DF5BEC"/>
    <w:pPr>
      <w:ind w:firstLine="0"/>
    </w:pPr>
  </w:style>
  <w:style w:type="paragraph" w:styleId="ListContinue3">
    <w:name w:val="List Continue 3"/>
    <w:basedOn w:val="List3"/>
    <w:rsid w:val="00DF5BEC"/>
    <w:pPr>
      <w:ind w:left="1021" w:firstLine="0"/>
    </w:pPr>
  </w:style>
  <w:style w:type="paragraph" w:styleId="ListContinue4">
    <w:name w:val="List Continue 4"/>
    <w:basedOn w:val="List4"/>
    <w:rsid w:val="00DF5BEC"/>
    <w:pPr>
      <w:ind w:firstLine="0"/>
    </w:pPr>
  </w:style>
  <w:style w:type="paragraph" w:styleId="ListContinue5">
    <w:name w:val="List Continue 5"/>
    <w:basedOn w:val="List5"/>
    <w:rsid w:val="00DF5BEC"/>
    <w:pPr>
      <w:ind w:firstLine="0"/>
    </w:pPr>
  </w:style>
  <w:style w:type="paragraph" w:styleId="ListNumber3">
    <w:name w:val="List Number 3"/>
    <w:basedOn w:val="List3"/>
    <w:rsid w:val="00DF5BEC"/>
    <w:pPr>
      <w:numPr>
        <w:numId w:val="4"/>
      </w:numPr>
    </w:pPr>
  </w:style>
  <w:style w:type="paragraph" w:styleId="ListNumber4">
    <w:name w:val="List Number 4"/>
    <w:basedOn w:val="List4"/>
    <w:rsid w:val="00DF5BEC"/>
    <w:pPr>
      <w:numPr>
        <w:numId w:val="5"/>
      </w:numPr>
    </w:pPr>
  </w:style>
  <w:style w:type="paragraph" w:styleId="ListNumber5">
    <w:name w:val="List Number 5"/>
    <w:basedOn w:val="List5"/>
    <w:rsid w:val="00DF5BEC"/>
    <w:pPr>
      <w:numPr>
        <w:numId w:val="6"/>
      </w:numPr>
    </w:pPr>
  </w:style>
  <w:style w:type="paragraph" w:styleId="BlockText">
    <w:name w:val="Block Text"/>
    <w:basedOn w:val="Normal"/>
    <w:rsid w:val="00DF5B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5B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5BEC"/>
    <w:rPr>
      <w:sz w:val="16"/>
      <w:vertAlign w:val="superscript"/>
    </w:rPr>
  </w:style>
  <w:style w:type="character" w:customStyle="1" w:styleId="Symbols">
    <w:name w:val="Symbols"/>
    <w:basedOn w:val="DefaultParagraphFont"/>
    <w:rsid w:val="00DF5BEC"/>
    <w:rPr>
      <w:rFonts w:ascii="Symbol" w:hAnsi="Symbol"/>
    </w:rPr>
  </w:style>
  <w:style w:type="character" w:customStyle="1" w:styleId="MenuOptions">
    <w:name w:val="Menu Options"/>
    <w:basedOn w:val="DefaultParagraphFont"/>
    <w:rsid w:val="00DF5B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5BEC"/>
    <w:rPr>
      <w:b/>
    </w:rPr>
  </w:style>
  <w:style w:type="character" w:customStyle="1" w:styleId="Underlined">
    <w:name w:val="Underlined"/>
    <w:basedOn w:val="DefaultParagraphFont"/>
    <w:rsid w:val="00DF5BEC"/>
    <w:rPr>
      <w:u w:val="single"/>
    </w:rPr>
  </w:style>
  <w:style w:type="paragraph" w:customStyle="1" w:styleId="TableBodyTextRight">
    <w:name w:val="Table Body Text Right"/>
    <w:basedOn w:val="TableBodyText"/>
    <w:rsid w:val="00DF5B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5BEC"/>
    <w:rPr>
      <w:sz w:val="18"/>
    </w:rPr>
  </w:style>
  <w:style w:type="paragraph" w:customStyle="1" w:styleId="BodySmallRight">
    <w:name w:val="Body Small Right"/>
    <w:basedOn w:val="BodyTextRight"/>
    <w:rsid w:val="00DF5BEC"/>
    <w:rPr>
      <w:sz w:val="18"/>
      <w:szCs w:val="18"/>
    </w:rPr>
  </w:style>
  <w:style w:type="paragraph" w:customStyle="1" w:styleId="MarginEdition">
    <w:name w:val="Margin Edition"/>
    <w:basedOn w:val="MarginNote"/>
    <w:rsid w:val="00DF5B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5BEC"/>
    <w:rPr>
      <w:sz w:val="2"/>
      <w:szCs w:val="2"/>
    </w:rPr>
  </w:style>
  <w:style w:type="character" w:customStyle="1" w:styleId="Small">
    <w:name w:val="Small"/>
    <w:basedOn w:val="DefaultParagraphFont"/>
    <w:rsid w:val="00DF5BEC"/>
    <w:rPr>
      <w:sz w:val="16"/>
    </w:rPr>
  </w:style>
  <w:style w:type="paragraph" w:customStyle="1" w:styleId="WideTable">
    <w:name w:val="Wide Table"/>
    <w:basedOn w:val="Normal"/>
    <w:rsid w:val="00DF5B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5BEC"/>
  </w:style>
  <w:style w:type="paragraph" w:styleId="Quote">
    <w:name w:val="Quote"/>
    <w:basedOn w:val="Heading1"/>
    <w:link w:val="QuoteChar"/>
    <w:qFormat/>
    <w:rsid w:val="00DF5B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5B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5BEC"/>
    <w:pPr>
      <w:pageBreakBefore/>
    </w:pPr>
  </w:style>
  <w:style w:type="paragraph" w:customStyle="1" w:styleId="Border">
    <w:name w:val="Border"/>
    <w:basedOn w:val="Normal"/>
    <w:qFormat/>
    <w:rsid w:val="00DF5B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5B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5B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5B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5B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5B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5B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5B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5B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5BEC"/>
    <w:rPr>
      <w:u w:val="single"/>
    </w:rPr>
  </w:style>
  <w:style w:type="character" w:customStyle="1" w:styleId="BoldandItalics">
    <w:name w:val="Bold and Italics"/>
    <w:qFormat/>
    <w:rsid w:val="00DF5BEC"/>
    <w:rPr>
      <w:b/>
      <w:i/>
      <w:u w:val="none"/>
    </w:rPr>
  </w:style>
  <w:style w:type="paragraph" w:styleId="BalloonText">
    <w:name w:val="Balloon Text"/>
    <w:basedOn w:val="Normal"/>
    <w:link w:val="BalloonTextChar"/>
    <w:rsid w:val="00DF5B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5B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5B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5B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5B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5B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5BE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C66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735</Words>
  <Characters>4715</Characters>
  <Application>Microsoft Office Word</Application>
  <DocSecurity>0</DocSecurity>
  <Lines>214</Lines>
  <Paragraphs>175</Paragraphs>
  <ScaleCrop>false</ScaleCrop>
  <Company>Author-it Software Corporation Ltd.</Company>
  <LinksUpToDate>false</LinksUpToDate>
  <CharactersWithSpaces>5275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FWP20216 Certificate II in Harvesting and Haulage</dc:title>
  <dc:subject>Approved</dc:subject>
  <dc:creator>Skills Impact</dc:creator>
  <cp:keywords>Release: 3</cp:keywords>
  <dc:description>Review Date: 12 April 2008</dc:description>
  <cp:lastModifiedBy>HSD_TPCMSd.prod</cp:lastModifiedBy>
  <cp:revision>3</cp:revision>
  <dcterms:created xsi:type="dcterms:W3CDTF">2022-12-21T00:41:00Z</dcterms:created>
  <dcterms:modified xsi:type="dcterms:W3CDTF">2022-12-21T00:41:00Z</dcterms:modified>
</cp:coreProperties>
</file>