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802" w:rsidP="00D218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FSKWTG11 Write highly complex workplace texts</w:t>
      </w:r>
      <w:r>
        <w:fldChar w:fldCharType="end"/>
      </w:r>
    </w:p>
    <w:p w:rsidR="00D21802" w:rsidP="00D21802">
      <w:pPr>
        <w:pStyle w:val="Version"/>
        <w:sectPr w:rsidSect="00DE7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AF5" w:rsidP="00DE7AF5">
      <w:pPr>
        <w:pStyle w:val="SuperHeading"/>
      </w:pPr>
      <w:r w:rsidRPr="00DE7AF5">
        <w:t>Assessment Requirements for FSKWTG11 Write highly complex workplace texts</w:t>
      </w:r>
    </w:p>
    <w:p w:rsidR="00000000" w:rsidRPr="00DE7AF5" w:rsidP="00DE7AF5">
      <w:pPr>
        <w:pStyle w:val="Heading1"/>
      </w:pPr>
      <w:bookmarkStart w:id="1" w:name="O_527430"/>
      <w:bookmarkEnd w:id="1"/>
      <w:r w:rsidRPr="00DE7A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E7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AF5" w:rsidP="00DE7AF5">
            <w:pPr>
              <w:pStyle w:val="BodyText"/>
            </w:pPr>
            <w:r w:rsidRPr="00DE7A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AF5">
            <w:pPr>
              <w:pStyle w:val="BodyText"/>
              <w:rPr>
                <w:lang w:val="en-NZ"/>
              </w:rPr>
            </w:pPr>
            <w:r w:rsidRPr="00DE7AF5">
              <w:rPr>
                <w:rStyle w:val="SpecialBold"/>
              </w:rPr>
              <w:t>Comments</w:t>
            </w:r>
          </w:p>
        </w:tc>
      </w:tr>
      <w:tr w:rsidTr="00DE7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AF5">
            <w:pPr>
              <w:pStyle w:val="BodyText"/>
              <w:rPr>
                <w:lang w:val="en-NZ"/>
              </w:rPr>
            </w:pPr>
            <w:r w:rsidRPr="00DE7A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AF5" w:rsidP="00DE7AF5">
            <w:pPr>
              <w:pStyle w:val="BodyText"/>
            </w:pPr>
            <w:r w:rsidRPr="00DE7AF5">
              <w:t xml:space="preserve">This streamlined version first released with </w:t>
            </w:r>
            <w:r w:rsidRPr="00DE7AF5">
              <w:rPr>
                <w:rStyle w:val="Emphasis"/>
              </w:rPr>
              <w:t>FSK Foundation Skills Training Package version 1.0</w:t>
            </w:r>
            <w:r w:rsidRPr="00DE7AF5">
              <w:t>.</w:t>
            </w:r>
          </w:p>
        </w:tc>
      </w:tr>
    </w:tbl>
    <w:p w:rsidR="00000000" w:rsidRPr="00DE7AF5" w:rsidP="00DE7AF5">
      <w:pPr>
        <w:pStyle w:val="BodyText"/>
      </w:pPr>
    </w:p>
    <w:p w:rsidR="00000000" w:rsidRPr="00DE7AF5" w:rsidP="00DE7AF5">
      <w:pPr>
        <w:pStyle w:val="AllowPageBreak"/>
      </w:pPr>
    </w:p>
    <w:p w:rsidR="00000000" w:rsidRPr="00DE7AF5" w:rsidP="00DE7AF5">
      <w:pPr>
        <w:pStyle w:val="Heading1"/>
      </w:pPr>
      <w:bookmarkStart w:id="2" w:name="O_527431"/>
      <w:bookmarkEnd w:id="2"/>
      <w:r w:rsidRPr="00DE7AF5">
        <w:t>Performance Evidence</w:t>
      </w:r>
    </w:p>
    <w:p w:rsidR="00000000" w:rsidRPr="00DE7AF5" w:rsidP="00DE7AF5">
      <w:pPr>
        <w:pStyle w:val="BodyText"/>
      </w:pPr>
      <w:r w:rsidRPr="00DE7AF5">
        <w:t>Evidence of the ability to:</w:t>
      </w:r>
    </w:p>
    <w:p w:rsidR="00000000" w:rsidRPr="00DE7AF5" w:rsidP="00DE7AF5">
      <w:pPr>
        <w:pStyle w:val="BodyText"/>
      </w:pPr>
    </w:p>
    <w:p w:rsidR="00000000" w:rsidRPr="00DE7AF5" w:rsidP="00DE7AF5">
      <w:pPr>
        <w:pStyle w:val="ListBullet"/>
      </w:pPr>
      <w:r w:rsidRPr="00DE7AF5">
        <w:t>write highly complex workplace texts appropriate to audience and purpose.</w:t>
      </w:r>
    </w:p>
    <w:p w:rsidR="00000000" w:rsidRPr="00DE7AF5" w:rsidP="00DE7AF5">
      <w:pPr>
        <w:pStyle w:val="BodyText"/>
      </w:pPr>
    </w:p>
    <w:p w:rsidR="00000000" w:rsidRPr="00DE7AF5" w:rsidP="00DE7AF5">
      <w:pPr>
        <w:pStyle w:val="BodyText"/>
      </w:pPr>
      <w:r w:rsidRPr="00DE7AF5">
        <w:t>Evidence must be collected using highly complex texts typically found in the workplace.</w:t>
      </w:r>
    </w:p>
    <w:p w:rsidR="00000000" w:rsidRPr="00DE7AF5" w:rsidP="00DE7AF5">
      <w:pPr>
        <w:pStyle w:val="BodyText"/>
      </w:pPr>
    </w:p>
    <w:p w:rsidR="00000000" w:rsidRPr="00DE7AF5" w:rsidP="00DE7AF5">
      <w:pPr>
        <w:pStyle w:val="BodyText"/>
      </w:pPr>
      <w:r w:rsidRPr="00DE7AF5">
        <w:t>Note: Where a specific volume and/or frequency is not specified, evidence must be provided at least once.</w:t>
      </w:r>
    </w:p>
    <w:p w:rsidR="00000000" w:rsidRPr="00DE7AF5" w:rsidP="00DE7AF5">
      <w:pPr>
        <w:pStyle w:val="AllowPageBreak"/>
      </w:pPr>
    </w:p>
    <w:p w:rsidR="00000000" w:rsidRPr="00DE7AF5" w:rsidP="00DE7AF5">
      <w:pPr>
        <w:pStyle w:val="Heading1"/>
      </w:pPr>
      <w:bookmarkStart w:id="3" w:name="O_527432"/>
      <w:bookmarkEnd w:id="3"/>
      <w:r w:rsidRPr="00DE7AF5">
        <w:t>Knowledge Evidence</w:t>
      </w:r>
    </w:p>
    <w:p w:rsidR="00000000" w:rsidRPr="00DE7AF5" w:rsidP="00DE7AF5">
      <w:pPr>
        <w:pStyle w:val="BodyText"/>
      </w:pPr>
      <w:r w:rsidRPr="00DE7AF5">
        <w:t>Evidence of the following knowledge must be demonstrated:</w:t>
      </w:r>
    </w:p>
    <w:p w:rsidR="00000000" w:rsidRPr="00DE7AF5" w:rsidP="00DE7AF5">
      <w:pPr>
        <w:pStyle w:val="BodyText"/>
      </w:pPr>
    </w:p>
    <w:p w:rsidR="00000000" w:rsidRPr="00DE7AF5" w:rsidP="00DE7AF5">
      <w:pPr>
        <w:pStyle w:val="ListBullet"/>
      </w:pPr>
      <w:r w:rsidRPr="00DE7AF5">
        <w:t>features of highly complex workplace texts</w:t>
      </w:r>
    </w:p>
    <w:p w:rsidR="00000000" w:rsidRPr="00DE7AF5" w:rsidP="00DE7AF5">
      <w:pPr>
        <w:pStyle w:val="ListBullet"/>
      </w:pPr>
      <w:r w:rsidRPr="00DE7AF5">
        <w:t>writing str</w:t>
      </w:r>
      <w:r w:rsidRPr="00DE7AF5">
        <w:t>ategies – planning, drafting, proofreading, reviewing – to produce highly complex workplace texts</w:t>
      </w:r>
    </w:p>
    <w:p w:rsidR="00000000" w:rsidRPr="00DE7AF5" w:rsidP="00DE7AF5">
      <w:pPr>
        <w:pStyle w:val="ListBullet"/>
      </w:pPr>
      <w:r w:rsidRPr="00DE7AF5">
        <w:t>grammar and vocabulary for highly complex workplace texts</w:t>
      </w:r>
    </w:p>
    <w:p w:rsidR="00000000" w:rsidRPr="00DE7AF5" w:rsidP="00DE7AF5">
      <w:pPr>
        <w:pStyle w:val="ListBullet"/>
      </w:pPr>
      <w:r w:rsidRPr="00DE7AF5">
        <w:t>writing conventions for highly complex workplace texts.</w:t>
      </w:r>
    </w:p>
    <w:p w:rsidR="00000000" w:rsidRPr="00DE7AF5" w:rsidP="00DE7AF5">
      <w:pPr>
        <w:pStyle w:val="AllowPageBreak"/>
      </w:pPr>
    </w:p>
    <w:p w:rsidR="00000000" w:rsidRPr="00DE7AF5" w:rsidP="00DE7AF5">
      <w:pPr>
        <w:pStyle w:val="Heading1"/>
      </w:pPr>
      <w:bookmarkStart w:id="4" w:name="O_527433"/>
      <w:bookmarkEnd w:id="4"/>
      <w:r w:rsidRPr="00DE7AF5">
        <w:t>Assessment Conditions</w:t>
      </w:r>
    </w:p>
    <w:p w:rsidR="00000000" w:rsidRPr="00DE7AF5" w:rsidP="00DE7AF5">
      <w:pPr>
        <w:pStyle w:val="BodyText"/>
      </w:pPr>
      <w:r w:rsidRPr="00DE7AF5">
        <w:t>Asses</w:t>
      </w:r>
      <w:r w:rsidRPr="00DE7AF5">
        <w:t>sment texts and tasks reflect those typically found in the workplace.</w:t>
      </w:r>
    </w:p>
    <w:p w:rsidR="00000000" w:rsidRPr="00DE7AF5" w:rsidP="00DE7AF5">
      <w:pPr>
        <w:pStyle w:val="BodyText"/>
      </w:pPr>
    </w:p>
    <w:p w:rsidR="00000000" w:rsidRPr="00DE7AF5" w:rsidP="00DE7AF5">
      <w:pPr>
        <w:pStyle w:val="BodyText"/>
      </w:pPr>
      <w:r w:rsidRPr="00DE7AF5">
        <w:t>Individuals can access a broad range of support resources.</w:t>
      </w:r>
    </w:p>
    <w:p w:rsidR="00000000" w:rsidRPr="00DE7AF5" w:rsidP="00DE7AF5">
      <w:pPr>
        <w:pStyle w:val="BodyText"/>
      </w:pPr>
    </w:p>
    <w:p w:rsidR="00000000" w:rsidRPr="00DE7AF5" w:rsidP="00DE7AF5">
      <w:pPr>
        <w:pStyle w:val="BodyText"/>
      </w:pPr>
      <w:r w:rsidRPr="00DE7AF5">
        <w:t>Culturally appropriate processes and techniques suited to the language, literacy and numeracy capacity of individuals and the</w:t>
      </w:r>
      <w:r w:rsidRPr="00DE7AF5">
        <w:t xml:space="preserve"> work being performed must be used.</w:t>
      </w:r>
    </w:p>
    <w:p w:rsidR="00000000" w:rsidRPr="00DE7AF5" w:rsidP="00DE7AF5">
      <w:pPr>
        <w:pStyle w:val="BodyText"/>
      </w:pPr>
    </w:p>
    <w:p w:rsidR="00000000" w:rsidRPr="00DE7AF5" w:rsidP="00DE7AF5">
      <w:pPr>
        <w:pStyle w:val="BodyText"/>
      </w:pPr>
      <w:r w:rsidRPr="00DE7AF5">
        <w:t>Reasonable adjustment can be made to ensure equity in assessment for people with disabilities.</w:t>
      </w:r>
    </w:p>
    <w:p w:rsidR="00000000" w:rsidRPr="00DE7AF5" w:rsidP="00DE7AF5">
      <w:pPr>
        <w:pStyle w:val="BodyText"/>
      </w:pPr>
    </w:p>
    <w:p w:rsidR="00000000" w:rsidRPr="00DE7AF5" w:rsidP="00DE7AF5">
      <w:pPr>
        <w:pStyle w:val="BodyText"/>
      </w:pPr>
      <w:r w:rsidRPr="00DE7AF5">
        <w:t>Assessors must satisfy NVR/AQTF assessor requirements, have sound kno</w:t>
      </w:r>
      <w:r w:rsidRPr="00DE7AF5">
        <w:t>wledge of the ACSF and have demonstrable expertise in the vocational contextualisation and assessment of the core skill - writing.</w:t>
      </w:r>
    </w:p>
    <w:p w:rsidR="00000000" w:rsidRPr="00DE7AF5" w:rsidP="00DE7AF5">
      <w:pPr>
        <w:pStyle w:val="AllowPageBreak"/>
      </w:pPr>
    </w:p>
    <w:p w:rsidR="00000000" w:rsidRPr="00DE7AF5" w:rsidP="00DE7AF5">
      <w:pPr>
        <w:pStyle w:val="Heading1"/>
      </w:pPr>
      <w:bookmarkStart w:id="5" w:name="O_527437"/>
      <w:bookmarkEnd w:id="5"/>
      <w:r w:rsidRPr="00DE7AF5">
        <w:t>Links</w:t>
      </w:r>
    </w:p>
    <w:p w:rsidR="00000000" w:rsidRPr="00DE7AF5" w:rsidP="00DE7AF5">
      <w:pPr>
        <w:pStyle w:val="BodyText"/>
      </w:pPr>
      <w:r w:rsidRPr="00DE7AF5">
        <w:t>Companion volumes from the IBSA website - http://www.ibsa.org.au</w:t>
      </w:r>
    </w:p>
    <w:p w:rsidR="00000000" w:rsidRPr="00DE7AF5" w:rsidP="00DE7AF5"/>
    <w:sectPr w:rsidSect="00DE7A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F5" w:rsidRPr="00D21802" w:rsidP="00D218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2" w:rsidP="00DE7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1802" w:rsidP="00DE7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1802" w:rsidP="00DE7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F5" w:rsidRPr="00D21802" w:rsidP="00D218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2" w:rsidRPr="002D2AF8" w:rsidP="00DE7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FSKWTG11 Write highly complex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D21802" w:rsidP="00DE7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466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D00C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AF5"/>
  </w:style>
  <w:style w:type="character" w:customStyle="1" w:styleId="Heading1Char">
    <w:name w:val="Heading 1 Char"/>
    <w:basedOn w:val="DefaultParagraphFont"/>
    <w:link w:val="Heading1"/>
    <w:rsid w:val="00DE7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A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A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A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AF5"/>
    <w:rPr>
      <w:b/>
      <w:spacing w:val="0"/>
    </w:rPr>
  </w:style>
  <w:style w:type="character" w:styleId="Emphasis">
    <w:name w:val="Emphasis"/>
    <w:basedOn w:val="DefaultParagraphFont"/>
    <w:qFormat/>
    <w:rsid w:val="00DE7AF5"/>
    <w:rPr>
      <w:i/>
    </w:rPr>
  </w:style>
  <w:style w:type="paragraph" w:customStyle="1" w:styleId="SuperHeading">
    <w:name w:val="SuperHeading"/>
    <w:basedOn w:val="Normal"/>
    <w:rsid w:val="00DE7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A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A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A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A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AF5"/>
  </w:style>
  <w:style w:type="paragraph" w:styleId="TableofFigures">
    <w:name w:val="table of figures"/>
    <w:basedOn w:val="Normal"/>
    <w:next w:val="Normal"/>
    <w:semiHidden/>
    <w:rsid w:val="00DE7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AF5"/>
    <w:pPr>
      <w:numPr>
        <w:numId w:val="10"/>
      </w:numPr>
    </w:pPr>
  </w:style>
  <w:style w:type="character" w:customStyle="1" w:styleId="WingdingSymbols">
    <w:name w:val="Wingding Symbols"/>
    <w:rsid w:val="00DE7AF5"/>
    <w:rPr>
      <w:rFonts w:ascii="Wingdings" w:hAnsi="Wingdings"/>
    </w:rPr>
  </w:style>
  <w:style w:type="paragraph" w:customStyle="1" w:styleId="TableHeading">
    <w:name w:val="Table Heading"/>
    <w:basedOn w:val="HeadingBase"/>
    <w:rsid w:val="00DE7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AF5"/>
    <w:rPr>
      <w:color w:val="0033CC"/>
      <w:u w:val="none"/>
    </w:rPr>
  </w:style>
  <w:style w:type="paragraph" w:customStyle="1" w:styleId="BodyTextRight">
    <w:name w:val="Body Text Right"/>
    <w:basedOn w:val="BodyText"/>
    <w:rsid w:val="00DE7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A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AF5"/>
    <w:rPr>
      <w:sz w:val="32"/>
    </w:rPr>
  </w:style>
  <w:style w:type="paragraph" w:customStyle="1" w:styleId="HeadingProcedure">
    <w:name w:val="Heading Procedure"/>
    <w:basedOn w:val="HeadingBase"/>
    <w:next w:val="Normal"/>
    <w:rsid w:val="00DE7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AF5"/>
    <w:pPr>
      <w:spacing w:before="60" w:after="60"/>
    </w:pPr>
  </w:style>
  <w:style w:type="paragraph" w:styleId="ListContinue">
    <w:name w:val="List Continue"/>
    <w:basedOn w:val="List"/>
    <w:rsid w:val="00DE7AF5"/>
    <w:pPr>
      <w:ind w:firstLine="0"/>
    </w:pPr>
  </w:style>
  <w:style w:type="paragraph" w:customStyle="1" w:styleId="ListNote">
    <w:name w:val="List Note"/>
    <w:basedOn w:val="List"/>
    <w:rsid w:val="00DE7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AF5"/>
    <w:rPr>
      <w:rFonts w:ascii="Courier New" w:hAnsi="Courier New"/>
    </w:rPr>
  </w:style>
  <w:style w:type="paragraph" w:customStyle="1" w:styleId="NoteBullet">
    <w:name w:val="Note Bullet"/>
    <w:basedOn w:val="Note"/>
    <w:rsid w:val="00DE7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A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AF5"/>
    <w:rPr>
      <w:b/>
      <w:smallCaps/>
    </w:rPr>
  </w:style>
  <w:style w:type="paragraph" w:customStyle="1" w:styleId="TableListNumber">
    <w:name w:val="Table List Number"/>
    <w:basedOn w:val="ListNumber"/>
    <w:rsid w:val="00DE7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AF5"/>
    <w:pPr>
      <w:numPr>
        <w:numId w:val="8"/>
      </w:numPr>
    </w:pPr>
  </w:style>
  <w:style w:type="paragraph" w:customStyle="1" w:styleId="ListAlpha2">
    <w:name w:val="List Alpha 2"/>
    <w:basedOn w:val="List2"/>
    <w:rsid w:val="00DE7AF5"/>
    <w:pPr>
      <w:numPr>
        <w:numId w:val="7"/>
      </w:numPr>
    </w:pPr>
  </w:style>
  <w:style w:type="paragraph" w:styleId="List2">
    <w:name w:val="List 2"/>
    <w:basedOn w:val="BodyText"/>
    <w:rsid w:val="00DE7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A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AF5"/>
    <w:pPr>
      <w:numPr>
        <w:numId w:val="2"/>
      </w:numPr>
    </w:pPr>
  </w:style>
  <w:style w:type="paragraph" w:styleId="ListBullet5">
    <w:name w:val="List Bullet 5"/>
    <w:basedOn w:val="List5"/>
    <w:rsid w:val="00DE7AF5"/>
    <w:pPr>
      <w:numPr>
        <w:numId w:val="3"/>
      </w:numPr>
    </w:pPr>
  </w:style>
  <w:style w:type="paragraph" w:styleId="ListContinue2">
    <w:name w:val="List Continue 2"/>
    <w:basedOn w:val="List2"/>
    <w:rsid w:val="00DE7AF5"/>
    <w:pPr>
      <w:ind w:firstLine="0"/>
    </w:pPr>
  </w:style>
  <w:style w:type="paragraph" w:styleId="ListContinue3">
    <w:name w:val="List Continue 3"/>
    <w:basedOn w:val="List3"/>
    <w:rsid w:val="00DE7AF5"/>
    <w:pPr>
      <w:ind w:left="1021" w:firstLine="0"/>
    </w:pPr>
  </w:style>
  <w:style w:type="paragraph" w:styleId="ListContinue4">
    <w:name w:val="List Continue 4"/>
    <w:basedOn w:val="List4"/>
    <w:rsid w:val="00DE7AF5"/>
    <w:pPr>
      <w:ind w:firstLine="0"/>
    </w:pPr>
  </w:style>
  <w:style w:type="paragraph" w:styleId="ListContinue5">
    <w:name w:val="List Continue 5"/>
    <w:basedOn w:val="List5"/>
    <w:rsid w:val="00DE7AF5"/>
    <w:pPr>
      <w:ind w:firstLine="0"/>
    </w:pPr>
  </w:style>
  <w:style w:type="paragraph" w:styleId="ListNumber3">
    <w:name w:val="List Number 3"/>
    <w:basedOn w:val="List3"/>
    <w:rsid w:val="00DE7AF5"/>
    <w:pPr>
      <w:numPr>
        <w:numId w:val="4"/>
      </w:numPr>
    </w:pPr>
  </w:style>
  <w:style w:type="paragraph" w:styleId="ListNumber4">
    <w:name w:val="List Number 4"/>
    <w:basedOn w:val="List4"/>
    <w:rsid w:val="00DE7AF5"/>
    <w:pPr>
      <w:numPr>
        <w:numId w:val="5"/>
      </w:numPr>
    </w:pPr>
  </w:style>
  <w:style w:type="paragraph" w:styleId="ListNumber5">
    <w:name w:val="List Number 5"/>
    <w:basedOn w:val="List5"/>
    <w:rsid w:val="00DE7AF5"/>
    <w:pPr>
      <w:numPr>
        <w:numId w:val="6"/>
      </w:numPr>
    </w:pPr>
  </w:style>
  <w:style w:type="paragraph" w:styleId="BlockText">
    <w:name w:val="Block Text"/>
    <w:basedOn w:val="Normal"/>
    <w:rsid w:val="00DE7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AF5"/>
    <w:rPr>
      <w:sz w:val="16"/>
      <w:vertAlign w:val="superscript"/>
    </w:rPr>
  </w:style>
  <w:style w:type="character" w:customStyle="1" w:styleId="Symbols">
    <w:name w:val="Symbols"/>
    <w:basedOn w:val="DefaultParagraphFont"/>
    <w:rsid w:val="00DE7AF5"/>
    <w:rPr>
      <w:rFonts w:ascii="Symbol" w:hAnsi="Symbol"/>
    </w:rPr>
  </w:style>
  <w:style w:type="character" w:customStyle="1" w:styleId="MenuOptions">
    <w:name w:val="Menu Options"/>
    <w:basedOn w:val="DefaultParagraphFont"/>
    <w:rsid w:val="00DE7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AF5"/>
    <w:rPr>
      <w:b/>
    </w:rPr>
  </w:style>
  <w:style w:type="character" w:customStyle="1" w:styleId="Underlined">
    <w:name w:val="Underlined"/>
    <w:basedOn w:val="DefaultParagraphFont"/>
    <w:rsid w:val="00DE7AF5"/>
    <w:rPr>
      <w:u w:val="single"/>
    </w:rPr>
  </w:style>
  <w:style w:type="paragraph" w:customStyle="1" w:styleId="TableBodyTextRight">
    <w:name w:val="Table Body Text Right"/>
    <w:basedOn w:val="TableBodyText"/>
    <w:rsid w:val="00DE7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AF5"/>
    <w:rPr>
      <w:sz w:val="18"/>
    </w:rPr>
  </w:style>
  <w:style w:type="paragraph" w:customStyle="1" w:styleId="BodySmallRight">
    <w:name w:val="Body Small Right"/>
    <w:basedOn w:val="BodyTextRight"/>
    <w:rsid w:val="00DE7AF5"/>
    <w:rPr>
      <w:sz w:val="18"/>
      <w:szCs w:val="18"/>
    </w:rPr>
  </w:style>
  <w:style w:type="paragraph" w:customStyle="1" w:styleId="MarginEdition">
    <w:name w:val="Margin Edition"/>
    <w:basedOn w:val="MarginNote"/>
    <w:rsid w:val="00DE7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AF5"/>
    <w:rPr>
      <w:sz w:val="2"/>
      <w:szCs w:val="2"/>
    </w:rPr>
  </w:style>
  <w:style w:type="character" w:customStyle="1" w:styleId="Small">
    <w:name w:val="Small"/>
    <w:basedOn w:val="DefaultParagraphFont"/>
    <w:rsid w:val="00DE7AF5"/>
    <w:rPr>
      <w:sz w:val="16"/>
    </w:rPr>
  </w:style>
  <w:style w:type="paragraph" w:customStyle="1" w:styleId="WideTable">
    <w:name w:val="Wide Table"/>
    <w:basedOn w:val="Normal"/>
    <w:rsid w:val="00DE7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AF5"/>
  </w:style>
  <w:style w:type="paragraph" w:styleId="Quote">
    <w:name w:val="Quote"/>
    <w:basedOn w:val="Heading1"/>
    <w:link w:val="QuoteChar"/>
    <w:qFormat/>
    <w:rsid w:val="00DE7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AF5"/>
    <w:pPr>
      <w:pageBreakBefore/>
    </w:pPr>
  </w:style>
  <w:style w:type="paragraph" w:customStyle="1" w:styleId="Border">
    <w:name w:val="Border"/>
    <w:basedOn w:val="Normal"/>
    <w:qFormat/>
    <w:rsid w:val="00DE7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AF5"/>
    <w:rPr>
      <w:u w:val="single"/>
    </w:rPr>
  </w:style>
  <w:style w:type="character" w:customStyle="1" w:styleId="BoldandItalics">
    <w:name w:val="Bold and Italics"/>
    <w:qFormat/>
    <w:rsid w:val="00DE7AF5"/>
    <w:rPr>
      <w:b/>
      <w:i/>
      <w:u w:val="none"/>
    </w:rPr>
  </w:style>
  <w:style w:type="paragraph" w:styleId="BalloonText">
    <w:name w:val="Balloon Text"/>
    <w:basedOn w:val="Normal"/>
    <w:link w:val="BalloonTextChar"/>
    <w:rsid w:val="00DE7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A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A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1425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FSKWTG11 Write highly complex workplace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2013-08-25T23:50:00Z</dcterms:created>
  <dcterms:modified xsi:type="dcterms:W3CDTF">2013-08-25T23:50:00Z</dcterms:modified>
</cp:coreProperties>
</file>