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C1E" w:rsidP="00A24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FSKWTG011 Write highly complex workplace texts</w:t>
      </w:r>
      <w:r>
        <w:fldChar w:fldCharType="end"/>
      </w:r>
    </w:p>
    <w:p w:rsidR="00A24C1E" w:rsidP="00A24C1E">
      <w:pPr>
        <w:pStyle w:val="Version"/>
        <w:sectPr w:rsidSect="00D21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EA6" w:rsidP="00D21EA6">
      <w:pPr>
        <w:pStyle w:val="SuperHeading"/>
      </w:pPr>
      <w:r w:rsidRPr="00D21EA6">
        <w:t>FSKWTG011 Write highly complex workplace texts</w:t>
      </w:r>
    </w:p>
    <w:p w:rsidR="00000000" w:rsidRPr="00D21EA6" w:rsidP="00D21EA6">
      <w:pPr>
        <w:pStyle w:val="Heading1"/>
      </w:pPr>
      <w:bookmarkStart w:id="1" w:name="O_1063814"/>
      <w:bookmarkEnd w:id="1"/>
      <w:r w:rsidRPr="00D21EA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21EA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rPr>
                <w:rStyle w:val="SpecialBold"/>
              </w:rPr>
              <w:t>Comments</w:t>
            </w:r>
          </w:p>
        </w:tc>
      </w:tr>
      <w:tr w:rsidTr="00D21EA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t>This version first released with FSK Foundation Skills Training Package Version 2.0.</w:t>
            </w:r>
          </w:p>
        </w:tc>
      </w:tr>
    </w:tbl>
    <w:p w:rsidR="00000000" w:rsidRPr="00D21EA6" w:rsidP="00D21EA6">
      <w:pPr>
        <w:pStyle w:val="BodyText"/>
      </w:pPr>
    </w:p>
    <w:p w:rsidR="00000000" w:rsidRPr="00D21EA6" w:rsidP="00D21EA6">
      <w:pPr>
        <w:pStyle w:val="AllowPageBreak"/>
      </w:pPr>
    </w:p>
    <w:p w:rsidR="00000000" w:rsidRPr="00D21EA6" w:rsidP="00D21EA6">
      <w:pPr>
        <w:pStyle w:val="Heading1"/>
      </w:pPr>
      <w:bookmarkStart w:id="2" w:name="O_1063818"/>
      <w:bookmarkEnd w:id="2"/>
      <w:r w:rsidRPr="00D21EA6">
        <w:t>Application</w:t>
      </w:r>
    </w:p>
    <w:p w:rsidR="00000000" w:rsidRPr="00D21EA6" w:rsidP="00A24C1E">
      <w:pPr>
        <w:pStyle w:val="BodyText"/>
      </w:pPr>
      <w:r w:rsidRPr="00D21EA6">
        <w:t>This unit describes the skills and knowledge required to write highly complex wo</w:t>
      </w:r>
      <w:r w:rsidRPr="00D21EA6">
        <w:t>rkplace texts which may be in printed or digital formats, such as position papers or reports, organisational plans, complex instructions, case analysis reports, contracts, web content or promotional material.</w:t>
      </w:r>
    </w:p>
    <w:p w:rsidR="00000000" w:rsidRPr="00D21EA6" w:rsidP="00A24C1E">
      <w:pPr>
        <w:pStyle w:val="BodyText"/>
      </w:pPr>
      <w:r w:rsidRPr="00D21EA6">
        <w:t>An individual performing these tasks works auto</w:t>
      </w:r>
      <w:r w:rsidRPr="00D21EA6">
        <w:t>nomously and accesses and evaluates support from a broad range of sources as needed.</w:t>
      </w:r>
    </w:p>
    <w:p w:rsidR="00000000" w:rsidRPr="00D21EA6" w:rsidP="00A24C1E">
      <w:pPr>
        <w:pStyle w:val="BodyText"/>
      </w:pPr>
      <w:r w:rsidRPr="00D21EA6">
        <w:t>This unit applies to individuals who use, or are preparing to use, writing skills to complete workplace activities. This includes existing workers and individuals preparin</w:t>
      </w:r>
      <w:r w:rsidRPr="00D21EA6">
        <w:t>g for employment through vocational education and training. This unit should be integrated and contextualised with vocational training to support achievement of vocational competency.</w:t>
      </w:r>
    </w:p>
    <w:p w:rsidR="00000000" w:rsidRPr="00D21EA6" w:rsidP="00A24C1E">
      <w:pPr>
        <w:pStyle w:val="BodyText"/>
      </w:pPr>
      <w:r w:rsidRPr="00D21EA6">
        <w:t xml:space="preserve">The unit is aligned to, but does not fully address, the Australian Core </w:t>
      </w:r>
      <w:r w:rsidRPr="00D21EA6">
        <w:t xml:space="preserve">Skills Framework (ACSF) writing core skill indicators .05 and .06 at level 5 in the workplace and employment domain of communication. </w:t>
      </w:r>
    </w:p>
    <w:p w:rsidR="00A24C1E" w:rsidP="00A24C1E">
      <w:pPr>
        <w:pStyle w:val="BodyText"/>
      </w:pPr>
      <w:r w:rsidRPr="00D21EA6">
        <w:t>No licensing, legislative or certification requirements apply to this unit at the time of publication.</w:t>
      </w:r>
    </w:p>
    <w:p w:rsidR="00000000" w:rsidRPr="00D21EA6" w:rsidP="00D21EA6">
      <w:pPr>
        <w:pStyle w:val="Heading1"/>
      </w:pPr>
      <w:bookmarkStart w:id="3" w:name="O_1063817"/>
      <w:bookmarkEnd w:id="3"/>
      <w:r w:rsidRPr="00D21EA6">
        <w:t>Unit Sector</w:t>
      </w:r>
    </w:p>
    <w:p w:rsidR="00000000" w:rsidRPr="00D21EA6" w:rsidP="00A24C1E">
      <w:pPr>
        <w:pStyle w:val="BodyText"/>
      </w:pPr>
      <w:r w:rsidRPr="00D21EA6">
        <w:t>Writing</w:t>
      </w:r>
    </w:p>
    <w:p w:rsidR="00000000" w:rsidRPr="00D21EA6" w:rsidP="00D21EA6">
      <w:pPr>
        <w:pStyle w:val="Heading1"/>
      </w:pPr>
      <w:bookmarkStart w:id="4" w:name="O_1063816"/>
      <w:bookmarkEnd w:id="4"/>
      <w:r w:rsidRPr="00D21EA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21E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rPr>
                <w:rStyle w:val="SpecialBold"/>
              </w:rPr>
              <w:t>Performance Criteria</w:t>
            </w:r>
          </w:p>
        </w:tc>
      </w:tr>
      <w:tr w:rsidTr="00D21E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E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1. Prepare to write highly complex workplace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t>1.1 Identify audience and purpose of text</w:t>
            </w:r>
          </w:p>
          <w:p w:rsidR="00000000" w:rsidRPr="00D21EA6" w:rsidP="00D21EA6">
            <w:pPr>
              <w:pStyle w:val="BodyText"/>
            </w:pPr>
            <w:r w:rsidRPr="00D21EA6">
              <w:t xml:space="preserve">1.2 Identify and select options for text type, layout and presentation </w:t>
            </w:r>
          </w:p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1.3 Identify and select text features appropriate to text</w:t>
            </w:r>
          </w:p>
        </w:tc>
      </w:tr>
      <w:tr w:rsidTr="00D21E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2. Develop information for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t>2.1 Identify and research information required to write text</w:t>
            </w:r>
          </w:p>
          <w:p w:rsidR="00000000" w:rsidRPr="00D21EA6" w:rsidP="00D21EA6">
            <w:pPr>
              <w:pStyle w:val="BodyText"/>
            </w:pPr>
            <w:r w:rsidRPr="00D21EA6">
              <w:t>2.2 Analyse information and synthesise to support text purpose</w:t>
            </w:r>
          </w:p>
          <w:p w:rsidR="00000000" w:rsidRPr="00D21EA6" w:rsidP="00D21EA6">
            <w:pPr>
              <w:pStyle w:val="BodyText"/>
            </w:pPr>
            <w:r w:rsidRPr="00D21EA6">
              <w:t>2.3 Reflect on information gathered and organise information into structure that supports purpose and format of text</w:t>
            </w:r>
          </w:p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2.4 Develop pla</w:t>
            </w:r>
            <w:r w:rsidRPr="00D21EA6">
              <w:t>n to draft text</w:t>
            </w:r>
          </w:p>
        </w:tc>
      </w:tr>
      <w:tr w:rsidTr="00D21E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3. Draft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t xml:space="preserve">3.1 Draft text with sophisticated vocabulary, grammatical structures and conventions </w:t>
            </w:r>
          </w:p>
          <w:p w:rsidR="00000000" w:rsidRPr="00D21EA6" w:rsidP="00D21EA6">
            <w:pPr>
              <w:pStyle w:val="BodyText"/>
            </w:pPr>
            <w:r w:rsidRPr="00D21EA6">
              <w:t>3.2 Sequence text to convey evidence and support findings</w:t>
            </w:r>
          </w:p>
          <w:p w:rsidR="00000000" w:rsidRPr="00D21EA6" w:rsidP="00D21EA6">
            <w:pPr>
              <w:pStyle w:val="BodyText"/>
            </w:pPr>
            <w:r w:rsidRPr="00D21EA6">
              <w:t xml:space="preserve">3.3 Evaluate options for text layout and presentation to support the purpose and </w:t>
            </w:r>
            <w:r w:rsidRPr="00D21EA6">
              <w:t>format of the text</w:t>
            </w:r>
          </w:p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3.4 Use and apply relevant formatting and referencing conventions, as required</w:t>
            </w:r>
          </w:p>
        </w:tc>
      </w:tr>
      <w:tr w:rsidTr="00D21EA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4. Review text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t xml:space="preserve">4.1 Critically reflect on and evaluate the drafting process and workplace text </w:t>
            </w:r>
          </w:p>
          <w:p w:rsidR="00000000" w:rsidRPr="00D21EA6" w:rsidP="00D21EA6">
            <w:pPr>
              <w:pStyle w:val="BodyText"/>
            </w:pPr>
            <w:r w:rsidRPr="00D21EA6">
              <w:t>4.2 Proofread writing and revise for accuracy, consistency, st</w:t>
            </w:r>
            <w:r w:rsidRPr="00D21EA6">
              <w:t>ructure, cohesion and appropriateness to purpose and audience</w:t>
            </w:r>
          </w:p>
          <w:p w:rsidR="00000000" w:rsidRPr="00D21EA6" w:rsidP="00D21EA6">
            <w:pPr>
              <w:pStyle w:val="BodyText"/>
            </w:pPr>
            <w:r w:rsidRPr="00D21EA6">
              <w:t xml:space="preserve">4.3 Finalise highly complex workplace text for use </w:t>
            </w:r>
          </w:p>
        </w:tc>
      </w:tr>
    </w:tbl>
    <w:p w:rsidR="00A24C1E" w:rsidP="00D21EA6">
      <w:pPr>
        <w:pStyle w:val="BodyText"/>
      </w:pPr>
    </w:p>
    <w:p w:rsidR="00A24C1E" w:rsidP="00D21EA6">
      <w:pPr>
        <w:pStyle w:val="BodyText"/>
      </w:pPr>
    </w:p>
    <w:p w:rsidR="00000000" w:rsidRPr="00D21EA6" w:rsidP="00D21EA6">
      <w:pPr>
        <w:pStyle w:val="Heading1"/>
      </w:pPr>
      <w:bookmarkStart w:id="5" w:name="O_1063815"/>
      <w:bookmarkEnd w:id="5"/>
      <w:r w:rsidRPr="00D21EA6">
        <w:t>Foundation Skills</w:t>
      </w:r>
    </w:p>
    <w:p w:rsidR="00000000" w:rsidRPr="00A24C1E" w:rsidP="00A24C1E">
      <w:pPr>
        <w:pStyle w:val="BodyText"/>
        <w:rPr>
          <w:i/>
        </w:rPr>
      </w:pPr>
      <w:r w:rsidRPr="00A24C1E">
        <w:rPr>
          <w:rStyle w:val="Emphasis"/>
        </w:rPr>
        <w:t>This section describes language, literacy, numeracy and employment skills that are essential to perfor</w:t>
      </w:r>
      <w:r w:rsidRPr="00A24C1E">
        <w:rPr>
          <w:rStyle w:val="Emphasis"/>
        </w:rPr>
        <w:t>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433"/>
      </w:tblGrid>
      <w:tr w:rsidTr="00D21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BodyText"/>
            </w:pPr>
            <w:r w:rsidRPr="00D21EA6">
              <w:rPr>
                <w:rStyle w:val="SpecialBold"/>
              </w:rPr>
              <w:t>Skill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rPr>
                <w:rStyle w:val="SpecialBold"/>
              </w:rPr>
              <w:t>Description</w:t>
            </w:r>
          </w:p>
        </w:tc>
      </w:tr>
      <w:tr w:rsidTr="00D21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EA6">
            <w:pPr>
              <w:pStyle w:val="BodyText"/>
              <w:rPr>
                <w:lang w:val="en-NZ"/>
              </w:rPr>
            </w:pPr>
            <w:r w:rsidRPr="00D21EA6">
              <w:t>Learning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EA6" w:rsidP="00D21EA6">
            <w:pPr>
              <w:pStyle w:val="ListBullet"/>
            </w:pPr>
            <w:r w:rsidRPr="00D21EA6">
              <w:t>Problem solve to select appropriate text layouts, presentation and features in highly complex workplace texts</w:t>
            </w:r>
          </w:p>
          <w:p w:rsidR="00000000" w:rsidRPr="00D21EA6" w:rsidP="00D21EA6">
            <w:pPr>
              <w:pStyle w:val="ListBullet"/>
            </w:pPr>
            <w:r w:rsidRPr="00D21EA6">
              <w:t>Plan, organise and analyse information</w:t>
            </w:r>
          </w:p>
        </w:tc>
      </w:tr>
    </w:tbl>
    <w:p w:rsidR="00000000" w:rsidRPr="00D21EA6" w:rsidP="00D21EA6">
      <w:pPr>
        <w:pStyle w:val="BodyText"/>
      </w:pPr>
    </w:p>
    <w:p w:rsidR="00000000" w:rsidRPr="00D21EA6" w:rsidP="00D21EA6">
      <w:pPr>
        <w:pStyle w:val="AllowPageBreak"/>
      </w:pPr>
    </w:p>
    <w:p w:rsidR="00000000" w:rsidRPr="00D21EA6" w:rsidP="00D21EA6">
      <w:pPr>
        <w:pStyle w:val="Heading1"/>
      </w:pPr>
      <w:bookmarkStart w:id="6" w:name="O_1065548"/>
      <w:bookmarkEnd w:id="6"/>
      <w:r w:rsidRPr="00D21EA6">
        <w:t>Unit Mapping Information</w:t>
      </w:r>
    </w:p>
    <w:p w:rsidR="00000000" w:rsidRPr="00D21EA6" w:rsidP="00A24C1E">
      <w:pPr>
        <w:pStyle w:val="BodyText"/>
      </w:pPr>
      <w:r w:rsidRPr="00D21EA6">
        <w:t>Supersedes and is equivalent to FSKWTG11 Write a highly complex workplace text.</w:t>
      </w:r>
    </w:p>
    <w:p w:rsidR="00000000" w:rsidRPr="00D21EA6" w:rsidP="00D21EA6">
      <w:pPr>
        <w:pStyle w:val="Heading1"/>
      </w:pPr>
      <w:bookmarkStart w:id="7" w:name="O_1063808"/>
      <w:bookmarkEnd w:id="7"/>
      <w:r w:rsidRPr="00D21EA6">
        <w:t>Links</w:t>
      </w:r>
    </w:p>
    <w:p w:rsidR="00000000" w:rsidRPr="00D21EA6" w:rsidP="00A24C1E">
      <w:pPr>
        <w:pStyle w:val="BodyText"/>
      </w:pPr>
      <w:r w:rsidRPr="00D21E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E927D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21EA6" w:rsidP="00D21EA6"/>
    <w:sectPr w:rsidSect="00D21E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A6" w:rsidRPr="00A24C1E" w:rsidP="00A24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1E" w:rsidP="00D21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C1E" w:rsidP="00D21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4C1E" w:rsidP="00D21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EA6" w:rsidRPr="00A24C1E" w:rsidP="00A24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1E" w:rsidRPr="002D2AF8" w:rsidP="00D21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FSKWTG011 Write highly complex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A24C1E" w:rsidP="00D21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E5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9AA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EA6"/>
  </w:style>
  <w:style w:type="character" w:customStyle="1" w:styleId="Heading1Char">
    <w:name w:val="Heading 1 Char"/>
    <w:basedOn w:val="DefaultParagraphFont"/>
    <w:link w:val="Heading1"/>
    <w:rsid w:val="00D21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E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EA6"/>
    <w:rPr>
      <w:b/>
      <w:spacing w:val="0"/>
    </w:rPr>
  </w:style>
  <w:style w:type="character" w:styleId="Emphasis">
    <w:name w:val="Emphasis"/>
    <w:basedOn w:val="DefaultParagraphFont"/>
    <w:qFormat/>
    <w:rsid w:val="00D21EA6"/>
    <w:rPr>
      <w:i/>
    </w:rPr>
  </w:style>
  <w:style w:type="paragraph" w:customStyle="1" w:styleId="SuperHeading">
    <w:name w:val="SuperHeading"/>
    <w:basedOn w:val="Normal"/>
    <w:rsid w:val="00D21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E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E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1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EA6"/>
  </w:style>
  <w:style w:type="paragraph" w:styleId="TableofFigures">
    <w:name w:val="table of figures"/>
    <w:basedOn w:val="Normal"/>
    <w:next w:val="Normal"/>
    <w:semiHidden/>
    <w:rsid w:val="00D21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E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1EA6"/>
    <w:rPr>
      <w:rFonts w:ascii="Wingdings" w:hAnsi="Wingdings"/>
    </w:rPr>
  </w:style>
  <w:style w:type="paragraph" w:customStyle="1" w:styleId="TableHeading">
    <w:name w:val="Table Heading"/>
    <w:basedOn w:val="HeadingBase"/>
    <w:rsid w:val="00D21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EA6"/>
    <w:rPr>
      <w:color w:val="0033CC"/>
      <w:u w:val="none"/>
    </w:rPr>
  </w:style>
  <w:style w:type="paragraph" w:customStyle="1" w:styleId="BodyTextRight">
    <w:name w:val="Body Text Right"/>
    <w:basedOn w:val="BodyText"/>
    <w:rsid w:val="00D21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E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EA6"/>
    <w:rPr>
      <w:sz w:val="32"/>
    </w:rPr>
  </w:style>
  <w:style w:type="paragraph" w:customStyle="1" w:styleId="HeadingProcedure">
    <w:name w:val="Heading Procedure"/>
    <w:basedOn w:val="HeadingBase"/>
    <w:next w:val="Normal"/>
    <w:rsid w:val="00D21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EA6"/>
    <w:pPr>
      <w:spacing w:before="60" w:after="60"/>
    </w:pPr>
  </w:style>
  <w:style w:type="paragraph" w:styleId="ListContinue">
    <w:name w:val="List Continue"/>
    <w:basedOn w:val="List"/>
    <w:rsid w:val="00D21EA6"/>
    <w:pPr>
      <w:ind w:firstLine="0"/>
    </w:pPr>
  </w:style>
  <w:style w:type="paragraph" w:customStyle="1" w:styleId="ListNote">
    <w:name w:val="List Note"/>
    <w:basedOn w:val="List"/>
    <w:rsid w:val="00D21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EA6"/>
    <w:rPr>
      <w:rFonts w:ascii="Courier New" w:hAnsi="Courier New"/>
    </w:rPr>
  </w:style>
  <w:style w:type="paragraph" w:customStyle="1" w:styleId="NoteBullet">
    <w:name w:val="Note Bullet"/>
    <w:basedOn w:val="Note"/>
    <w:rsid w:val="00D21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E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1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EA6"/>
    <w:rPr>
      <w:b/>
      <w:smallCaps/>
    </w:rPr>
  </w:style>
  <w:style w:type="paragraph" w:customStyle="1" w:styleId="TableListNumber">
    <w:name w:val="Table List Number"/>
    <w:basedOn w:val="ListNumber"/>
    <w:rsid w:val="00D21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EA6"/>
    <w:pPr>
      <w:numPr>
        <w:numId w:val="8"/>
      </w:numPr>
    </w:pPr>
  </w:style>
  <w:style w:type="paragraph" w:customStyle="1" w:styleId="ListAlpha2">
    <w:name w:val="List Alpha 2"/>
    <w:basedOn w:val="List2"/>
    <w:rsid w:val="00D21EA6"/>
    <w:pPr>
      <w:numPr>
        <w:numId w:val="7"/>
      </w:numPr>
    </w:pPr>
  </w:style>
  <w:style w:type="paragraph" w:styleId="List2">
    <w:name w:val="List 2"/>
    <w:basedOn w:val="BodyText"/>
    <w:rsid w:val="00D21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E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E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1EA6"/>
    <w:pPr>
      <w:numPr>
        <w:numId w:val="3"/>
      </w:numPr>
    </w:pPr>
  </w:style>
  <w:style w:type="paragraph" w:styleId="ListContinue2">
    <w:name w:val="List Continue 2"/>
    <w:basedOn w:val="List2"/>
    <w:rsid w:val="00D21EA6"/>
    <w:pPr>
      <w:ind w:firstLine="0"/>
    </w:pPr>
  </w:style>
  <w:style w:type="paragraph" w:styleId="ListContinue3">
    <w:name w:val="List Continue 3"/>
    <w:basedOn w:val="List3"/>
    <w:rsid w:val="00D21EA6"/>
    <w:pPr>
      <w:ind w:left="1021" w:firstLine="0"/>
    </w:pPr>
  </w:style>
  <w:style w:type="paragraph" w:styleId="ListContinue4">
    <w:name w:val="List Continue 4"/>
    <w:basedOn w:val="List4"/>
    <w:rsid w:val="00D21EA6"/>
    <w:pPr>
      <w:ind w:firstLine="0"/>
    </w:pPr>
  </w:style>
  <w:style w:type="paragraph" w:styleId="ListContinue5">
    <w:name w:val="List Continue 5"/>
    <w:basedOn w:val="List5"/>
    <w:rsid w:val="00D21EA6"/>
    <w:pPr>
      <w:ind w:firstLine="0"/>
    </w:pPr>
  </w:style>
  <w:style w:type="paragraph" w:styleId="ListNumber3">
    <w:name w:val="List Number 3"/>
    <w:basedOn w:val="List3"/>
    <w:rsid w:val="00D21EA6"/>
    <w:pPr>
      <w:numPr>
        <w:numId w:val="4"/>
      </w:numPr>
    </w:pPr>
  </w:style>
  <w:style w:type="paragraph" w:styleId="ListNumber4">
    <w:name w:val="List Number 4"/>
    <w:basedOn w:val="List4"/>
    <w:rsid w:val="00D21EA6"/>
    <w:pPr>
      <w:numPr>
        <w:numId w:val="5"/>
      </w:numPr>
    </w:pPr>
  </w:style>
  <w:style w:type="paragraph" w:styleId="ListNumber5">
    <w:name w:val="List Number 5"/>
    <w:basedOn w:val="List5"/>
    <w:rsid w:val="00D21EA6"/>
    <w:pPr>
      <w:numPr>
        <w:numId w:val="6"/>
      </w:numPr>
    </w:pPr>
  </w:style>
  <w:style w:type="paragraph" w:styleId="BlockText">
    <w:name w:val="Block Text"/>
    <w:basedOn w:val="Normal"/>
    <w:rsid w:val="00D21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EA6"/>
    <w:rPr>
      <w:sz w:val="16"/>
      <w:vertAlign w:val="superscript"/>
    </w:rPr>
  </w:style>
  <w:style w:type="character" w:customStyle="1" w:styleId="Symbols">
    <w:name w:val="Symbols"/>
    <w:basedOn w:val="DefaultParagraphFont"/>
    <w:rsid w:val="00D21EA6"/>
    <w:rPr>
      <w:rFonts w:ascii="Symbol" w:hAnsi="Symbol"/>
    </w:rPr>
  </w:style>
  <w:style w:type="character" w:customStyle="1" w:styleId="MenuOptions">
    <w:name w:val="Menu Options"/>
    <w:basedOn w:val="DefaultParagraphFont"/>
    <w:rsid w:val="00D21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EA6"/>
    <w:rPr>
      <w:b/>
    </w:rPr>
  </w:style>
  <w:style w:type="character" w:customStyle="1" w:styleId="Underlined">
    <w:name w:val="Underlined"/>
    <w:basedOn w:val="DefaultParagraphFont"/>
    <w:rsid w:val="00D21EA6"/>
    <w:rPr>
      <w:u w:val="single"/>
    </w:rPr>
  </w:style>
  <w:style w:type="paragraph" w:customStyle="1" w:styleId="TableBodyTextRight">
    <w:name w:val="Table Body Text Right"/>
    <w:basedOn w:val="TableBodyText"/>
    <w:rsid w:val="00D21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EA6"/>
    <w:rPr>
      <w:sz w:val="18"/>
    </w:rPr>
  </w:style>
  <w:style w:type="paragraph" w:customStyle="1" w:styleId="BodySmallRight">
    <w:name w:val="Body Small Right"/>
    <w:basedOn w:val="BodyTextRight"/>
    <w:rsid w:val="00D21EA6"/>
    <w:rPr>
      <w:sz w:val="18"/>
      <w:szCs w:val="18"/>
    </w:rPr>
  </w:style>
  <w:style w:type="paragraph" w:customStyle="1" w:styleId="MarginEdition">
    <w:name w:val="Margin Edition"/>
    <w:basedOn w:val="MarginNote"/>
    <w:rsid w:val="00D21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EA6"/>
    <w:rPr>
      <w:sz w:val="2"/>
      <w:szCs w:val="2"/>
    </w:rPr>
  </w:style>
  <w:style w:type="character" w:customStyle="1" w:styleId="Small">
    <w:name w:val="Small"/>
    <w:basedOn w:val="DefaultParagraphFont"/>
    <w:rsid w:val="00D21EA6"/>
    <w:rPr>
      <w:sz w:val="16"/>
    </w:rPr>
  </w:style>
  <w:style w:type="paragraph" w:customStyle="1" w:styleId="WideTable">
    <w:name w:val="Wide Table"/>
    <w:basedOn w:val="Normal"/>
    <w:rsid w:val="00D21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EA6"/>
  </w:style>
  <w:style w:type="paragraph" w:styleId="Quote">
    <w:name w:val="Quote"/>
    <w:basedOn w:val="Heading1"/>
    <w:link w:val="QuoteChar"/>
    <w:qFormat/>
    <w:rsid w:val="00D21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EA6"/>
    <w:pPr>
      <w:pageBreakBefore/>
    </w:pPr>
  </w:style>
  <w:style w:type="paragraph" w:customStyle="1" w:styleId="Border">
    <w:name w:val="Border"/>
    <w:basedOn w:val="Normal"/>
    <w:qFormat/>
    <w:rsid w:val="00D21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EA6"/>
    <w:rPr>
      <w:u w:val="single"/>
    </w:rPr>
  </w:style>
  <w:style w:type="character" w:customStyle="1" w:styleId="BoldandItalics">
    <w:name w:val="Bold and Italics"/>
    <w:qFormat/>
    <w:rsid w:val="00D21EA6"/>
    <w:rPr>
      <w:b/>
      <w:i/>
      <w:u w:val="none"/>
    </w:rPr>
  </w:style>
  <w:style w:type="paragraph" w:styleId="BalloonText">
    <w:name w:val="Balloon Text"/>
    <w:basedOn w:val="Normal"/>
    <w:link w:val="BalloonTextChar"/>
    <w:rsid w:val="00D21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EA6"/>
    <w:pPr>
      <w:spacing w:before="0" w:after="0"/>
    </w:pPr>
  </w:style>
  <w:style w:type="paragraph" w:customStyle="1" w:styleId="BodyTextBold">
    <w:name w:val="Body Text Bold"/>
    <w:basedOn w:val="BodyText"/>
    <w:qFormat/>
    <w:rsid w:val="00D21EA6"/>
    <w:rPr>
      <w:b/>
    </w:rPr>
  </w:style>
  <w:style w:type="character" w:styleId="Hyperlink">
    <w:name w:val="Hyperlink"/>
    <w:basedOn w:val="DefaultParagraphFont"/>
    <w:uiPriority w:val="99"/>
    <w:unhideWhenUsed/>
    <w:rsid w:val="00A24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2995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FSKWTG011 Write highly complex workplace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