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468A" w:rsidP="00394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FSKRDG11 Read and respond to complex workplace information</w:t>
      </w:r>
      <w:r>
        <w:fldChar w:fldCharType="end"/>
      </w:r>
    </w:p>
    <w:p w:rsidR="0039468A" w:rsidP="0039468A">
      <w:pPr>
        <w:pStyle w:val="Version"/>
        <w:sectPr w:rsidSect="00AE39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39D5" w:rsidP="00AE39D5">
      <w:pPr>
        <w:pStyle w:val="SuperHeading"/>
      </w:pPr>
      <w:r w:rsidRPr="00AE39D5">
        <w:t>FSKRDG11 Read and respond to complex workplace information</w:t>
      </w:r>
    </w:p>
    <w:p w:rsidR="00000000" w:rsidRPr="00AE39D5" w:rsidP="00AE39D5">
      <w:pPr>
        <w:pStyle w:val="Heading1"/>
      </w:pPr>
      <w:bookmarkStart w:id="1" w:name="O_527146"/>
      <w:bookmarkEnd w:id="1"/>
      <w:r w:rsidRPr="00AE39D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AE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9D5" w:rsidP="00AE39D5">
            <w:pPr>
              <w:pStyle w:val="BodyText"/>
            </w:pPr>
            <w:r w:rsidRPr="00AE39D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9D5">
            <w:pPr>
              <w:pStyle w:val="BodyText"/>
              <w:rPr>
                <w:lang w:val="en-NZ"/>
              </w:rPr>
            </w:pPr>
            <w:r w:rsidRPr="00AE39D5">
              <w:rPr>
                <w:rStyle w:val="SpecialBold"/>
              </w:rPr>
              <w:t>Comments</w:t>
            </w:r>
          </w:p>
        </w:tc>
      </w:tr>
      <w:tr w:rsidTr="00AE39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9D5">
            <w:pPr>
              <w:pStyle w:val="BodyText"/>
              <w:rPr>
                <w:lang w:val="en-NZ"/>
              </w:rPr>
            </w:pPr>
            <w:r w:rsidRPr="00AE39D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9D5" w:rsidP="00AE39D5">
            <w:pPr>
              <w:pStyle w:val="BodyText"/>
            </w:pPr>
            <w:r w:rsidRPr="00AE39D5">
              <w:t xml:space="preserve">This streamlined version first released with </w:t>
            </w:r>
            <w:r w:rsidRPr="00AE39D5">
              <w:rPr>
                <w:rStyle w:val="Emphasis"/>
              </w:rPr>
              <w:t>FSK Foundation Skills Training Package version 1.0</w:t>
            </w:r>
            <w:r w:rsidRPr="00AE39D5">
              <w:t>.</w:t>
            </w:r>
          </w:p>
        </w:tc>
      </w:tr>
    </w:tbl>
    <w:p w:rsidR="00000000" w:rsidRPr="00AE39D5" w:rsidP="00AE39D5">
      <w:pPr>
        <w:pStyle w:val="BodyText"/>
      </w:pPr>
    </w:p>
    <w:p w:rsidR="00000000" w:rsidRPr="00AE39D5" w:rsidP="00AE39D5">
      <w:pPr>
        <w:pStyle w:val="AllowPageBreak"/>
      </w:pPr>
    </w:p>
    <w:p w:rsidR="00000000" w:rsidRPr="00AE39D5" w:rsidP="00AE39D5">
      <w:pPr>
        <w:pStyle w:val="Heading1"/>
      </w:pPr>
      <w:bookmarkStart w:id="2" w:name="O_527147"/>
      <w:bookmarkEnd w:id="2"/>
      <w:r w:rsidRPr="00AE39D5">
        <w:t>Application</w:t>
      </w:r>
    </w:p>
    <w:p w:rsidR="00000000" w:rsidRPr="00AE39D5" w:rsidP="00AE39D5">
      <w:pPr>
        <w:pStyle w:val="BodyText"/>
      </w:pPr>
      <w:r w:rsidRPr="00AE39D5">
        <w:t>This unit describes the skills and knowledge required to analys</w:t>
      </w:r>
      <w:r w:rsidRPr="00AE39D5">
        <w:t>e, evaluate and respond to a range of complex workplace texts in printed or digital format, such as work and organisational plans, training needs analyses, reports, manuals, standard operating procedures, product reviews and flow charts.</w:t>
      </w:r>
    </w:p>
    <w:p w:rsidR="00000000" w:rsidRPr="00AE39D5" w:rsidP="00AE39D5">
      <w:pPr>
        <w:pStyle w:val="BodyText"/>
      </w:pPr>
    </w:p>
    <w:p w:rsidR="00000000" w:rsidRPr="00AE39D5" w:rsidP="00AE39D5">
      <w:pPr>
        <w:pStyle w:val="BodyText"/>
      </w:pPr>
      <w:r w:rsidRPr="00AE39D5">
        <w:t>This unit applies</w:t>
      </w:r>
      <w:r w:rsidRPr="00AE39D5">
        <w:t xml:space="preserve"> to individuals who need reading skills at Australian Core Skills Framework (ACSF) level 4 to undertake a vocational training pathway or workplace tasks.</w:t>
      </w:r>
    </w:p>
    <w:p w:rsidR="00000000" w:rsidRPr="00AE39D5" w:rsidP="00AE39D5">
      <w:pPr>
        <w:pStyle w:val="BodyText"/>
      </w:pPr>
    </w:p>
    <w:p w:rsidR="00000000" w:rsidRPr="00AE39D5" w:rsidP="00AE39D5">
      <w:pPr>
        <w:pStyle w:val="BodyText"/>
      </w:pPr>
      <w:r w:rsidRPr="00AE39D5">
        <w:t>This unit is designed for integration and contextualisation with vocational units to support achievem</w:t>
      </w:r>
      <w:r w:rsidRPr="00AE39D5">
        <w:t>ent of vocational competency.</w:t>
      </w:r>
    </w:p>
    <w:p w:rsidR="00000000" w:rsidRPr="00AE39D5" w:rsidP="00AE39D5">
      <w:pPr>
        <w:pStyle w:val="BodyText"/>
      </w:pPr>
    </w:p>
    <w:p w:rsidR="00000000" w:rsidRPr="00AE39D5" w:rsidP="00AE39D5">
      <w:pPr>
        <w:pStyle w:val="BodyText"/>
      </w:pPr>
      <w:r w:rsidRPr="00AE39D5">
        <w:t>No licensing, legislative or certification requirements apply to this unit at the time of publication.</w:t>
      </w:r>
    </w:p>
    <w:p w:rsidR="00000000" w:rsidRPr="00AE39D5" w:rsidP="00AE39D5">
      <w:pPr>
        <w:pStyle w:val="AllowPageBreak"/>
      </w:pPr>
    </w:p>
    <w:p w:rsidR="00000000" w:rsidRPr="00AE39D5" w:rsidP="00AE39D5">
      <w:pPr>
        <w:pStyle w:val="Heading1"/>
      </w:pPr>
      <w:bookmarkStart w:id="3" w:name="O_527150"/>
      <w:bookmarkEnd w:id="3"/>
      <w:r w:rsidRPr="00AE39D5">
        <w:t>Unit Sector</w:t>
      </w:r>
    </w:p>
    <w:p w:rsidR="00000000" w:rsidRPr="00AE39D5" w:rsidP="00AE39D5">
      <w:pPr>
        <w:pStyle w:val="BodyText"/>
      </w:pPr>
      <w:r w:rsidRPr="00AE39D5">
        <w:t>Reading</w:t>
      </w:r>
    </w:p>
    <w:p w:rsidR="00000000" w:rsidRPr="00AE39D5" w:rsidP="00AE39D5">
      <w:pPr>
        <w:pStyle w:val="AllowPageBreak"/>
      </w:pPr>
    </w:p>
    <w:p w:rsidR="00000000" w:rsidRPr="00AE39D5" w:rsidP="00AE39D5">
      <w:pPr>
        <w:pStyle w:val="Heading1"/>
      </w:pPr>
      <w:bookmarkStart w:id="4" w:name="O_527151"/>
      <w:bookmarkEnd w:id="4"/>
      <w:r w:rsidRPr="00AE39D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AE39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9D5" w:rsidP="00AE39D5">
            <w:pPr>
              <w:pStyle w:val="BodyText"/>
            </w:pPr>
            <w:r w:rsidRPr="00AE39D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9D5">
            <w:pPr>
              <w:pStyle w:val="BodyText"/>
              <w:rPr>
                <w:lang w:val="en-NZ"/>
              </w:rPr>
            </w:pPr>
            <w:r w:rsidRPr="00AE39D5">
              <w:rPr>
                <w:rStyle w:val="SpecialBold"/>
              </w:rPr>
              <w:t>Performance Criteria</w:t>
            </w:r>
          </w:p>
        </w:tc>
      </w:tr>
      <w:tr w:rsidTr="00AE39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9D5" w:rsidP="00AE39D5">
            <w:pPr>
              <w:pStyle w:val="BodyText"/>
            </w:pPr>
            <w:r w:rsidRPr="00AE39D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9D5">
            <w:pPr>
              <w:pStyle w:val="BodyText"/>
              <w:rPr>
                <w:lang w:val="en-NZ"/>
              </w:rPr>
            </w:pPr>
            <w:r w:rsidRPr="00AE39D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E39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9D5">
            <w:pPr>
              <w:pStyle w:val="BodyText"/>
              <w:rPr>
                <w:lang w:val="en-NZ"/>
              </w:rPr>
            </w:pPr>
            <w:r w:rsidRPr="00AE39D5">
              <w:t>1. Prepare to read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9D5" w:rsidP="00AE39D5">
            <w:pPr>
              <w:pStyle w:val="BodyText"/>
            </w:pPr>
            <w:r w:rsidRPr="00AE39D5">
              <w:t>1.1 Analyse purpose of text</w:t>
            </w:r>
          </w:p>
          <w:p w:rsidR="00000000" w:rsidP="00AE39D5">
            <w:pPr>
              <w:pStyle w:val="BodyText"/>
              <w:rPr>
                <w:lang w:val="en-NZ"/>
              </w:rPr>
            </w:pPr>
            <w:r w:rsidRPr="00AE39D5">
              <w:t>1.2 Analyse text features</w:t>
            </w:r>
          </w:p>
        </w:tc>
      </w:tr>
      <w:tr w:rsidTr="00AE39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9D5">
            <w:pPr>
              <w:pStyle w:val="BodyText"/>
              <w:rPr>
                <w:lang w:val="en-NZ"/>
              </w:rPr>
            </w:pPr>
            <w:r w:rsidRPr="00AE39D5">
              <w:t>2. Analyse information in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9D5" w:rsidP="00AE39D5">
            <w:pPr>
              <w:pStyle w:val="BodyText"/>
            </w:pPr>
            <w:r w:rsidRPr="00AE39D5">
              <w:t>2.1 Use navigation skills to identify information</w:t>
            </w:r>
          </w:p>
          <w:p w:rsidR="00000000" w:rsidRPr="00AE39D5" w:rsidP="00AE39D5">
            <w:pPr>
              <w:pStyle w:val="BodyText"/>
            </w:pPr>
            <w:r w:rsidRPr="00AE39D5">
              <w:t>2.2 Interpret specialised or technical vocabulary in texts</w:t>
            </w:r>
          </w:p>
          <w:p w:rsidR="00000000" w:rsidP="00AE39D5">
            <w:pPr>
              <w:pStyle w:val="BodyText"/>
              <w:rPr>
                <w:lang w:val="en-NZ"/>
              </w:rPr>
            </w:pPr>
            <w:r w:rsidRPr="00AE39D5">
              <w:t>2.3 Apply reading strategies to interpret and analyse information</w:t>
            </w:r>
          </w:p>
        </w:tc>
      </w:tr>
      <w:tr w:rsidTr="00AE39D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9D5">
            <w:pPr>
              <w:pStyle w:val="BodyText"/>
              <w:rPr>
                <w:lang w:val="en-NZ"/>
              </w:rPr>
            </w:pPr>
            <w:r w:rsidRPr="00AE39D5">
              <w:t>3. Evaluate and respond to inf</w:t>
            </w:r>
            <w:r w:rsidRPr="00AE39D5">
              <w:t>ormation in complex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9D5" w:rsidP="00AE39D5">
            <w:pPr>
              <w:pStyle w:val="BodyText"/>
            </w:pPr>
            <w:r w:rsidRPr="00AE39D5">
              <w:t>3.1 Critically evaluate information in complex workplace text</w:t>
            </w:r>
          </w:p>
          <w:p w:rsidR="00000000" w:rsidRPr="00AE39D5" w:rsidP="00AE39D5">
            <w:pPr>
              <w:pStyle w:val="BodyText"/>
            </w:pPr>
            <w:r w:rsidRPr="00AE39D5">
              <w:t>3.2 Use information to respond appropriately</w:t>
            </w:r>
          </w:p>
        </w:tc>
      </w:tr>
    </w:tbl>
    <w:p w:rsidR="00000000" w:rsidRPr="00AE39D5" w:rsidP="00AE39D5">
      <w:pPr>
        <w:pStyle w:val="BodyText"/>
      </w:pPr>
    </w:p>
    <w:p w:rsidR="00000000" w:rsidRPr="00AE39D5" w:rsidP="00AE39D5">
      <w:pPr>
        <w:pStyle w:val="AllowPageBreak"/>
      </w:pPr>
    </w:p>
    <w:p w:rsidR="00000000" w:rsidRPr="00AE39D5" w:rsidP="00AE39D5">
      <w:pPr>
        <w:pStyle w:val="Heading1"/>
      </w:pPr>
      <w:bookmarkStart w:id="5" w:name="O_527152"/>
      <w:bookmarkEnd w:id="5"/>
      <w:r w:rsidRPr="00AE39D5">
        <w:t>Foundation Skills</w:t>
      </w:r>
    </w:p>
    <w:p w:rsidR="00000000" w:rsidRPr="00AE39D5" w:rsidP="00AE39D5">
      <w:pPr>
        <w:pStyle w:val="BodyText"/>
      </w:pPr>
      <w:r w:rsidRPr="00AE39D5">
        <w:rPr>
          <w:rStyle w:val="Emphasis"/>
        </w:rPr>
        <w:t>This section describes language, literacy, numeracy and employment skills in</w:t>
      </w:r>
      <w:r w:rsidRPr="00AE39D5">
        <w:rPr>
          <w:rStyle w:val="Emphasis"/>
        </w:rPr>
        <w:t>corporated in the performance criteria that are required for competent performance.</w:t>
      </w:r>
    </w:p>
    <w:p w:rsidR="00000000" w:rsidRPr="00AE39D5" w:rsidP="00AE39D5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AE39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9D5" w:rsidP="00AE39D5">
            <w:pPr>
              <w:pStyle w:val="BodyText"/>
            </w:pPr>
            <w:r w:rsidRPr="00AE39D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9D5" w:rsidP="00AE39D5">
            <w:pPr>
              <w:pStyle w:val="BodyText"/>
            </w:pPr>
            <w:r w:rsidRPr="00AE39D5">
              <w:rPr>
                <w:rStyle w:val="SpecialBold"/>
              </w:rPr>
              <w:t>Performance</w:t>
            </w:r>
            <w:r w:rsidRPr="00AE39D5">
              <w:br/>
            </w:r>
            <w:r w:rsidRPr="00AE39D5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9D5">
            <w:pPr>
              <w:pStyle w:val="BodyText"/>
              <w:rPr>
                <w:lang w:val="en-NZ"/>
              </w:rPr>
            </w:pPr>
            <w:r w:rsidRPr="00AE39D5">
              <w:rPr>
                <w:rStyle w:val="SpecialBold"/>
              </w:rPr>
              <w:t>Description</w:t>
            </w:r>
          </w:p>
        </w:tc>
      </w:tr>
      <w:tr w:rsidTr="00AE39D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9D5">
            <w:pPr>
              <w:pStyle w:val="BodyText"/>
              <w:rPr>
                <w:lang w:val="en-NZ"/>
              </w:rPr>
            </w:pP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9D5" w:rsidP="00AE39D5">
            <w:pPr>
              <w:pStyle w:val="ListBullet"/>
            </w:pPr>
            <w:r w:rsidRPr="00AE39D5">
              <w:t>Foundation skills essential to performance are explicit in the performance criteria of this unit of competency.</w:t>
            </w:r>
          </w:p>
        </w:tc>
      </w:tr>
    </w:tbl>
    <w:p w:rsidR="00000000" w:rsidRPr="00AE39D5" w:rsidP="00AE39D5">
      <w:pPr>
        <w:pStyle w:val="BodyText"/>
      </w:pPr>
    </w:p>
    <w:p w:rsidR="00000000" w:rsidRPr="00AE39D5" w:rsidP="00AE39D5">
      <w:pPr>
        <w:pStyle w:val="AllowPageBreak"/>
      </w:pPr>
    </w:p>
    <w:p w:rsidR="00000000" w:rsidRPr="00AE39D5" w:rsidP="00AE39D5">
      <w:pPr>
        <w:pStyle w:val="Heading1"/>
      </w:pPr>
      <w:bookmarkStart w:id="6" w:name="O_527161"/>
      <w:bookmarkEnd w:id="6"/>
      <w:r w:rsidRPr="00AE39D5">
        <w:t>Mapping Information</w:t>
      </w:r>
    </w:p>
    <w:p w:rsidR="00000000" w:rsidRPr="00AE39D5" w:rsidP="00AE39D5">
      <w:pPr>
        <w:pStyle w:val="BodyText"/>
      </w:pPr>
      <w:r w:rsidRPr="00AE39D5">
        <w:t>Not applicable</w:t>
      </w:r>
    </w:p>
    <w:p w:rsidR="00000000" w:rsidRPr="00AE39D5" w:rsidP="00AE39D5">
      <w:pPr>
        <w:pStyle w:val="AllowPageBreak"/>
      </w:pPr>
    </w:p>
    <w:p w:rsidR="00000000" w:rsidRPr="00AE39D5" w:rsidP="00AE39D5">
      <w:pPr>
        <w:pStyle w:val="Heading1"/>
      </w:pPr>
      <w:bookmarkStart w:id="7" w:name="O_527160"/>
      <w:bookmarkEnd w:id="7"/>
      <w:r w:rsidRPr="00AE39D5">
        <w:t>Links</w:t>
      </w:r>
    </w:p>
    <w:p w:rsidR="00000000" w:rsidRPr="00AE39D5" w:rsidP="00AE39D5">
      <w:pPr>
        <w:pStyle w:val="BodyText"/>
      </w:pPr>
      <w:r w:rsidRPr="00AE39D5">
        <w:t>Companion volumes from the IBSA website - http://www.ibsa.org.au</w:t>
      </w:r>
    </w:p>
    <w:p w:rsidR="00000000" w:rsidRPr="00AE39D5" w:rsidP="00AE39D5"/>
    <w:sectPr w:rsidSect="00AE39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D5" w:rsidRPr="0039468A" w:rsidP="00394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68A" w:rsidP="00AE39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9468A" w:rsidP="00AE39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468A" w:rsidP="00AE39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D5" w:rsidRPr="0039468A" w:rsidP="0039468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9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68A" w:rsidRPr="002D2AF8" w:rsidP="00AE39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FSKRDG11 Read and respond to complex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May 2013</w:t>
    </w:r>
    <w:r>
      <w:fldChar w:fldCharType="end"/>
    </w:r>
  </w:p>
  <w:p w:rsidR="0039468A" w:rsidP="00AE39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68F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BE11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9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9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9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9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9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9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9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9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9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9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9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9D5"/>
  </w:style>
  <w:style w:type="character" w:customStyle="1" w:styleId="Heading1Char">
    <w:name w:val="Heading 1 Char"/>
    <w:basedOn w:val="DefaultParagraphFont"/>
    <w:link w:val="Heading1"/>
    <w:rsid w:val="00AE39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9D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9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39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39D5"/>
    <w:rPr>
      <w:b/>
      <w:spacing w:val="0"/>
    </w:rPr>
  </w:style>
  <w:style w:type="character" w:styleId="Emphasis">
    <w:name w:val="Emphasis"/>
    <w:basedOn w:val="DefaultParagraphFont"/>
    <w:qFormat/>
    <w:rsid w:val="00AE39D5"/>
    <w:rPr>
      <w:i/>
    </w:rPr>
  </w:style>
  <w:style w:type="paragraph" w:customStyle="1" w:styleId="SuperHeading">
    <w:name w:val="SuperHeading"/>
    <w:basedOn w:val="Normal"/>
    <w:rsid w:val="00AE39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9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9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9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9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9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9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9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9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9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9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9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9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9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9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9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9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9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9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39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39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9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9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9D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9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9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9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9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9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9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9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9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9D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9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9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9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9D5"/>
  </w:style>
  <w:style w:type="paragraph" w:styleId="TableofFigures">
    <w:name w:val="table of figures"/>
    <w:basedOn w:val="Normal"/>
    <w:next w:val="Normal"/>
    <w:semiHidden/>
    <w:rsid w:val="00AE39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9D5"/>
    <w:pPr>
      <w:numPr>
        <w:numId w:val="10"/>
      </w:numPr>
    </w:pPr>
  </w:style>
  <w:style w:type="character" w:customStyle="1" w:styleId="WingdingSymbols">
    <w:name w:val="Wingding Symbols"/>
    <w:rsid w:val="00AE39D5"/>
    <w:rPr>
      <w:rFonts w:ascii="Wingdings" w:hAnsi="Wingdings"/>
    </w:rPr>
  </w:style>
  <w:style w:type="paragraph" w:customStyle="1" w:styleId="TableHeading">
    <w:name w:val="Table Heading"/>
    <w:basedOn w:val="HeadingBase"/>
    <w:rsid w:val="00AE39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9D5"/>
    <w:rPr>
      <w:color w:val="0033CC"/>
      <w:u w:val="none"/>
    </w:rPr>
  </w:style>
  <w:style w:type="paragraph" w:customStyle="1" w:styleId="BodyTextRight">
    <w:name w:val="Body Text Right"/>
    <w:basedOn w:val="BodyText"/>
    <w:rsid w:val="00AE39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9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9D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9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9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9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9D5"/>
    <w:rPr>
      <w:sz w:val="32"/>
    </w:rPr>
  </w:style>
  <w:style w:type="paragraph" w:customStyle="1" w:styleId="HeadingProcedure">
    <w:name w:val="Heading Procedure"/>
    <w:basedOn w:val="HeadingBase"/>
    <w:next w:val="Normal"/>
    <w:rsid w:val="00AE39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9D5"/>
    <w:pPr>
      <w:spacing w:before="60" w:after="60"/>
    </w:pPr>
  </w:style>
  <w:style w:type="paragraph" w:styleId="ListContinue">
    <w:name w:val="List Continue"/>
    <w:basedOn w:val="List"/>
    <w:rsid w:val="00AE39D5"/>
    <w:pPr>
      <w:ind w:firstLine="0"/>
    </w:pPr>
  </w:style>
  <w:style w:type="paragraph" w:customStyle="1" w:styleId="ListNote">
    <w:name w:val="List Note"/>
    <w:basedOn w:val="List"/>
    <w:rsid w:val="00AE39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9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9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9D5"/>
    <w:rPr>
      <w:rFonts w:ascii="Courier New" w:hAnsi="Courier New"/>
    </w:rPr>
  </w:style>
  <w:style w:type="paragraph" w:customStyle="1" w:styleId="NoteBullet">
    <w:name w:val="Note Bullet"/>
    <w:basedOn w:val="Note"/>
    <w:rsid w:val="00AE39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9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9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9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9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39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9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9D5"/>
    <w:rPr>
      <w:b/>
      <w:smallCaps/>
    </w:rPr>
  </w:style>
  <w:style w:type="paragraph" w:customStyle="1" w:styleId="TableListNumber">
    <w:name w:val="Table List Number"/>
    <w:basedOn w:val="ListNumber"/>
    <w:rsid w:val="00AE39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9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9D5"/>
    <w:pPr>
      <w:numPr>
        <w:numId w:val="8"/>
      </w:numPr>
    </w:pPr>
  </w:style>
  <w:style w:type="paragraph" w:customStyle="1" w:styleId="ListAlpha2">
    <w:name w:val="List Alpha 2"/>
    <w:basedOn w:val="List2"/>
    <w:rsid w:val="00AE39D5"/>
    <w:pPr>
      <w:numPr>
        <w:numId w:val="7"/>
      </w:numPr>
    </w:pPr>
  </w:style>
  <w:style w:type="paragraph" w:styleId="List2">
    <w:name w:val="List 2"/>
    <w:basedOn w:val="BodyText"/>
    <w:rsid w:val="00AE39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9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9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9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9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9D5"/>
    <w:pPr>
      <w:numPr>
        <w:numId w:val="2"/>
      </w:numPr>
    </w:pPr>
  </w:style>
  <w:style w:type="paragraph" w:styleId="ListBullet5">
    <w:name w:val="List Bullet 5"/>
    <w:basedOn w:val="List5"/>
    <w:rsid w:val="00AE39D5"/>
    <w:pPr>
      <w:numPr>
        <w:numId w:val="3"/>
      </w:numPr>
    </w:pPr>
  </w:style>
  <w:style w:type="paragraph" w:styleId="ListContinue2">
    <w:name w:val="List Continue 2"/>
    <w:basedOn w:val="List2"/>
    <w:rsid w:val="00AE39D5"/>
    <w:pPr>
      <w:ind w:firstLine="0"/>
    </w:pPr>
  </w:style>
  <w:style w:type="paragraph" w:styleId="ListContinue3">
    <w:name w:val="List Continue 3"/>
    <w:basedOn w:val="List3"/>
    <w:rsid w:val="00AE39D5"/>
    <w:pPr>
      <w:ind w:left="1021" w:firstLine="0"/>
    </w:pPr>
  </w:style>
  <w:style w:type="paragraph" w:styleId="ListContinue4">
    <w:name w:val="List Continue 4"/>
    <w:basedOn w:val="List4"/>
    <w:rsid w:val="00AE39D5"/>
    <w:pPr>
      <w:ind w:firstLine="0"/>
    </w:pPr>
  </w:style>
  <w:style w:type="paragraph" w:styleId="ListContinue5">
    <w:name w:val="List Continue 5"/>
    <w:basedOn w:val="List5"/>
    <w:rsid w:val="00AE39D5"/>
    <w:pPr>
      <w:ind w:firstLine="0"/>
    </w:pPr>
  </w:style>
  <w:style w:type="paragraph" w:styleId="ListNumber3">
    <w:name w:val="List Number 3"/>
    <w:basedOn w:val="List3"/>
    <w:rsid w:val="00AE39D5"/>
    <w:pPr>
      <w:numPr>
        <w:numId w:val="4"/>
      </w:numPr>
    </w:pPr>
  </w:style>
  <w:style w:type="paragraph" w:styleId="ListNumber4">
    <w:name w:val="List Number 4"/>
    <w:basedOn w:val="List4"/>
    <w:rsid w:val="00AE39D5"/>
    <w:pPr>
      <w:numPr>
        <w:numId w:val="5"/>
      </w:numPr>
    </w:pPr>
  </w:style>
  <w:style w:type="paragraph" w:styleId="ListNumber5">
    <w:name w:val="List Number 5"/>
    <w:basedOn w:val="List5"/>
    <w:rsid w:val="00AE39D5"/>
    <w:pPr>
      <w:numPr>
        <w:numId w:val="6"/>
      </w:numPr>
    </w:pPr>
  </w:style>
  <w:style w:type="paragraph" w:styleId="BlockText">
    <w:name w:val="Block Text"/>
    <w:basedOn w:val="Normal"/>
    <w:rsid w:val="00AE39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9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9D5"/>
    <w:rPr>
      <w:sz w:val="16"/>
      <w:vertAlign w:val="superscript"/>
    </w:rPr>
  </w:style>
  <w:style w:type="character" w:customStyle="1" w:styleId="Symbols">
    <w:name w:val="Symbols"/>
    <w:basedOn w:val="DefaultParagraphFont"/>
    <w:rsid w:val="00AE39D5"/>
    <w:rPr>
      <w:rFonts w:ascii="Symbol" w:hAnsi="Symbol"/>
    </w:rPr>
  </w:style>
  <w:style w:type="character" w:customStyle="1" w:styleId="MenuOptions">
    <w:name w:val="Menu Options"/>
    <w:basedOn w:val="DefaultParagraphFont"/>
    <w:rsid w:val="00AE39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9D5"/>
    <w:rPr>
      <w:b/>
    </w:rPr>
  </w:style>
  <w:style w:type="character" w:customStyle="1" w:styleId="Underlined">
    <w:name w:val="Underlined"/>
    <w:basedOn w:val="DefaultParagraphFont"/>
    <w:rsid w:val="00AE39D5"/>
    <w:rPr>
      <w:u w:val="single"/>
    </w:rPr>
  </w:style>
  <w:style w:type="paragraph" w:customStyle="1" w:styleId="TableBodyTextRight">
    <w:name w:val="Table Body Text Right"/>
    <w:basedOn w:val="TableBodyText"/>
    <w:rsid w:val="00AE39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9D5"/>
    <w:rPr>
      <w:sz w:val="18"/>
    </w:rPr>
  </w:style>
  <w:style w:type="paragraph" w:customStyle="1" w:styleId="BodySmallRight">
    <w:name w:val="Body Small Right"/>
    <w:basedOn w:val="BodyTextRight"/>
    <w:rsid w:val="00AE39D5"/>
    <w:rPr>
      <w:sz w:val="18"/>
      <w:szCs w:val="18"/>
    </w:rPr>
  </w:style>
  <w:style w:type="paragraph" w:customStyle="1" w:styleId="MarginEdition">
    <w:name w:val="Margin Edition"/>
    <w:basedOn w:val="MarginNote"/>
    <w:rsid w:val="00AE39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9D5"/>
    <w:rPr>
      <w:sz w:val="2"/>
      <w:szCs w:val="2"/>
    </w:rPr>
  </w:style>
  <w:style w:type="character" w:customStyle="1" w:styleId="Small">
    <w:name w:val="Small"/>
    <w:basedOn w:val="DefaultParagraphFont"/>
    <w:rsid w:val="00AE39D5"/>
    <w:rPr>
      <w:sz w:val="16"/>
    </w:rPr>
  </w:style>
  <w:style w:type="paragraph" w:customStyle="1" w:styleId="WideTable">
    <w:name w:val="Wide Table"/>
    <w:basedOn w:val="Normal"/>
    <w:rsid w:val="00AE39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9D5"/>
  </w:style>
  <w:style w:type="paragraph" w:styleId="Quote">
    <w:name w:val="Quote"/>
    <w:basedOn w:val="Heading1"/>
    <w:link w:val="QuoteChar"/>
    <w:qFormat/>
    <w:rsid w:val="00AE39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9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9D5"/>
    <w:pPr>
      <w:pageBreakBefore/>
    </w:pPr>
  </w:style>
  <w:style w:type="paragraph" w:customStyle="1" w:styleId="Border">
    <w:name w:val="Border"/>
    <w:basedOn w:val="Normal"/>
    <w:qFormat/>
    <w:rsid w:val="00AE39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9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9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9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9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9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9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9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9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9D5"/>
    <w:rPr>
      <w:u w:val="single"/>
    </w:rPr>
  </w:style>
  <w:style w:type="character" w:customStyle="1" w:styleId="BoldandItalics">
    <w:name w:val="Bold and Italics"/>
    <w:qFormat/>
    <w:rsid w:val="00AE39D5"/>
    <w:rPr>
      <w:b/>
      <w:i/>
      <w:u w:val="none"/>
    </w:rPr>
  </w:style>
  <w:style w:type="paragraph" w:styleId="BalloonText">
    <w:name w:val="Balloon Text"/>
    <w:basedOn w:val="Normal"/>
    <w:link w:val="BalloonTextChar"/>
    <w:rsid w:val="00AE3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9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9D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9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9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9D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293</Words>
  <Characters>1851</Characters>
  <Application>Microsoft Office Word</Application>
  <DocSecurity>0</DocSecurity>
  <Lines>73</Lines>
  <Paragraphs>40</Paragraphs>
  <ScaleCrop>false</ScaleCrop>
  <Company>Author-it Software Corporation Ltd.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FSKRDG11 Read and respond to complex workplace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2013-05-16T00:22:00Z</dcterms:created>
  <dcterms:modified xsi:type="dcterms:W3CDTF">2013-05-16T00:22:00Z</dcterms:modified>
</cp:coreProperties>
</file>