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6C0" w:rsidP="00277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FSKRDG07 Read and respond to simple workplace information</w:t>
      </w:r>
      <w:r>
        <w:fldChar w:fldCharType="end"/>
      </w:r>
    </w:p>
    <w:p w:rsidR="002776C0" w:rsidP="002776C0">
      <w:pPr>
        <w:pStyle w:val="Version"/>
        <w:sectPr w:rsidSect="00416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BAE" w:rsidP="00416BAE">
      <w:pPr>
        <w:pStyle w:val="SuperHeading"/>
      </w:pPr>
      <w:r w:rsidRPr="00416BAE">
        <w:t>Assessment Requirements for FSKRDG07 Read and respond to simple workplace information</w:t>
      </w:r>
    </w:p>
    <w:p w:rsidR="00000000" w:rsidRPr="00416BAE" w:rsidP="00416BAE">
      <w:pPr>
        <w:pStyle w:val="Heading1"/>
      </w:pPr>
      <w:bookmarkStart w:id="1" w:name="O_527070"/>
      <w:bookmarkEnd w:id="1"/>
      <w:r w:rsidRPr="00416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BAE" w:rsidP="00416BAE">
            <w:pPr>
              <w:pStyle w:val="BodyText"/>
            </w:pPr>
            <w:r w:rsidRPr="00416B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BAE">
            <w:pPr>
              <w:pStyle w:val="BodyText"/>
              <w:rPr>
                <w:lang w:val="en-NZ"/>
              </w:rPr>
            </w:pPr>
            <w:r w:rsidRPr="00416BAE">
              <w:rPr>
                <w:rStyle w:val="SpecialBold"/>
              </w:rPr>
              <w:t>Comments</w:t>
            </w:r>
          </w:p>
        </w:tc>
      </w:tr>
      <w:tr w:rsidTr="0041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BAE">
            <w:pPr>
              <w:pStyle w:val="BodyText"/>
              <w:rPr>
                <w:lang w:val="en-NZ"/>
              </w:rPr>
            </w:pPr>
            <w:r w:rsidRPr="00416B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BAE" w:rsidP="00416BAE">
            <w:pPr>
              <w:pStyle w:val="BodyText"/>
            </w:pPr>
            <w:r w:rsidRPr="00416BAE">
              <w:t xml:space="preserve">This streamlined version first released with </w:t>
            </w:r>
            <w:r w:rsidRPr="00416BAE">
              <w:rPr>
                <w:rStyle w:val="Emphasis"/>
              </w:rPr>
              <w:t>FSK Foundation Skills Training Package version 1.0</w:t>
            </w:r>
            <w:r w:rsidRPr="00416BAE">
              <w:t>.</w:t>
            </w:r>
          </w:p>
        </w:tc>
      </w:tr>
    </w:tbl>
    <w:p w:rsidR="00000000" w:rsidRPr="00416BAE" w:rsidP="00416BAE">
      <w:pPr>
        <w:pStyle w:val="BodyText"/>
      </w:pPr>
    </w:p>
    <w:p w:rsidR="00000000" w:rsidRPr="00416BAE" w:rsidP="00416BAE">
      <w:pPr>
        <w:pStyle w:val="AllowPageBreak"/>
      </w:pPr>
    </w:p>
    <w:p w:rsidR="00000000" w:rsidRPr="00416BAE" w:rsidP="00416BAE">
      <w:pPr>
        <w:pStyle w:val="Heading1"/>
      </w:pPr>
      <w:bookmarkStart w:id="2" w:name="O_527071"/>
      <w:bookmarkEnd w:id="2"/>
      <w:r w:rsidRPr="00416BAE">
        <w:t>Performance Evidence</w:t>
      </w:r>
    </w:p>
    <w:p w:rsidR="00000000" w:rsidRPr="00416BAE" w:rsidP="00416BAE">
      <w:pPr>
        <w:pStyle w:val="BodyText"/>
      </w:pPr>
      <w:r w:rsidRPr="00416BAE">
        <w:t>Evidence of the ability to: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ListBullet"/>
      </w:pPr>
      <w:r w:rsidRPr="00416BAE">
        <w:t>identify and interpret information in simple workplace texts</w:t>
      </w:r>
    </w:p>
    <w:p w:rsidR="00000000" w:rsidRPr="00416BAE" w:rsidP="00416BAE">
      <w:pPr>
        <w:pStyle w:val="ListBullet"/>
      </w:pPr>
      <w:r w:rsidRPr="00416BAE">
        <w:t>respond appropriately to information in simple workplace texts.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Evidence mus</w:t>
      </w:r>
      <w:r w:rsidRPr="00416BAE">
        <w:t>t be collected using simple texts typically found in the workplace.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Note: Where a specific volume and/or frequency is not specified, evidence must be provided at least once.</w:t>
      </w:r>
    </w:p>
    <w:p w:rsidR="00000000" w:rsidRPr="00416BAE" w:rsidP="00416BAE">
      <w:pPr>
        <w:pStyle w:val="AllowPageBreak"/>
      </w:pPr>
    </w:p>
    <w:p w:rsidR="00000000" w:rsidRPr="00416BAE" w:rsidP="00416BAE">
      <w:pPr>
        <w:pStyle w:val="Heading1"/>
      </w:pPr>
      <w:bookmarkStart w:id="3" w:name="O_527072"/>
      <w:bookmarkEnd w:id="3"/>
      <w:r w:rsidRPr="00416BAE">
        <w:t>Knowledge Evidence</w:t>
      </w:r>
    </w:p>
    <w:p w:rsidR="00000000" w:rsidRPr="00416BAE" w:rsidP="00416BAE">
      <w:pPr>
        <w:pStyle w:val="BodyText"/>
      </w:pPr>
      <w:r w:rsidRPr="00416BAE">
        <w:t>Evidence of the following knowledge must be d</w:t>
      </w:r>
      <w:r w:rsidRPr="00416BAE">
        <w:t>emonstrated: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ListBullet"/>
      </w:pPr>
      <w:r w:rsidRPr="00416BAE">
        <w:t>purpose and features of simple workplace texts</w:t>
      </w:r>
    </w:p>
    <w:p w:rsidR="00000000" w:rsidRPr="00416BAE" w:rsidP="00416BAE">
      <w:pPr>
        <w:pStyle w:val="ListBullet"/>
      </w:pPr>
      <w:r w:rsidRPr="00416BAE">
        <w:t>high-frequency terminology in simple workplace texts</w:t>
      </w:r>
    </w:p>
    <w:p w:rsidR="00000000" w:rsidRPr="00416BAE" w:rsidP="00416BAE">
      <w:pPr>
        <w:pStyle w:val="ListBullet"/>
      </w:pPr>
      <w:r w:rsidRPr="00416BAE">
        <w:t>reading strategies to identify and interpret information in simple workplace texts.</w:t>
      </w:r>
    </w:p>
    <w:p w:rsidR="00000000" w:rsidRPr="00416BAE" w:rsidP="00416BAE">
      <w:pPr>
        <w:pStyle w:val="AllowPageBreak"/>
      </w:pPr>
    </w:p>
    <w:p w:rsidR="00000000" w:rsidRPr="00416BAE" w:rsidP="00416BAE">
      <w:pPr>
        <w:pStyle w:val="Heading1"/>
      </w:pPr>
      <w:bookmarkStart w:id="4" w:name="O_527073"/>
      <w:bookmarkEnd w:id="4"/>
      <w:r w:rsidRPr="00416BAE">
        <w:t>Assessment Conditions</w:t>
      </w:r>
    </w:p>
    <w:p w:rsidR="00000000" w:rsidRPr="00416BAE" w:rsidP="00416BAE">
      <w:pPr>
        <w:pStyle w:val="BodyText"/>
      </w:pPr>
      <w:r w:rsidRPr="00416BAE">
        <w:t>Assessment texts a</w:t>
      </w:r>
      <w:r w:rsidRPr="00416BAE">
        <w:t>nd tasks reflect those typically found in the workplace.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Advice and support available if requested.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Culturally appropriate processes and techniques suited to the language, literacy and numeracy capacity of individuals and the work being performed must be</w:t>
      </w:r>
      <w:r w:rsidRPr="00416BAE">
        <w:t xml:space="preserve"> used.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Reasonable adjustments can be made to ensure equity in assessment for people with disabilities.</w:t>
      </w:r>
    </w:p>
    <w:p w:rsidR="00000000" w:rsidRPr="00416BAE" w:rsidP="00416BAE">
      <w:pPr>
        <w:pStyle w:val="BodyText"/>
      </w:pPr>
    </w:p>
    <w:p w:rsidR="00000000" w:rsidRPr="00416BAE" w:rsidP="00416BAE">
      <w:pPr>
        <w:pStyle w:val="BodyText"/>
      </w:pPr>
      <w:r w:rsidRPr="00416BAE">
        <w:t>Assessors must satisfy NVR/AQTF assessor requirements, have sound knowledge of the ACSF and have demonstrable expertise in th</w:t>
      </w:r>
      <w:r w:rsidRPr="00416BAE">
        <w:t>e vocational contextualisation and assessment of the core skill - reading.</w:t>
      </w:r>
    </w:p>
    <w:p w:rsidR="00000000" w:rsidRPr="00416BAE" w:rsidP="00416BAE">
      <w:pPr>
        <w:pStyle w:val="AllowPageBreak"/>
      </w:pPr>
    </w:p>
    <w:p w:rsidR="00000000" w:rsidRPr="00416BAE" w:rsidP="00416BAE">
      <w:pPr>
        <w:pStyle w:val="Heading1"/>
      </w:pPr>
      <w:bookmarkStart w:id="5" w:name="O_527077"/>
      <w:bookmarkEnd w:id="5"/>
      <w:r w:rsidRPr="00416BAE">
        <w:t>Links</w:t>
      </w:r>
    </w:p>
    <w:p w:rsidR="00000000" w:rsidRPr="00416BAE" w:rsidP="00416BAE">
      <w:pPr>
        <w:pStyle w:val="BodyText"/>
      </w:pPr>
      <w:r w:rsidRPr="00416BAE">
        <w:t>Companion volumes from the IBSA website - http://www.ibsa.org.au</w:t>
      </w:r>
    </w:p>
    <w:p w:rsidR="00000000" w:rsidRPr="00416BAE" w:rsidP="00416BAE"/>
    <w:sectPr w:rsidSect="00416B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 w:rsidRPr="002776C0" w:rsidP="00277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C0" w:rsidP="00416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6C0" w:rsidP="00416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76C0" w:rsidP="00416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 w:rsidRPr="002776C0" w:rsidP="002776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C0" w:rsidRPr="002D2AF8" w:rsidP="00416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2776C0" w:rsidP="00416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28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05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BAE"/>
  </w:style>
  <w:style w:type="character" w:customStyle="1" w:styleId="Heading1Char">
    <w:name w:val="Heading 1 Char"/>
    <w:basedOn w:val="DefaultParagraphFont"/>
    <w:link w:val="Heading1"/>
    <w:rsid w:val="00416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B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B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BAE"/>
    <w:rPr>
      <w:b/>
      <w:spacing w:val="0"/>
    </w:rPr>
  </w:style>
  <w:style w:type="character" w:styleId="Emphasis">
    <w:name w:val="Emphasis"/>
    <w:basedOn w:val="DefaultParagraphFont"/>
    <w:qFormat/>
    <w:rsid w:val="00416BAE"/>
    <w:rPr>
      <w:i/>
    </w:rPr>
  </w:style>
  <w:style w:type="paragraph" w:customStyle="1" w:styleId="SuperHeading">
    <w:name w:val="SuperHeading"/>
    <w:basedOn w:val="Normal"/>
    <w:rsid w:val="00416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B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B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BAE"/>
  </w:style>
  <w:style w:type="paragraph" w:styleId="TableofFigures">
    <w:name w:val="table of figures"/>
    <w:basedOn w:val="Normal"/>
    <w:next w:val="Normal"/>
    <w:semiHidden/>
    <w:rsid w:val="00416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BAE"/>
    <w:pPr>
      <w:numPr>
        <w:numId w:val="10"/>
      </w:numPr>
    </w:pPr>
  </w:style>
  <w:style w:type="character" w:customStyle="1" w:styleId="WingdingSymbols">
    <w:name w:val="Wingding Symbols"/>
    <w:rsid w:val="00416BAE"/>
    <w:rPr>
      <w:rFonts w:ascii="Wingdings" w:hAnsi="Wingdings"/>
    </w:rPr>
  </w:style>
  <w:style w:type="paragraph" w:customStyle="1" w:styleId="TableHeading">
    <w:name w:val="Table Heading"/>
    <w:basedOn w:val="HeadingBase"/>
    <w:rsid w:val="00416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BAE"/>
    <w:rPr>
      <w:color w:val="0033CC"/>
      <w:u w:val="none"/>
    </w:rPr>
  </w:style>
  <w:style w:type="paragraph" w:customStyle="1" w:styleId="BodyTextRight">
    <w:name w:val="Body Text Right"/>
    <w:basedOn w:val="BodyText"/>
    <w:rsid w:val="00416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BAE"/>
    <w:rPr>
      <w:sz w:val="32"/>
    </w:rPr>
  </w:style>
  <w:style w:type="paragraph" w:customStyle="1" w:styleId="HeadingProcedure">
    <w:name w:val="Heading Procedure"/>
    <w:basedOn w:val="HeadingBase"/>
    <w:next w:val="Normal"/>
    <w:rsid w:val="00416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BAE"/>
    <w:pPr>
      <w:spacing w:before="60" w:after="60"/>
    </w:pPr>
  </w:style>
  <w:style w:type="paragraph" w:styleId="ListContinue">
    <w:name w:val="List Continue"/>
    <w:basedOn w:val="List"/>
    <w:rsid w:val="00416BAE"/>
    <w:pPr>
      <w:ind w:firstLine="0"/>
    </w:pPr>
  </w:style>
  <w:style w:type="paragraph" w:customStyle="1" w:styleId="ListNote">
    <w:name w:val="List Note"/>
    <w:basedOn w:val="List"/>
    <w:rsid w:val="00416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BAE"/>
    <w:rPr>
      <w:rFonts w:ascii="Courier New" w:hAnsi="Courier New"/>
    </w:rPr>
  </w:style>
  <w:style w:type="paragraph" w:customStyle="1" w:styleId="NoteBullet">
    <w:name w:val="Note Bullet"/>
    <w:basedOn w:val="Note"/>
    <w:rsid w:val="00416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BAE"/>
    <w:rPr>
      <w:b/>
      <w:smallCaps/>
    </w:rPr>
  </w:style>
  <w:style w:type="paragraph" w:customStyle="1" w:styleId="TableListNumber">
    <w:name w:val="Table List Number"/>
    <w:basedOn w:val="ListNumber"/>
    <w:rsid w:val="00416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BAE"/>
    <w:pPr>
      <w:numPr>
        <w:numId w:val="8"/>
      </w:numPr>
    </w:pPr>
  </w:style>
  <w:style w:type="paragraph" w:customStyle="1" w:styleId="ListAlpha2">
    <w:name w:val="List Alpha 2"/>
    <w:basedOn w:val="List2"/>
    <w:rsid w:val="00416BAE"/>
    <w:pPr>
      <w:numPr>
        <w:numId w:val="7"/>
      </w:numPr>
    </w:pPr>
  </w:style>
  <w:style w:type="paragraph" w:styleId="List2">
    <w:name w:val="List 2"/>
    <w:basedOn w:val="BodyText"/>
    <w:rsid w:val="00416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BAE"/>
    <w:pPr>
      <w:numPr>
        <w:numId w:val="2"/>
      </w:numPr>
    </w:pPr>
  </w:style>
  <w:style w:type="paragraph" w:styleId="ListBullet5">
    <w:name w:val="List Bullet 5"/>
    <w:basedOn w:val="List5"/>
    <w:rsid w:val="00416BAE"/>
    <w:pPr>
      <w:numPr>
        <w:numId w:val="3"/>
      </w:numPr>
    </w:pPr>
  </w:style>
  <w:style w:type="paragraph" w:styleId="ListContinue2">
    <w:name w:val="List Continue 2"/>
    <w:basedOn w:val="List2"/>
    <w:rsid w:val="00416BAE"/>
    <w:pPr>
      <w:ind w:firstLine="0"/>
    </w:pPr>
  </w:style>
  <w:style w:type="paragraph" w:styleId="ListContinue3">
    <w:name w:val="List Continue 3"/>
    <w:basedOn w:val="List3"/>
    <w:rsid w:val="00416BAE"/>
    <w:pPr>
      <w:ind w:left="1021" w:firstLine="0"/>
    </w:pPr>
  </w:style>
  <w:style w:type="paragraph" w:styleId="ListContinue4">
    <w:name w:val="List Continue 4"/>
    <w:basedOn w:val="List4"/>
    <w:rsid w:val="00416BAE"/>
    <w:pPr>
      <w:ind w:firstLine="0"/>
    </w:pPr>
  </w:style>
  <w:style w:type="paragraph" w:styleId="ListContinue5">
    <w:name w:val="List Continue 5"/>
    <w:basedOn w:val="List5"/>
    <w:rsid w:val="00416BAE"/>
    <w:pPr>
      <w:ind w:firstLine="0"/>
    </w:pPr>
  </w:style>
  <w:style w:type="paragraph" w:styleId="ListNumber3">
    <w:name w:val="List Number 3"/>
    <w:basedOn w:val="List3"/>
    <w:rsid w:val="00416BAE"/>
    <w:pPr>
      <w:numPr>
        <w:numId w:val="4"/>
      </w:numPr>
    </w:pPr>
  </w:style>
  <w:style w:type="paragraph" w:styleId="ListNumber4">
    <w:name w:val="List Number 4"/>
    <w:basedOn w:val="List4"/>
    <w:rsid w:val="00416BAE"/>
    <w:pPr>
      <w:numPr>
        <w:numId w:val="5"/>
      </w:numPr>
    </w:pPr>
  </w:style>
  <w:style w:type="paragraph" w:styleId="ListNumber5">
    <w:name w:val="List Number 5"/>
    <w:basedOn w:val="List5"/>
    <w:rsid w:val="00416BAE"/>
    <w:pPr>
      <w:numPr>
        <w:numId w:val="6"/>
      </w:numPr>
    </w:pPr>
  </w:style>
  <w:style w:type="paragraph" w:styleId="BlockText">
    <w:name w:val="Block Text"/>
    <w:basedOn w:val="Normal"/>
    <w:rsid w:val="00416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BAE"/>
    <w:rPr>
      <w:sz w:val="16"/>
      <w:vertAlign w:val="superscript"/>
    </w:rPr>
  </w:style>
  <w:style w:type="character" w:customStyle="1" w:styleId="Symbols">
    <w:name w:val="Symbols"/>
    <w:basedOn w:val="DefaultParagraphFont"/>
    <w:rsid w:val="00416BAE"/>
    <w:rPr>
      <w:rFonts w:ascii="Symbol" w:hAnsi="Symbol"/>
    </w:rPr>
  </w:style>
  <w:style w:type="character" w:customStyle="1" w:styleId="MenuOptions">
    <w:name w:val="Menu Options"/>
    <w:basedOn w:val="DefaultParagraphFont"/>
    <w:rsid w:val="00416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BAE"/>
    <w:rPr>
      <w:b/>
    </w:rPr>
  </w:style>
  <w:style w:type="character" w:customStyle="1" w:styleId="Underlined">
    <w:name w:val="Underlined"/>
    <w:basedOn w:val="DefaultParagraphFont"/>
    <w:rsid w:val="00416BAE"/>
    <w:rPr>
      <w:u w:val="single"/>
    </w:rPr>
  </w:style>
  <w:style w:type="paragraph" w:customStyle="1" w:styleId="TableBodyTextRight">
    <w:name w:val="Table Body Text Right"/>
    <w:basedOn w:val="TableBodyText"/>
    <w:rsid w:val="00416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BAE"/>
    <w:rPr>
      <w:sz w:val="18"/>
    </w:rPr>
  </w:style>
  <w:style w:type="paragraph" w:customStyle="1" w:styleId="BodySmallRight">
    <w:name w:val="Body Small Right"/>
    <w:basedOn w:val="BodyTextRight"/>
    <w:rsid w:val="00416BAE"/>
    <w:rPr>
      <w:sz w:val="18"/>
      <w:szCs w:val="18"/>
    </w:rPr>
  </w:style>
  <w:style w:type="paragraph" w:customStyle="1" w:styleId="MarginEdition">
    <w:name w:val="Margin Edition"/>
    <w:basedOn w:val="MarginNote"/>
    <w:rsid w:val="00416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BAE"/>
    <w:rPr>
      <w:sz w:val="2"/>
      <w:szCs w:val="2"/>
    </w:rPr>
  </w:style>
  <w:style w:type="character" w:customStyle="1" w:styleId="Small">
    <w:name w:val="Small"/>
    <w:basedOn w:val="DefaultParagraphFont"/>
    <w:rsid w:val="00416BAE"/>
    <w:rPr>
      <w:sz w:val="16"/>
    </w:rPr>
  </w:style>
  <w:style w:type="paragraph" w:customStyle="1" w:styleId="WideTable">
    <w:name w:val="Wide Table"/>
    <w:basedOn w:val="Normal"/>
    <w:rsid w:val="00416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BAE"/>
  </w:style>
  <w:style w:type="paragraph" w:styleId="Quote">
    <w:name w:val="Quote"/>
    <w:basedOn w:val="Heading1"/>
    <w:link w:val="QuoteChar"/>
    <w:qFormat/>
    <w:rsid w:val="00416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BAE"/>
    <w:pPr>
      <w:pageBreakBefore/>
    </w:pPr>
  </w:style>
  <w:style w:type="paragraph" w:customStyle="1" w:styleId="Border">
    <w:name w:val="Border"/>
    <w:basedOn w:val="Normal"/>
    <w:qFormat/>
    <w:rsid w:val="00416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BAE"/>
    <w:rPr>
      <w:u w:val="single"/>
    </w:rPr>
  </w:style>
  <w:style w:type="character" w:customStyle="1" w:styleId="BoldandItalics">
    <w:name w:val="Bold and Italics"/>
    <w:qFormat/>
    <w:rsid w:val="00416BAE"/>
    <w:rPr>
      <w:b/>
      <w:i/>
      <w:u w:val="none"/>
    </w:rPr>
  </w:style>
  <w:style w:type="paragraph" w:styleId="BalloonText">
    <w:name w:val="Balloon Text"/>
    <w:basedOn w:val="Normal"/>
    <w:link w:val="BalloonTextChar"/>
    <w:rsid w:val="00416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B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B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1400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FSKRDG07 Read and respond to simple workplace information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2013-08-25T23:50:00Z</dcterms:created>
  <dcterms:modified xsi:type="dcterms:W3CDTF">2013-08-25T23:50:00Z</dcterms:modified>
</cp:coreProperties>
</file>