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174B" w:rsidP="004617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FSKRDG012 Read and respond to highly complex workplace information</w:t>
      </w:r>
      <w:r>
        <w:fldChar w:fldCharType="end"/>
      </w:r>
    </w:p>
    <w:p w:rsidR="0046174B" w:rsidP="0046174B">
      <w:pPr>
        <w:pStyle w:val="Version"/>
        <w:sectPr w:rsidSect="00D15C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5C78" w:rsidP="00D15C78">
      <w:pPr>
        <w:pStyle w:val="SuperHeading"/>
      </w:pPr>
      <w:r w:rsidRPr="00D15C78">
        <w:t>Assessment Requirements for FSKRDG012 Read and respond to highly complex workplace information</w:t>
      </w:r>
    </w:p>
    <w:p w:rsidR="00000000" w:rsidRPr="00D15C78" w:rsidP="00D15C78">
      <w:pPr>
        <w:pStyle w:val="Heading1"/>
      </w:pPr>
      <w:bookmarkStart w:id="1" w:name="O_1063674"/>
      <w:bookmarkEnd w:id="1"/>
      <w:r w:rsidRPr="00D15C78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D15C7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C78" w:rsidP="00D15C78">
            <w:pPr>
              <w:pStyle w:val="BodyText"/>
            </w:pPr>
            <w:r w:rsidRPr="00D15C78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C78">
            <w:pPr>
              <w:pStyle w:val="BodyText"/>
              <w:rPr>
                <w:lang w:val="en-NZ"/>
              </w:rPr>
            </w:pPr>
            <w:r w:rsidRPr="00D15C78">
              <w:rPr>
                <w:rStyle w:val="SpecialBold"/>
              </w:rPr>
              <w:t>Comments</w:t>
            </w:r>
          </w:p>
        </w:tc>
      </w:tr>
      <w:tr w:rsidTr="00D15C7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C78">
            <w:pPr>
              <w:pStyle w:val="BodyText"/>
              <w:rPr>
                <w:lang w:val="en-NZ"/>
              </w:rPr>
            </w:pPr>
            <w:r w:rsidRPr="00D15C78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C78" w:rsidP="00D15C78">
            <w:pPr>
              <w:pStyle w:val="BodyText"/>
            </w:pPr>
            <w:r w:rsidRPr="00D15C78">
              <w:t>This version first released with FSK Foundation Skills Training Package Version 2.0.</w:t>
            </w:r>
          </w:p>
        </w:tc>
      </w:tr>
    </w:tbl>
    <w:p w:rsidR="00000000" w:rsidRPr="00D15C78" w:rsidP="00D15C78">
      <w:pPr>
        <w:pStyle w:val="BodyText"/>
      </w:pPr>
    </w:p>
    <w:p w:rsidR="00000000" w:rsidRPr="00D15C78" w:rsidP="00D15C78">
      <w:pPr>
        <w:pStyle w:val="AllowPageBreak"/>
      </w:pPr>
    </w:p>
    <w:p w:rsidR="00000000" w:rsidRPr="00D15C78" w:rsidP="00D15C78">
      <w:pPr>
        <w:pStyle w:val="Heading1"/>
      </w:pPr>
      <w:bookmarkStart w:id="2" w:name="O_1063677"/>
      <w:bookmarkEnd w:id="2"/>
      <w:r w:rsidRPr="00D15C78">
        <w:t>Performance Evidence</w:t>
      </w:r>
    </w:p>
    <w:p w:rsidR="00000000" w:rsidRPr="00D15C78" w:rsidP="0046174B">
      <w:pPr>
        <w:pStyle w:val="BodyText"/>
      </w:pPr>
      <w:r w:rsidRPr="00D15C78">
        <w:t>The candidate must demonstrate the ability to complete the tasks outlined in the elements, performance criteria and foundation skills of this unit, including evidence of the ability to:</w:t>
      </w:r>
    </w:p>
    <w:p w:rsidR="0046174B" w:rsidP="00D15C78">
      <w:pPr>
        <w:pStyle w:val="ListBullet"/>
      </w:pPr>
      <w:r w:rsidRPr="00D15C78">
        <w:t>analyse and evaluate informati</w:t>
      </w:r>
      <w:r w:rsidRPr="00D15C78">
        <w:t>on from at least one highly complex workplace text in order to complete workplace tasks.</w:t>
      </w:r>
    </w:p>
    <w:p w:rsidR="0046174B" w:rsidP="00D15C78">
      <w:pPr>
        <w:pStyle w:val="ListBullet"/>
      </w:pPr>
    </w:p>
    <w:p w:rsidR="00000000" w:rsidRPr="00D15C78" w:rsidP="00D15C78">
      <w:pPr>
        <w:pStyle w:val="Heading1"/>
      </w:pPr>
      <w:bookmarkStart w:id="3" w:name="O_1063676"/>
      <w:bookmarkEnd w:id="3"/>
      <w:r w:rsidRPr="00D15C78">
        <w:t>Knowledge Evidence</w:t>
      </w:r>
    </w:p>
    <w:p w:rsidR="00000000" w:rsidRPr="00D15C78" w:rsidP="0046174B">
      <w:pPr>
        <w:pStyle w:val="BodyText"/>
      </w:pPr>
      <w:r w:rsidRPr="00D15C78">
        <w:t>The candidate must be able to demonstrate the following knowledge to effectively complete the tasks outlined in the elements and performance criteria of this unit. This includes knowledge of:</w:t>
      </w:r>
    </w:p>
    <w:p w:rsidR="00000000" w:rsidRPr="00D15C78" w:rsidP="00D15C78">
      <w:pPr>
        <w:pStyle w:val="ListBullet"/>
      </w:pPr>
      <w:r w:rsidRPr="00D15C78">
        <w:t>typical workplace purposes for reading highly complex workplace</w:t>
      </w:r>
      <w:r w:rsidRPr="00D15C78">
        <w:t xml:space="preserve"> texts </w:t>
      </w:r>
    </w:p>
    <w:p w:rsidR="00000000" w:rsidRPr="00D15C78" w:rsidP="00D15C78">
      <w:pPr>
        <w:pStyle w:val="ListBullet"/>
      </w:pPr>
      <w:r w:rsidRPr="00D15C78">
        <w:t>purpose and uses of a broad range of highly complex workplace texts</w:t>
      </w:r>
    </w:p>
    <w:p w:rsidR="00000000" w:rsidRPr="00D15C78" w:rsidP="00D15C78">
      <w:pPr>
        <w:pStyle w:val="ListBullet"/>
      </w:pPr>
      <w:r w:rsidRPr="00D15C78">
        <w:t xml:space="preserve">features of complex workplace texts </w:t>
      </w:r>
    </w:p>
    <w:p w:rsidR="00000000" w:rsidRPr="00D15C78" w:rsidP="00D15C78">
      <w:pPr>
        <w:pStyle w:val="ListBullet"/>
      </w:pPr>
      <w:r w:rsidRPr="00D15C78">
        <w:t xml:space="preserve">techniques to navigate highly complex workplace texts with highly embedded information using knowledge of text features </w:t>
      </w:r>
    </w:p>
    <w:p w:rsidR="00000000" w:rsidRPr="00D15C78" w:rsidP="00D15C78">
      <w:pPr>
        <w:pStyle w:val="ListBullet"/>
      </w:pPr>
      <w:r w:rsidRPr="00D15C78">
        <w:t>highly specialised and</w:t>
      </w:r>
      <w:r w:rsidRPr="00D15C78">
        <w:t xml:space="preserve"> technical vocabulary relevant to highly complex workplace texts</w:t>
      </w:r>
    </w:p>
    <w:p w:rsidR="00000000" w:rsidRPr="00D15C78" w:rsidP="00D15C78">
      <w:pPr>
        <w:pStyle w:val="ListBullet"/>
      </w:pPr>
      <w:r w:rsidRPr="00D15C78">
        <w:t>primary and secondary sources and relevance of each</w:t>
      </w:r>
    </w:p>
    <w:p w:rsidR="00000000" w:rsidRPr="00D15C78" w:rsidP="00D15C78">
      <w:pPr>
        <w:pStyle w:val="ListBullet"/>
      </w:pPr>
      <w:r w:rsidRPr="00D15C78">
        <w:t>techniques to synthesise information from highly complex workplace texts</w:t>
      </w:r>
    </w:p>
    <w:p w:rsidR="00000000" w:rsidRPr="00D15C78" w:rsidP="00D15C78">
      <w:pPr>
        <w:pStyle w:val="ListBullet"/>
      </w:pPr>
      <w:r w:rsidRPr="00D15C78">
        <w:t>reading strategies that support the analysis and evaluation of inf</w:t>
      </w:r>
      <w:r w:rsidRPr="00D15C78">
        <w:t xml:space="preserve">ormation from highly complex workplace texts </w:t>
      </w:r>
    </w:p>
    <w:p w:rsidR="0046174B" w:rsidP="00D15C78">
      <w:pPr>
        <w:pStyle w:val="ListBullet"/>
      </w:pPr>
      <w:r w:rsidRPr="00D15C78">
        <w:t>suitable responses to highly complex workplace information.</w:t>
      </w:r>
    </w:p>
    <w:p w:rsidR="0046174B" w:rsidP="00D15C78">
      <w:pPr>
        <w:pStyle w:val="ListBullet"/>
      </w:pPr>
    </w:p>
    <w:p w:rsidR="00000000" w:rsidRPr="00D15C78" w:rsidP="00D15C78">
      <w:pPr>
        <w:pStyle w:val="Heading1"/>
      </w:pPr>
      <w:bookmarkStart w:id="4" w:name="O_1063675"/>
      <w:bookmarkEnd w:id="4"/>
      <w:r w:rsidRPr="00D15C78">
        <w:t>Assessment Conditions</w:t>
      </w:r>
    </w:p>
    <w:p w:rsidR="00000000" w:rsidRPr="00D15C78" w:rsidP="0046174B">
      <w:pPr>
        <w:pStyle w:val="BodyText"/>
      </w:pPr>
      <w:r w:rsidRPr="00D15C78">
        <w:t>Competency is to be assessed in the workplace, a workplace simulated environment or a vocational training co</w:t>
      </w:r>
      <w:r w:rsidRPr="00D15C78">
        <w:t>ntext.</w:t>
      </w:r>
    </w:p>
    <w:p w:rsidR="00000000" w:rsidRPr="00D15C78" w:rsidP="0046174B">
      <w:pPr>
        <w:pStyle w:val="BodyText"/>
      </w:pPr>
      <w:r w:rsidRPr="00D15C78">
        <w:t xml:space="preserve">Skills must be demonstrated using highly complex information that reflects that typically found in a workplace. </w:t>
      </w:r>
    </w:p>
    <w:p w:rsidR="00000000" w:rsidRPr="00D15C78" w:rsidP="0046174B">
      <w:pPr>
        <w:pStyle w:val="BodyText"/>
      </w:pPr>
      <w:r w:rsidRPr="00D15C78">
        <w:t>The following resources are to be made available:</w:t>
      </w:r>
    </w:p>
    <w:p w:rsidR="00000000" w:rsidRPr="00D15C78" w:rsidP="00D15C78">
      <w:pPr>
        <w:pStyle w:val="ListBullet"/>
      </w:pPr>
      <w:r w:rsidRPr="00D15C78">
        <w:t>highly complex workplace information</w:t>
      </w:r>
    </w:p>
    <w:p w:rsidR="00000000" w:rsidRPr="00D15C78" w:rsidP="00D15C78">
      <w:pPr>
        <w:pStyle w:val="ListBullet"/>
      </w:pPr>
      <w:r w:rsidRPr="00D15C78">
        <w:t>dictionary and thesaurus</w:t>
      </w:r>
    </w:p>
    <w:p w:rsidR="00000000" w:rsidRPr="00D15C78" w:rsidP="00D15C78">
      <w:pPr>
        <w:pStyle w:val="ListBullet"/>
      </w:pPr>
      <w:r w:rsidRPr="00D15C78">
        <w:t>own familiar support re</w:t>
      </w:r>
      <w:r w:rsidRPr="00D15C78">
        <w:t>sources.</w:t>
      </w:r>
    </w:p>
    <w:p w:rsidR="00000000" w:rsidRPr="00D15C78" w:rsidP="0046174B">
      <w:pPr>
        <w:pStyle w:val="BodyText"/>
      </w:pPr>
      <w:r w:rsidRPr="00D15C78">
        <w:t>Assessors must:</w:t>
      </w:r>
    </w:p>
    <w:p w:rsidR="00000000" w:rsidRPr="00D15C78" w:rsidP="00D15C78">
      <w:pPr>
        <w:pStyle w:val="ListBullet"/>
      </w:pPr>
      <w:r w:rsidRPr="00D15C78">
        <w:t>satisfy the requirements for assessors in applicable vocational education and training legislation, frameworks and/or standards, and</w:t>
      </w:r>
    </w:p>
    <w:p w:rsidR="00000000" w:rsidRPr="00D15C78" w:rsidP="00D15C78">
      <w:pPr>
        <w:pStyle w:val="ListBullet"/>
      </w:pPr>
      <w:r w:rsidRPr="00D15C78">
        <w:t>have sound knowledge of the ACSF and performance features of the ACSF level being assessed, and</w:t>
      </w:r>
    </w:p>
    <w:p w:rsidR="00000000" w:rsidRPr="00D15C78" w:rsidP="00D15C78">
      <w:pPr>
        <w:pStyle w:val="ListBullet"/>
      </w:pPr>
      <w:r w:rsidRPr="00D15C78">
        <w:t>have demonstrable expertise, knowledge and skills in the vocational contextualisation and assessment of the core skill, reading, and</w:t>
      </w:r>
    </w:p>
    <w:p w:rsidR="00000000" w:rsidRPr="00D15C78" w:rsidP="00D15C78">
      <w:pPr>
        <w:pStyle w:val="ListBullet"/>
      </w:pPr>
      <w:r w:rsidRPr="00D15C78">
        <w:t>have completed the following or equivalent: </w:t>
      </w:r>
    </w:p>
    <w:p w:rsidR="00000000" w:rsidRPr="00D15C78" w:rsidP="00D15C78">
      <w:pPr>
        <w:pStyle w:val="ListBullet2"/>
      </w:pPr>
      <w:r w:rsidRPr="00D15C78">
        <w:t>TAESS00009 Address Foundation Skills in Vocational Practice Skill Set; or </w:t>
      </w:r>
    </w:p>
    <w:p w:rsidR="00000000" w:rsidRPr="00D15C78" w:rsidP="00D15C78">
      <w:pPr>
        <w:pStyle w:val="ListBullet2"/>
      </w:pPr>
      <w:r w:rsidRPr="00D15C78">
        <w:t xml:space="preserve">a </w:t>
      </w:r>
      <w:r w:rsidRPr="00D15C78">
        <w:t>higher level education qualification, such as:</w:t>
      </w:r>
    </w:p>
    <w:p w:rsidR="00000000" w:rsidRPr="00D15C78" w:rsidP="00D15C78">
      <w:pPr>
        <w:pStyle w:val="ListBullet3"/>
      </w:pPr>
      <w:r w:rsidRPr="00D15C78">
        <w:t>TAE80113 Graduate Diploma of Adult Language, Literacy and Numeracy Practice (and its equivalent TAE70111); or</w:t>
      </w:r>
    </w:p>
    <w:p w:rsidR="0046174B" w:rsidP="00D15C78">
      <w:pPr>
        <w:pStyle w:val="ListBullet3"/>
      </w:pPr>
      <w:r w:rsidRPr="00D15C78">
        <w:t xml:space="preserve">Bachelor of Education, Graduate Certificate or Graduate Diploma of Education, or higher. This may </w:t>
      </w:r>
      <w:r w:rsidRPr="00D15C78">
        <w:t>include qualifications relating to TESOL, adult education or vocational education. </w:t>
      </w:r>
    </w:p>
    <w:p w:rsidR="0046174B" w:rsidP="00D15C78">
      <w:pPr>
        <w:pStyle w:val="ListBullet3"/>
      </w:pPr>
    </w:p>
    <w:p w:rsidR="00000000" w:rsidRPr="00D15C78" w:rsidP="00D15C78">
      <w:pPr>
        <w:pStyle w:val="Heading1"/>
      </w:pPr>
      <w:bookmarkStart w:id="5" w:name="O_1063673"/>
      <w:bookmarkEnd w:id="5"/>
      <w:r w:rsidRPr="00D15C78">
        <w:t>Links</w:t>
      </w:r>
    </w:p>
    <w:p w:rsidR="00000000" w:rsidRPr="00D15C78" w:rsidP="0046174B">
      <w:pPr>
        <w:pStyle w:val="BodyText"/>
      </w:pPr>
      <w:r w:rsidRPr="00D15C7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994FE4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15C78" w:rsidP="00D15C78"/>
    <w:sectPr w:rsidSect="00D15C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C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C78" w:rsidRPr="0046174B" w:rsidP="004617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C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74B" w:rsidP="00D15C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174B" w:rsidP="00D15C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6174B" w:rsidP="00D15C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C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7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5C78" w:rsidRPr="0046174B" w:rsidP="004617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C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74B" w:rsidRPr="002D2AF8" w:rsidP="00D15C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FSKRDG012 Read and respond to highly complex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46174B" w:rsidP="00D15C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D65C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1AA1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420E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C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5C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5C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5C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5C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5C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5C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5C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5C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5C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5C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5C78"/>
  </w:style>
  <w:style w:type="character" w:customStyle="1" w:styleId="Heading1Char">
    <w:name w:val="Heading 1 Char"/>
    <w:basedOn w:val="DefaultParagraphFont"/>
    <w:link w:val="Heading1"/>
    <w:rsid w:val="00D15C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5C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5C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5C7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5C78"/>
    <w:rPr>
      <w:b/>
      <w:spacing w:val="0"/>
    </w:rPr>
  </w:style>
  <w:style w:type="paragraph" w:styleId="ListBullet2">
    <w:name w:val="List Bullet 2"/>
    <w:basedOn w:val="List2"/>
    <w:rsid w:val="00D15C7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5C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5C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15C7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15C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5C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5C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5C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5C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5C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5C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5C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5C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5C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5C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5C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5C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5C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5C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5C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5C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5C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5C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5C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5C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5C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5C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5C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5C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5C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5C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5C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5C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5C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5C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5C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5C78"/>
    <w:rPr>
      <w:i/>
    </w:rPr>
  </w:style>
  <w:style w:type="paragraph" w:styleId="Caption">
    <w:name w:val="caption"/>
    <w:basedOn w:val="BodyText"/>
    <w:next w:val="Normal"/>
    <w:qFormat/>
    <w:rsid w:val="00D15C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5C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5C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5C78"/>
  </w:style>
  <w:style w:type="paragraph" w:styleId="TableofFigures">
    <w:name w:val="table of figures"/>
    <w:basedOn w:val="Normal"/>
    <w:next w:val="Normal"/>
    <w:semiHidden/>
    <w:rsid w:val="00D15C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5C7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15C78"/>
    <w:rPr>
      <w:rFonts w:ascii="Wingdings" w:hAnsi="Wingdings"/>
    </w:rPr>
  </w:style>
  <w:style w:type="paragraph" w:customStyle="1" w:styleId="TableHeading">
    <w:name w:val="Table Heading"/>
    <w:basedOn w:val="HeadingBase"/>
    <w:rsid w:val="00D15C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5C78"/>
    <w:rPr>
      <w:color w:val="0033CC"/>
      <w:u w:val="none"/>
    </w:rPr>
  </w:style>
  <w:style w:type="paragraph" w:customStyle="1" w:styleId="BodyTextRight">
    <w:name w:val="Body Text Right"/>
    <w:basedOn w:val="BodyText"/>
    <w:rsid w:val="00D15C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5C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5C7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5C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5C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5C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5C78"/>
    <w:rPr>
      <w:sz w:val="32"/>
    </w:rPr>
  </w:style>
  <w:style w:type="paragraph" w:customStyle="1" w:styleId="HeadingProcedure">
    <w:name w:val="Heading Procedure"/>
    <w:basedOn w:val="HeadingBase"/>
    <w:next w:val="Normal"/>
    <w:rsid w:val="00D15C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5C78"/>
    <w:pPr>
      <w:spacing w:before="60" w:after="60"/>
    </w:pPr>
  </w:style>
  <w:style w:type="paragraph" w:styleId="ListContinue">
    <w:name w:val="List Continue"/>
    <w:basedOn w:val="List"/>
    <w:rsid w:val="00D15C78"/>
    <w:pPr>
      <w:ind w:firstLine="0"/>
    </w:pPr>
  </w:style>
  <w:style w:type="paragraph" w:customStyle="1" w:styleId="ListNote">
    <w:name w:val="List Note"/>
    <w:basedOn w:val="List"/>
    <w:rsid w:val="00D15C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5C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5C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5C78"/>
    <w:rPr>
      <w:rFonts w:ascii="Courier New" w:hAnsi="Courier New"/>
    </w:rPr>
  </w:style>
  <w:style w:type="paragraph" w:customStyle="1" w:styleId="NoteBullet">
    <w:name w:val="Note Bullet"/>
    <w:basedOn w:val="Note"/>
    <w:rsid w:val="00D15C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5C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5C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5C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5C7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15C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5C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5C78"/>
    <w:rPr>
      <w:b/>
      <w:smallCaps/>
    </w:rPr>
  </w:style>
  <w:style w:type="paragraph" w:customStyle="1" w:styleId="TableListNumber">
    <w:name w:val="Table List Number"/>
    <w:basedOn w:val="ListNumber"/>
    <w:rsid w:val="00D15C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5C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5C78"/>
    <w:pPr>
      <w:numPr>
        <w:numId w:val="10"/>
      </w:numPr>
    </w:pPr>
  </w:style>
  <w:style w:type="paragraph" w:customStyle="1" w:styleId="ListAlpha2">
    <w:name w:val="List Alpha 2"/>
    <w:basedOn w:val="List2"/>
    <w:rsid w:val="00D15C78"/>
    <w:pPr>
      <w:numPr>
        <w:numId w:val="9"/>
      </w:numPr>
    </w:pPr>
  </w:style>
  <w:style w:type="paragraph" w:styleId="List2">
    <w:name w:val="List 2"/>
    <w:basedOn w:val="BodyText"/>
    <w:rsid w:val="00D15C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5C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5C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5C7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15C7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15C78"/>
    <w:pPr>
      <w:numPr>
        <w:numId w:val="5"/>
      </w:numPr>
    </w:pPr>
  </w:style>
  <w:style w:type="paragraph" w:styleId="ListContinue2">
    <w:name w:val="List Continue 2"/>
    <w:basedOn w:val="List2"/>
    <w:rsid w:val="00D15C78"/>
    <w:pPr>
      <w:ind w:firstLine="0"/>
    </w:pPr>
  </w:style>
  <w:style w:type="paragraph" w:styleId="ListContinue3">
    <w:name w:val="List Continue 3"/>
    <w:basedOn w:val="List3"/>
    <w:rsid w:val="00D15C78"/>
    <w:pPr>
      <w:ind w:left="1021" w:firstLine="0"/>
    </w:pPr>
  </w:style>
  <w:style w:type="paragraph" w:styleId="ListContinue4">
    <w:name w:val="List Continue 4"/>
    <w:basedOn w:val="List4"/>
    <w:rsid w:val="00D15C78"/>
    <w:pPr>
      <w:ind w:firstLine="0"/>
    </w:pPr>
  </w:style>
  <w:style w:type="paragraph" w:styleId="ListContinue5">
    <w:name w:val="List Continue 5"/>
    <w:basedOn w:val="List5"/>
    <w:rsid w:val="00D15C78"/>
    <w:pPr>
      <w:ind w:firstLine="0"/>
    </w:pPr>
  </w:style>
  <w:style w:type="paragraph" w:styleId="ListNumber3">
    <w:name w:val="List Number 3"/>
    <w:basedOn w:val="List3"/>
    <w:rsid w:val="00D15C78"/>
    <w:pPr>
      <w:numPr>
        <w:numId w:val="6"/>
      </w:numPr>
    </w:pPr>
  </w:style>
  <w:style w:type="paragraph" w:styleId="ListNumber4">
    <w:name w:val="List Number 4"/>
    <w:basedOn w:val="List4"/>
    <w:rsid w:val="00D15C78"/>
    <w:pPr>
      <w:numPr>
        <w:numId w:val="7"/>
      </w:numPr>
    </w:pPr>
  </w:style>
  <w:style w:type="paragraph" w:styleId="ListNumber5">
    <w:name w:val="List Number 5"/>
    <w:basedOn w:val="List5"/>
    <w:rsid w:val="00D15C78"/>
    <w:pPr>
      <w:numPr>
        <w:numId w:val="8"/>
      </w:numPr>
    </w:pPr>
  </w:style>
  <w:style w:type="paragraph" w:styleId="BlockText">
    <w:name w:val="Block Text"/>
    <w:basedOn w:val="Normal"/>
    <w:rsid w:val="00D15C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5C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5C78"/>
    <w:rPr>
      <w:sz w:val="16"/>
      <w:vertAlign w:val="superscript"/>
    </w:rPr>
  </w:style>
  <w:style w:type="character" w:customStyle="1" w:styleId="Symbols">
    <w:name w:val="Symbols"/>
    <w:basedOn w:val="DefaultParagraphFont"/>
    <w:rsid w:val="00D15C78"/>
    <w:rPr>
      <w:rFonts w:ascii="Symbol" w:hAnsi="Symbol"/>
    </w:rPr>
  </w:style>
  <w:style w:type="character" w:customStyle="1" w:styleId="MenuOptions">
    <w:name w:val="Menu Options"/>
    <w:basedOn w:val="DefaultParagraphFont"/>
    <w:rsid w:val="00D15C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5C78"/>
    <w:rPr>
      <w:b/>
    </w:rPr>
  </w:style>
  <w:style w:type="character" w:customStyle="1" w:styleId="Underlined">
    <w:name w:val="Underlined"/>
    <w:basedOn w:val="DefaultParagraphFont"/>
    <w:rsid w:val="00D15C78"/>
    <w:rPr>
      <w:u w:val="single"/>
    </w:rPr>
  </w:style>
  <w:style w:type="paragraph" w:customStyle="1" w:styleId="TableBodyTextRight">
    <w:name w:val="Table Body Text Right"/>
    <w:basedOn w:val="TableBodyText"/>
    <w:rsid w:val="00D15C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5C78"/>
    <w:rPr>
      <w:sz w:val="18"/>
    </w:rPr>
  </w:style>
  <w:style w:type="paragraph" w:customStyle="1" w:styleId="BodySmallRight">
    <w:name w:val="Body Small Right"/>
    <w:basedOn w:val="BodyTextRight"/>
    <w:rsid w:val="00D15C78"/>
    <w:rPr>
      <w:sz w:val="18"/>
      <w:szCs w:val="18"/>
    </w:rPr>
  </w:style>
  <w:style w:type="paragraph" w:customStyle="1" w:styleId="MarginEdition">
    <w:name w:val="Margin Edition"/>
    <w:basedOn w:val="MarginNote"/>
    <w:rsid w:val="00D15C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5C78"/>
    <w:rPr>
      <w:sz w:val="2"/>
      <w:szCs w:val="2"/>
    </w:rPr>
  </w:style>
  <w:style w:type="character" w:customStyle="1" w:styleId="Small">
    <w:name w:val="Small"/>
    <w:basedOn w:val="DefaultParagraphFont"/>
    <w:rsid w:val="00D15C78"/>
    <w:rPr>
      <w:sz w:val="16"/>
    </w:rPr>
  </w:style>
  <w:style w:type="paragraph" w:customStyle="1" w:styleId="WideTable">
    <w:name w:val="Wide Table"/>
    <w:basedOn w:val="Normal"/>
    <w:rsid w:val="00D15C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5C78"/>
  </w:style>
  <w:style w:type="paragraph" w:styleId="Quote">
    <w:name w:val="Quote"/>
    <w:basedOn w:val="Heading1"/>
    <w:link w:val="QuoteChar"/>
    <w:qFormat/>
    <w:rsid w:val="00D15C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5C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5C78"/>
    <w:pPr>
      <w:pageBreakBefore/>
    </w:pPr>
  </w:style>
  <w:style w:type="paragraph" w:customStyle="1" w:styleId="Border">
    <w:name w:val="Border"/>
    <w:basedOn w:val="Normal"/>
    <w:qFormat/>
    <w:rsid w:val="00D15C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5C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C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C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5C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5C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5C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5C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5C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5C78"/>
    <w:rPr>
      <w:u w:val="single"/>
    </w:rPr>
  </w:style>
  <w:style w:type="character" w:customStyle="1" w:styleId="BoldandItalics">
    <w:name w:val="Bold and Italics"/>
    <w:qFormat/>
    <w:rsid w:val="00D15C78"/>
    <w:rPr>
      <w:b/>
      <w:i/>
      <w:u w:val="none"/>
    </w:rPr>
  </w:style>
  <w:style w:type="paragraph" w:styleId="BalloonText">
    <w:name w:val="Balloon Text"/>
    <w:basedOn w:val="Normal"/>
    <w:link w:val="BalloonTextChar"/>
    <w:rsid w:val="00D15C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5C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5C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5C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5C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5C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5C78"/>
    <w:pPr>
      <w:spacing w:before="0" w:after="0"/>
    </w:pPr>
  </w:style>
  <w:style w:type="paragraph" w:customStyle="1" w:styleId="BodyTextBold">
    <w:name w:val="Body Text Bold"/>
    <w:basedOn w:val="BodyText"/>
    <w:qFormat/>
    <w:rsid w:val="00D15C78"/>
    <w:rPr>
      <w:b/>
    </w:rPr>
  </w:style>
  <w:style w:type="character" w:styleId="Hyperlink">
    <w:name w:val="Hyperlink"/>
    <w:basedOn w:val="DefaultParagraphFont"/>
    <w:uiPriority w:val="99"/>
    <w:unhideWhenUsed/>
    <w:rsid w:val="004617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2697</Characters>
  <Application>Microsoft Office Word</Application>
  <DocSecurity>0</DocSecurity>
  <Lines>69</Lines>
  <Paragraphs>48</Paragraphs>
  <ScaleCrop>false</ScaleCrop>
  <Company>Author-it Software Corporation Ltd.</Company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FSKRDG012 Read and respond to highly complex workplace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2019-11-14T01:50:00Z</dcterms:created>
  <dcterms:modified xsi:type="dcterms:W3CDTF">2019-11-14T01:50:00Z</dcterms:modified>
</cp:coreProperties>
</file>