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AD7" w:rsidP="00A61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FSKRDG011 Read and respond to complex workplace information</w:t>
      </w:r>
      <w:r>
        <w:fldChar w:fldCharType="end"/>
      </w:r>
    </w:p>
    <w:p w:rsidR="00A61AD7" w:rsidP="00A61AD7">
      <w:pPr>
        <w:pStyle w:val="Version"/>
        <w:sectPr w:rsidSect="00F61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ECE" w:rsidP="00F61ECE">
      <w:pPr>
        <w:pStyle w:val="SuperHeading"/>
      </w:pPr>
      <w:r w:rsidRPr="00F61ECE">
        <w:t>FSKRDG011 Read and respond to complex workplace information</w:t>
      </w:r>
    </w:p>
    <w:p w:rsidR="00000000" w:rsidRPr="00F61ECE" w:rsidP="00F61ECE">
      <w:pPr>
        <w:pStyle w:val="Heading1"/>
      </w:pPr>
      <w:bookmarkStart w:id="1" w:name="O_1063663"/>
      <w:bookmarkEnd w:id="1"/>
      <w:r w:rsidRPr="00F61EC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61E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CE" w:rsidP="00F61ECE">
            <w:pPr>
              <w:pStyle w:val="BodyText"/>
            </w:pPr>
            <w:r w:rsidRPr="00F61ECE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rPr>
                <w:rStyle w:val="SpecialBold"/>
              </w:rPr>
              <w:t>Comments</w:t>
            </w:r>
          </w:p>
        </w:tc>
      </w:tr>
      <w:tr w:rsidTr="00F61E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CE" w:rsidP="00F61ECE">
            <w:pPr>
              <w:pStyle w:val="BodyText"/>
            </w:pPr>
            <w:r w:rsidRPr="00F61ECE">
              <w:t>This version first released with FSK Foundation Skills Training Package Version 2.0.</w:t>
            </w:r>
          </w:p>
        </w:tc>
      </w:tr>
    </w:tbl>
    <w:p w:rsidR="00000000" w:rsidRPr="00F61ECE" w:rsidP="00F61ECE">
      <w:pPr>
        <w:pStyle w:val="BodyText"/>
      </w:pPr>
    </w:p>
    <w:p w:rsidR="00000000" w:rsidRPr="00F61ECE" w:rsidP="00F61ECE">
      <w:pPr>
        <w:pStyle w:val="AllowPageBreak"/>
      </w:pPr>
    </w:p>
    <w:p w:rsidR="00000000" w:rsidRPr="00F61ECE" w:rsidP="00F61ECE">
      <w:pPr>
        <w:pStyle w:val="Heading1"/>
      </w:pPr>
      <w:bookmarkStart w:id="2" w:name="O_1063667"/>
      <w:bookmarkEnd w:id="2"/>
      <w:r w:rsidRPr="00F61ECE">
        <w:t>Application</w:t>
      </w:r>
    </w:p>
    <w:p w:rsidR="00000000" w:rsidRPr="00F61ECE" w:rsidP="00A61AD7">
      <w:pPr>
        <w:pStyle w:val="BodyText"/>
      </w:pPr>
      <w:r w:rsidRPr="00F61ECE">
        <w:t>This unit describes the skills and knowledge required to analyse, evalu</w:t>
      </w:r>
      <w:r w:rsidRPr="00F61ECE">
        <w:t>ate and respond to a range of complex workplace texts in printed or digital formats, such as work and organisational plans, training needs analyses, reports, manuals, standard operating procedures, product reviews and flow charts.</w:t>
      </w:r>
    </w:p>
    <w:p w:rsidR="00000000" w:rsidRPr="00F61ECE" w:rsidP="00A61AD7">
      <w:pPr>
        <w:pStyle w:val="BodyText"/>
      </w:pPr>
      <w:r w:rsidRPr="00F61ECE">
        <w:t xml:space="preserve">An individual performing </w:t>
      </w:r>
      <w:r w:rsidRPr="00F61ECE">
        <w:t>these tasks works independently and uses support from a range of established resources.</w:t>
      </w:r>
    </w:p>
    <w:p w:rsidR="00000000" w:rsidRPr="00F61ECE" w:rsidP="00A61AD7">
      <w:pPr>
        <w:pStyle w:val="BodyText"/>
      </w:pPr>
      <w:r w:rsidRPr="00F61ECE">
        <w:t>This unit applies to individuals who use, or are preparing to use, reading skills to complete workplace activities. This includes existing workers and individuals prepa</w:t>
      </w:r>
      <w:r w:rsidRPr="00F61ECE">
        <w:t>ring for employment through vocational education and training. This unit should be integrated and contextualised with vocational training to support achievement of vocational competency.</w:t>
      </w:r>
    </w:p>
    <w:p w:rsidR="00000000" w:rsidRPr="00F61ECE" w:rsidP="00A61AD7">
      <w:pPr>
        <w:pStyle w:val="BodyText"/>
      </w:pPr>
      <w:r w:rsidRPr="00F61ECE">
        <w:t>This unit is aligned to, but does not fully address, the Australian C</w:t>
      </w:r>
      <w:r w:rsidRPr="00F61ECE">
        <w:t>ore Skills Framework (ACSF) reading core skill indicators .03 and .04 at level 4 in the workplace and employment domain of communication.</w:t>
      </w:r>
    </w:p>
    <w:p w:rsidR="00A61AD7" w:rsidP="00A61AD7">
      <w:pPr>
        <w:pStyle w:val="BodyText"/>
      </w:pPr>
      <w:r w:rsidRPr="00F61ECE">
        <w:t>No licensing, legislative or certification requirements apply to this unit at the time of publication.</w:t>
      </w:r>
    </w:p>
    <w:p w:rsidR="00000000" w:rsidRPr="00F61ECE" w:rsidP="00F61ECE">
      <w:pPr>
        <w:pStyle w:val="Heading1"/>
      </w:pPr>
      <w:bookmarkStart w:id="3" w:name="O_1063666"/>
      <w:bookmarkEnd w:id="3"/>
      <w:r w:rsidRPr="00F61ECE">
        <w:t>Unit Sector</w:t>
      </w:r>
    </w:p>
    <w:p w:rsidR="00000000" w:rsidRPr="00F61ECE" w:rsidP="00A61AD7">
      <w:pPr>
        <w:pStyle w:val="BodyText"/>
      </w:pPr>
      <w:r w:rsidRPr="00F61ECE">
        <w:t>Reading</w:t>
      </w:r>
    </w:p>
    <w:p w:rsidR="00000000" w:rsidRPr="00F61ECE" w:rsidP="00F61ECE">
      <w:pPr>
        <w:pStyle w:val="Heading1"/>
      </w:pPr>
      <w:bookmarkStart w:id="4" w:name="O_1063665"/>
      <w:bookmarkEnd w:id="4"/>
      <w:r w:rsidRPr="00F61ECE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F61EC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CE" w:rsidP="00F61ECE">
            <w:pPr>
              <w:pStyle w:val="BodyText"/>
            </w:pPr>
            <w:r w:rsidRPr="00F61EC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rPr>
                <w:rStyle w:val="SpecialBold"/>
              </w:rPr>
              <w:t>Performance Criteria</w:t>
            </w:r>
          </w:p>
        </w:tc>
      </w:tr>
      <w:tr w:rsidTr="00F61EC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CE" w:rsidP="00F61ECE">
            <w:pPr>
              <w:pStyle w:val="BodyText"/>
            </w:pPr>
            <w:r w:rsidRPr="00F61EC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EC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t xml:space="preserve">1. Prepare to read </w:t>
            </w:r>
            <w:r w:rsidRPr="00F61ECE">
              <w:t>complex workplace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CE" w:rsidP="00F61ECE">
            <w:pPr>
              <w:pStyle w:val="BodyText"/>
            </w:pPr>
            <w:r w:rsidRPr="00F61ECE">
              <w:t xml:space="preserve">1.1 Identify text features and confirm text type </w:t>
            </w:r>
          </w:p>
          <w:p w:rsidR="00000000" w:rsidRPr="00F61ECE" w:rsidP="00F61ECE">
            <w:pPr>
              <w:pStyle w:val="BodyText"/>
            </w:pPr>
            <w:r w:rsidRPr="00F61ECE">
              <w:t>1.2 Determine purpose of text</w:t>
            </w:r>
          </w:p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t>1.3 Identify explicit purpose for reading text and develop a range of questions to be answered through reading</w:t>
            </w:r>
          </w:p>
        </w:tc>
      </w:tr>
      <w:tr w:rsidTr="00F61EC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t>2. Analyse information in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CE" w:rsidP="00F61ECE">
            <w:pPr>
              <w:pStyle w:val="BodyText"/>
            </w:pPr>
            <w:r w:rsidRPr="00F61ECE">
              <w:t>2.1 Select reading approach and navigate text to identify relevant information</w:t>
            </w:r>
          </w:p>
          <w:p w:rsidR="00000000" w:rsidRPr="00F61ECE" w:rsidP="00F61ECE">
            <w:pPr>
              <w:pStyle w:val="BodyText"/>
            </w:pPr>
            <w:r w:rsidRPr="00F61ECE">
              <w:t>2.2 Interpret specialised or technical vocabulary in text</w:t>
            </w:r>
          </w:p>
          <w:p w:rsidR="00000000" w:rsidRPr="00F61ECE" w:rsidP="00F61ECE">
            <w:pPr>
              <w:pStyle w:val="BodyText"/>
            </w:pPr>
            <w:r w:rsidRPr="00F61ECE">
              <w:t xml:space="preserve">2.3 Apply reading strategies to interpret information </w:t>
            </w:r>
          </w:p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t>2.4 Synthesise information and co</w:t>
            </w:r>
            <w:r w:rsidRPr="00F61ECE">
              <w:t>nstruct meaning</w:t>
            </w:r>
          </w:p>
        </w:tc>
      </w:tr>
      <w:tr w:rsidTr="00F61EC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CE">
            <w:pPr>
              <w:pStyle w:val="BodyText"/>
              <w:rPr>
                <w:lang w:val="en-NZ"/>
              </w:rPr>
            </w:pPr>
            <w:r w:rsidRPr="00F61ECE">
              <w:t>3. Evaluate and respond to information in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CE" w:rsidP="00F61ECE">
            <w:pPr>
              <w:pStyle w:val="BodyText"/>
            </w:pPr>
            <w:r w:rsidRPr="00F61ECE">
              <w:t>3.1 Critically evaluate information in complex workplace text</w:t>
            </w:r>
          </w:p>
          <w:p w:rsidR="00000000" w:rsidRPr="00F61ECE" w:rsidP="00F61ECE">
            <w:pPr>
              <w:pStyle w:val="BodyText"/>
            </w:pPr>
            <w:r w:rsidRPr="00F61ECE">
              <w:t>3.2 Evaluate usefulness of text to meet workplace purpose</w:t>
            </w:r>
          </w:p>
          <w:p w:rsidR="00000000" w:rsidRPr="00F61ECE" w:rsidP="00F61ECE">
            <w:pPr>
              <w:pStyle w:val="BodyText"/>
            </w:pPr>
            <w:r w:rsidRPr="00F61ECE">
              <w:t xml:space="preserve">3.3 Use information to identify appropriate response </w:t>
            </w:r>
          </w:p>
        </w:tc>
      </w:tr>
    </w:tbl>
    <w:p w:rsidR="00A61AD7" w:rsidP="00F61ECE">
      <w:pPr>
        <w:pStyle w:val="BodyText"/>
      </w:pPr>
    </w:p>
    <w:p w:rsidR="00A61AD7" w:rsidP="00F61ECE">
      <w:pPr>
        <w:pStyle w:val="BodyText"/>
      </w:pPr>
    </w:p>
    <w:p w:rsidR="00000000" w:rsidRPr="00F61ECE" w:rsidP="00F61ECE">
      <w:pPr>
        <w:pStyle w:val="Heading1"/>
      </w:pPr>
      <w:bookmarkStart w:id="5" w:name="O_1063664"/>
      <w:bookmarkEnd w:id="5"/>
      <w:r w:rsidRPr="00F61ECE">
        <w:t>Foundation Skills</w:t>
      </w:r>
    </w:p>
    <w:p w:rsidR="00000000" w:rsidRPr="00A61AD7" w:rsidP="00A61AD7">
      <w:pPr>
        <w:pStyle w:val="BodyText"/>
        <w:rPr>
          <w:i/>
        </w:rPr>
      </w:pPr>
      <w:r w:rsidRPr="00A61AD7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A61AD7" w:rsidP="00A61AD7">
      <w:pPr>
        <w:pStyle w:val="BodyText"/>
      </w:pPr>
      <w:r w:rsidRPr="00F61ECE">
        <w:t>Foundation skills essential to performance are explicit in th</w:t>
      </w:r>
      <w:r w:rsidRPr="00F61ECE">
        <w:t>e performance criteria of this unit of competency.</w:t>
      </w:r>
    </w:p>
    <w:p w:rsidR="00000000" w:rsidRPr="00F61ECE" w:rsidP="00F61ECE">
      <w:pPr>
        <w:pStyle w:val="Heading1"/>
      </w:pPr>
      <w:bookmarkStart w:id="6" w:name="O_1065538"/>
      <w:bookmarkEnd w:id="6"/>
      <w:r w:rsidRPr="00F61ECE">
        <w:t>Unit Mapping Information</w:t>
      </w:r>
    </w:p>
    <w:p w:rsidR="00000000" w:rsidRPr="00F61ECE" w:rsidP="00A61AD7">
      <w:pPr>
        <w:pStyle w:val="BodyText"/>
      </w:pPr>
      <w:r w:rsidRPr="00F61ECE">
        <w:t>Supersedes and is equivalent to FSKRDG11 Read and respond to complex workplace information.</w:t>
      </w:r>
    </w:p>
    <w:p w:rsidR="00000000" w:rsidRPr="00F61ECE" w:rsidP="00F61ECE">
      <w:pPr>
        <w:pStyle w:val="Heading1"/>
      </w:pPr>
      <w:bookmarkStart w:id="7" w:name="O_1063657"/>
      <w:bookmarkEnd w:id="7"/>
      <w:r w:rsidRPr="00F61ECE">
        <w:t>Links</w:t>
      </w:r>
    </w:p>
    <w:p w:rsidR="00000000" w:rsidRPr="00F61ECE" w:rsidP="00A61AD7">
      <w:pPr>
        <w:pStyle w:val="BodyText"/>
      </w:pPr>
      <w:r w:rsidRPr="00F61E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73E6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61ECE" w:rsidP="00F61ECE"/>
    <w:sectPr w:rsidSect="00F61E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CE" w:rsidRPr="00A61AD7" w:rsidP="00A61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D7" w:rsidP="00F61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AD7" w:rsidP="00F61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AD7" w:rsidP="00F61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ECE" w:rsidRPr="00A61AD7" w:rsidP="00A61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D7" w:rsidRPr="002D2AF8" w:rsidP="00F61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FSKRDG011 Read and respond to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A61AD7" w:rsidP="00F61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ECE"/>
  </w:style>
  <w:style w:type="character" w:customStyle="1" w:styleId="Heading1Char">
    <w:name w:val="Heading 1 Char"/>
    <w:basedOn w:val="DefaultParagraphFont"/>
    <w:link w:val="Heading1"/>
    <w:rsid w:val="00F61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E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1ECE"/>
    <w:rPr>
      <w:b/>
      <w:spacing w:val="0"/>
    </w:rPr>
  </w:style>
  <w:style w:type="character" w:styleId="Emphasis">
    <w:name w:val="Emphasis"/>
    <w:basedOn w:val="DefaultParagraphFont"/>
    <w:qFormat/>
    <w:rsid w:val="00F61ECE"/>
    <w:rPr>
      <w:i/>
    </w:rPr>
  </w:style>
  <w:style w:type="paragraph" w:customStyle="1" w:styleId="SuperHeading">
    <w:name w:val="SuperHeading"/>
    <w:basedOn w:val="Normal"/>
    <w:rsid w:val="00F61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E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E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1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E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E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ECE"/>
  </w:style>
  <w:style w:type="paragraph" w:styleId="TableofFigures">
    <w:name w:val="table of figures"/>
    <w:basedOn w:val="Normal"/>
    <w:next w:val="Normal"/>
    <w:semiHidden/>
    <w:rsid w:val="00F61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E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1ECE"/>
    <w:rPr>
      <w:rFonts w:ascii="Wingdings" w:hAnsi="Wingdings"/>
    </w:rPr>
  </w:style>
  <w:style w:type="paragraph" w:customStyle="1" w:styleId="TableHeading">
    <w:name w:val="Table Heading"/>
    <w:basedOn w:val="HeadingBase"/>
    <w:rsid w:val="00F61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ECE"/>
    <w:rPr>
      <w:color w:val="0033CC"/>
      <w:u w:val="none"/>
    </w:rPr>
  </w:style>
  <w:style w:type="paragraph" w:customStyle="1" w:styleId="BodyTextRight">
    <w:name w:val="Body Text Right"/>
    <w:basedOn w:val="BodyText"/>
    <w:rsid w:val="00F61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E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ECE"/>
    <w:rPr>
      <w:sz w:val="32"/>
    </w:rPr>
  </w:style>
  <w:style w:type="paragraph" w:customStyle="1" w:styleId="HeadingProcedure">
    <w:name w:val="Heading Procedure"/>
    <w:basedOn w:val="HeadingBase"/>
    <w:next w:val="Normal"/>
    <w:rsid w:val="00F61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ECE"/>
    <w:pPr>
      <w:spacing w:before="60" w:after="60"/>
    </w:pPr>
  </w:style>
  <w:style w:type="paragraph" w:styleId="ListContinue">
    <w:name w:val="List Continue"/>
    <w:basedOn w:val="List"/>
    <w:rsid w:val="00F61ECE"/>
    <w:pPr>
      <w:ind w:firstLine="0"/>
    </w:pPr>
  </w:style>
  <w:style w:type="paragraph" w:customStyle="1" w:styleId="ListNote">
    <w:name w:val="List Note"/>
    <w:basedOn w:val="List"/>
    <w:rsid w:val="00F61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ECE"/>
    <w:rPr>
      <w:rFonts w:ascii="Courier New" w:hAnsi="Courier New"/>
    </w:rPr>
  </w:style>
  <w:style w:type="paragraph" w:customStyle="1" w:styleId="NoteBullet">
    <w:name w:val="Note Bullet"/>
    <w:basedOn w:val="Note"/>
    <w:rsid w:val="00F61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E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1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ECE"/>
    <w:rPr>
      <w:b/>
      <w:smallCaps/>
    </w:rPr>
  </w:style>
  <w:style w:type="paragraph" w:customStyle="1" w:styleId="TableListNumber">
    <w:name w:val="Table List Number"/>
    <w:basedOn w:val="ListNumber"/>
    <w:rsid w:val="00F61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ECE"/>
    <w:pPr>
      <w:numPr>
        <w:numId w:val="7"/>
      </w:numPr>
    </w:pPr>
  </w:style>
  <w:style w:type="paragraph" w:customStyle="1" w:styleId="ListAlpha2">
    <w:name w:val="List Alpha 2"/>
    <w:basedOn w:val="List2"/>
    <w:rsid w:val="00F61ECE"/>
    <w:pPr>
      <w:numPr>
        <w:numId w:val="6"/>
      </w:numPr>
    </w:pPr>
  </w:style>
  <w:style w:type="paragraph" w:styleId="List2">
    <w:name w:val="List 2"/>
    <w:basedOn w:val="BodyText"/>
    <w:rsid w:val="00F61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E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E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1ECE"/>
    <w:pPr>
      <w:numPr>
        <w:numId w:val="2"/>
      </w:numPr>
    </w:pPr>
  </w:style>
  <w:style w:type="paragraph" w:styleId="ListContinue2">
    <w:name w:val="List Continue 2"/>
    <w:basedOn w:val="List2"/>
    <w:rsid w:val="00F61ECE"/>
    <w:pPr>
      <w:ind w:firstLine="0"/>
    </w:pPr>
  </w:style>
  <w:style w:type="paragraph" w:styleId="ListContinue3">
    <w:name w:val="List Continue 3"/>
    <w:basedOn w:val="List3"/>
    <w:rsid w:val="00F61ECE"/>
    <w:pPr>
      <w:ind w:left="1021" w:firstLine="0"/>
    </w:pPr>
  </w:style>
  <w:style w:type="paragraph" w:styleId="ListContinue4">
    <w:name w:val="List Continue 4"/>
    <w:basedOn w:val="List4"/>
    <w:rsid w:val="00F61ECE"/>
    <w:pPr>
      <w:ind w:firstLine="0"/>
    </w:pPr>
  </w:style>
  <w:style w:type="paragraph" w:styleId="ListContinue5">
    <w:name w:val="List Continue 5"/>
    <w:basedOn w:val="List5"/>
    <w:rsid w:val="00F61ECE"/>
    <w:pPr>
      <w:ind w:firstLine="0"/>
    </w:pPr>
  </w:style>
  <w:style w:type="paragraph" w:styleId="ListNumber3">
    <w:name w:val="List Number 3"/>
    <w:basedOn w:val="List3"/>
    <w:rsid w:val="00F61ECE"/>
    <w:pPr>
      <w:numPr>
        <w:numId w:val="3"/>
      </w:numPr>
    </w:pPr>
  </w:style>
  <w:style w:type="paragraph" w:styleId="ListNumber4">
    <w:name w:val="List Number 4"/>
    <w:basedOn w:val="List4"/>
    <w:rsid w:val="00F61ECE"/>
    <w:pPr>
      <w:numPr>
        <w:numId w:val="4"/>
      </w:numPr>
    </w:pPr>
  </w:style>
  <w:style w:type="paragraph" w:styleId="ListNumber5">
    <w:name w:val="List Number 5"/>
    <w:basedOn w:val="List5"/>
    <w:rsid w:val="00F61ECE"/>
    <w:pPr>
      <w:numPr>
        <w:numId w:val="5"/>
      </w:numPr>
    </w:pPr>
  </w:style>
  <w:style w:type="paragraph" w:styleId="BlockText">
    <w:name w:val="Block Text"/>
    <w:basedOn w:val="Normal"/>
    <w:rsid w:val="00F61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ECE"/>
    <w:rPr>
      <w:sz w:val="16"/>
      <w:vertAlign w:val="superscript"/>
    </w:rPr>
  </w:style>
  <w:style w:type="character" w:customStyle="1" w:styleId="Symbols">
    <w:name w:val="Symbols"/>
    <w:basedOn w:val="DefaultParagraphFont"/>
    <w:rsid w:val="00F61ECE"/>
    <w:rPr>
      <w:rFonts w:ascii="Symbol" w:hAnsi="Symbol"/>
    </w:rPr>
  </w:style>
  <w:style w:type="character" w:customStyle="1" w:styleId="MenuOptions">
    <w:name w:val="Menu Options"/>
    <w:basedOn w:val="DefaultParagraphFont"/>
    <w:rsid w:val="00F61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ECE"/>
    <w:rPr>
      <w:b/>
    </w:rPr>
  </w:style>
  <w:style w:type="character" w:customStyle="1" w:styleId="Underlined">
    <w:name w:val="Underlined"/>
    <w:basedOn w:val="DefaultParagraphFont"/>
    <w:rsid w:val="00F61ECE"/>
    <w:rPr>
      <w:u w:val="single"/>
    </w:rPr>
  </w:style>
  <w:style w:type="paragraph" w:customStyle="1" w:styleId="TableBodyTextRight">
    <w:name w:val="Table Body Text Right"/>
    <w:basedOn w:val="TableBodyText"/>
    <w:rsid w:val="00F61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ECE"/>
    <w:rPr>
      <w:sz w:val="18"/>
    </w:rPr>
  </w:style>
  <w:style w:type="paragraph" w:customStyle="1" w:styleId="BodySmallRight">
    <w:name w:val="Body Small Right"/>
    <w:basedOn w:val="BodyTextRight"/>
    <w:rsid w:val="00F61ECE"/>
    <w:rPr>
      <w:sz w:val="18"/>
      <w:szCs w:val="18"/>
    </w:rPr>
  </w:style>
  <w:style w:type="paragraph" w:customStyle="1" w:styleId="MarginEdition">
    <w:name w:val="Margin Edition"/>
    <w:basedOn w:val="MarginNote"/>
    <w:rsid w:val="00F61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ECE"/>
    <w:rPr>
      <w:sz w:val="2"/>
      <w:szCs w:val="2"/>
    </w:rPr>
  </w:style>
  <w:style w:type="character" w:customStyle="1" w:styleId="Small">
    <w:name w:val="Small"/>
    <w:basedOn w:val="DefaultParagraphFont"/>
    <w:rsid w:val="00F61ECE"/>
    <w:rPr>
      <w:sz w:val="16"/>
    </w:rPr>
  </w:style>
  <w:style w:type="paragraph" w:customStyle="1" w:styleId="WideTable">
    <w:name w:val="Wide Table"/>
    <w:basedOn w:val="Normal"/>
    <w:rsid w:val="00F61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ECE"/>
  </w:style>
  <w:style w:type="paragraph" w:styleId="Quote">
    <w:name w:val="Quote"/>
    <w:basedOn w:val="Heading1"/>
    <w:link w:val="QuoteChar"/>
    <w:qFormat/>
    <w:rsid w:val="00F61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ECE"/>
    <w:pPr>
      <w:pageBreakBefore/>
    </w:pPr>
  </w:style>
  <w:style w:type="paragraph" w:customStyle="1" w:styleId="Border">
    <w:name w:val="Border"/>
    <w:basedOn w:val="Normal"/>
    <w:qFormat/>
    <w:rsid w:val="00F61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ECE"/>
    <w:rPr>
      <w:u w:val="single"/>
    </w:rPr>
  </w:style>
  <w:style w:type="character" w:customStyle="1" w:styleId="BoldandItalics">
    <w:name w:val="Bold and Italics"/>
    <w:qFormat/>
    <w:rsid w:val="00F61ECE"/>
    <w:rPr>
      <w:b/>
      <w:i/>
      <w:u w:val="none"/>
    </w:rPr>
  </w:style>
  <w:style w:type="paragraph" w:styleId="BalloonText">
    <w:name w:val="Balloon Text"/>
    <w:basedOn w:val="Normal"/>
    <w:link w:val="BalloonTextChar"/>
    <w:rsid w:val="00F61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ECE"/>
    <w:pPr>
      <w:spacing w:before="0" w:after="0"/>
    </w:pPr>
  </w:style>
  <w:style w:type="paragraph" w:customStyle="1" w:styleId="BodyTextBold">
    <w:name w:val="Body Text Bold"/>
    <w:basedOn w:val="BodyText"/>
    <w:qFormat/>
    <w:rsid w:val="00F61ECE"/>
    <w:rPr>
      <w:b/>
    </w:rPr>
  </w:style>
  <w:style w:type="character" w:styleId="Hyperlink">
    <w:name w:val="Hyperlink"/>
    <w:basedOn w:val="DefaultParagraphFont"/>
    <w:uiPriority w:val="99"/>
    <w:unhideWhenUsed/>
    <w:rsid w:val="00A61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2634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FSKRDG011 Read and respond to complex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2019-11-14T01:59:00Z</dcterms:created>
  <dcterms:modified xsi:type="dcterms:W3CDTF">2019-11-14T01:59:00Z</dcterms:modified>
</cp:coreProperties>
</file>