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2F9" w:rsidP="00C142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FSKRDG011 Read and respond to complex workplace information</w:t>
      </w:r>
      <w:r>
        <w:fldChar w:fldCharType="end"/>
      </w:r>
    </w:p>
    <w:p w:rsidR="00C142F9" w:rsidP="00C142F9">
      <w:pPr>
        <w:pStyle w:val="Version"/>
        <w:sectPr w:rsidSect="00F007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76F" w:rsidP="00F0076F">
      <w:pPr>
        <w:pStyle w:val="SuperHeading"/>
      </w:pPr>
      <w:r w:rsidRPr="00F0076F">
        <w:t>Assessment Requirements for FSKRDG011 Read and respond to complex workplace information</w:t>
      </w:r>
    </w:p>
    <w:p w:rsidR="00000000" w:rsidRPr="00F0076F" w:rsidP="00F0076F">
      <w:pPr>
        <w:pStyle w:val="Heading1"/>
      </w:pPr>
      <w:bookmarkStart w:id="1" w:name="O_1063659"/>
      <w:bookmarkEnd w:id="1"/>
      <w:r w:rsidRPr="00F0076F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F0076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76F" w:rsidP="00F0076F">
            <w:pPr>
              <w:pStyle w:val="BodyText"/>
            </w:pPr>
            <w:r w:rsidRPr="00F0076F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6F">
            <w:pPr>
              <w:pStyle w:val="BodyText"/>
              <w:rPr>
                <w:lang w:val="en-NZ"/>
              </w:rPr>
            </w:pPr>
            <w:r w:rsidRPr="00F0076F">
              <w:rPr>
                <w:rStyle w:val="SpecialBold"/>
              </w:rPr>
              <w:t>Comments</w:t>
            </w:r>
          </w:p>
        </w:tc>
      </w:tr>
      <w:tr w:rsidTr="00F0076F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76F">
            <w:pPr>
              <w:pStyle w:val="BodyText"/>
              <w:rPr>
                <w:lang w:val="en-NZ"/>
              </w:rPr>
            </w:pPr>
            <w:r w:rsidRPr="00F0076F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76F" w:rsidP="00F0076F">
            <w:pPr>
              <w:pStyle w:val="BodyText"/>
            </w:pPr>
            <w:r w:rsidRPr="00F0076F">
              <w:t>This version first released with FSK Foundation Skills Training Package Version 2.0.</w:t>
            </w:r>
          </w:p>
        </w:tc>
      </w:tr>
    </w:tbl>
    <w:p w:rsidR="00000000" w:rsidRPr="00F0076F" w:rsidP="00F0076F">
      <w:pPr>
        <w:pStyle w:val="BodyText"/>
      </w:pPr>
    </w:p>
    <w:p w:rsidR="00000000" w:rsidRPr="00F0076F" w:rsidP="00F0076F">
      <w:pPr>
        <w:pStyle w:val="AllowPageBreak"/>
      </w:pPr>
    </w:p>
    <w:p w:rsidR="00000000" w:rsidRPr="00F0076F" w:rsidP="00F0076F">
      <w:pPr>
        <w:pStyle w:val="Heading1"/>
      </w:pPr>
      <w:bookmarkStart w:id="2" w:name="O_1063662"/>
      <w:bookmarkEnd w:id="2"/>
      <w:r w:rsidRPr="00F0076F">
        <w:t>Performance Evidence</w:t>
      </w:r>
    </w:p>
    <w:p w:rsidR="00000000" w:rsidRPr="00F0076F" w:rsidP="00C142F9">
      <w:pPr>
        <w:pStyle w:val="BodyText"/>
      </w:pPr>
      <w:r w:rsidRPr="00F0076F">
        <w:t>The candidate must demonstrate the ability to complete the tasks outlined in the elements, performance criteria and foundation skills of this unit, including evidence of the ability to:</w:t>
      </w:r>
    </w:p>
    <w:p w:rsidR="00C142F9" w:rsidP="00F0076F">
      <w:pPr>
        <w:pStyle w:val="ListBullet"/>
      </w:pPr>
      <w:r w:rsidRPr="00F0076F">
        <w:t>analyse and evaluate information from a</w:t>
      </w:r>
      <w:r w:rsidRPr="00F0076F">
        <w:t>t least one complex workplace text in order to complete workplace tasks.</w:t>
      </w:r>
    </w:p>
    <w:p w:rsidR="00C142F9" w:rsidP="00F0076F">
      <w:pPr>
        <w:pStyle w:val="ListBullet"/>
      </w:pPr>
    </w:p>
    <w:p w:rsidR="00000000" w:rsidRPr="00F0076F" w:rsidP="00F0076F">
      <w:pPr>
        <w:pStyle w:val="Heading1"/>
      </w:pPr>
      <w:bookmarkStart w:id="3" w:name="O_1063661"/>
      <w:bookmarkEnd w:id="3"/>
      <w:r w:rsidRPr="00F0076F">
        <w:t>Knowledge Evidence</w:t>
      </w:r>
    </w:p>
    <w:p w:rsidR="00000000" w:rsidRPr="00F0076F" w:rsidP="00C142F9">
      <w:pPr>
        <w:pStyle w:val="BodyText"/>
      </w:pPr>
      <w:r w:rsidRPr="00F0076F">
        <w:t>The candidate must be able to demonstrate knowledge to complete the tasks outlined in the elements, performance criteria and foundation skills of this unit, including knowledge of:</w:t>
      </w:r>
    </w:p>
    <w:p w:rsidR="00000000" w:rsidRPr="00F0076F" w:rsidP="00F0076F">
      <w:pPr>
        <w:pStyle w:val="ListBullet"/>
      </w:pPr>
      <w:r w:rsidRPr="00F0076F">
        <w:t>reasons for reading complex workplace texts and develop a range of questio</w:t>
      </w:r>
      <w:r w:rsidRPr="00F0076F">
        <w:t>ns to be answered through reading</w:t>
      </w:r>
    </w:p>
    <w:p w:rsidR="00000000" w:rsidRPr="00F0076F" w:rsidP="00F0076F">
      <w:pPr>
        <w:pStyle w:val="ListBullet"/>
      </w:pPr>
      <w:r w:rsidRPr="00F0076F">
        <w:t>purpose and uses of complex workplace texts</w:t>
      </w:r>
    </w:p>
    <w:p w:rsidR="00000000" w:rsidRPr="00F0076F" w:rsidP="00F0076F">
      <w:pPr>
        <w:pStyle w:val="ListBullet"/>
      </w:pPr>
      <w:r w:rsidRPr="00F0076F">
        <w:t xml:space="preserve">common features of complex workplace texts </w:t>
      </w:r>
    </w:p>
    <w:p w:rsidR="00000000" w:rsidRPr="00F0076F" w:rsidP="00F0076F">
      <w:pPr>
        <w:pStyle w:val="ListBullet"/>
      </w:pPr>
      <w:r w:rsidRPr="00F0076F">
        <w:t xml:space="preserve">techniques to navigate complex workplace texts to locate information </w:t>
      </w:r>
    </w:p>
    <w:p w:rsidR="00000000" w:rsidRPr="00F0076F" w:rsidP="00F0076F">
      <w:pPr>
        <w:pStyle w:val="ListBullet"/>
      </w:pPr>
      <w:r w:rsidRPr="00F0076F">
        <w:t>techniques to extrapolate information presented in graphic, diag</w:t>
      </w:r>
      <w:r w:rsidRPr="00F0076F">
        <w:t xml:space="preserve">rammatic or visual forms interpreted in the complex texts </w:t>
      </w:r>
    </w:p>
    <w:p w:rsidR="00000000" w:rsidRPr="00F0076F" w:rsidP="00F0076F">
      <w:pPr>
        <w:pStyle w:val="ListBullet"/>
      </w:pPr>
      <w:r w:rsidRPr="00F0076F">
        <w:t>conventions of complex workplace texts</w:t>
      </w:r>
    </w:p>
    <w:p w:rsidR="00000000" w:rsidRPr="00F0076F" w:rsidP="00F0076F">
      <w:pPr>
        <w:pStyle w:val="ListBullet"/>
      </w:pPr>
      <w:r w:rsidRPr="00F0076F">
        <w:t>strategies to maintain focus and self-monitor reading of complex workplace information</w:t>
      </w:r>
    </w:p>
    <w:p w:rsidR="00000000" w:rsidRPr="00F0076F" w:rsidP="00F0076F">
      <w:pPr>
        <w:pStyle w:val="ListBullet"/>
      </w:pPr>
      <w:r w:rsidRPr="00F0076F">
        <w:t>techniques to synthesise information from complex workplace texts</w:t>
      </w:r>
    </w:p>
    <w:p w:rsidR="00000000" w:rsidRPr="00F0076F" w:rsidP="00F0076F">
      <w:pPr>
        <w:pStyle w:val="ListBullet"/>
      </w:pPr>
      <w:r w:rsidRPr="00F0076F">
        <w:t>relev</w:t>
      </w:r>
      <w:r w:rsidRPr="00F0076F">
        <w:t>ant techniques to critically evaluate texts</w:t>
      </w:r>
    </w:p>
    <w:p w:rsidR="00000000" w:rsidRPr="00F0076F" w:rsidP="00F0076F">
      <w:pPr>
        <w:pStyle w:val="ListBullet"/>
      </w:pPr>
      <w:r w:rsidRPr="00F0076F">
        <w:t xml:space="preserve">reading strategies to support the interpretation of complex workplace texts </w:t>
      </w:r>
    </w:p>
    <w:p w:rsidR="00000000" w:rsidRPr="00F0076F" w:rsidP="00F0076F">
      <w:pPr>
        <w:pStyle w:val="ListBullet"/>
      </w:pPr>
      <w:r w:rsidRPr="00F0076F">
        <w:t xml:space="preserve">vocabulary, including an increasing number of unknown, technical and specialised words </w:t>
      </w:r>
    </w:p>
    <w:p w:rsidR="00C142F9" w:rsidP="00F0076F">
      <w:pPr>
        <w:pStyle w:val="ListBullet"/>
      </w:pPr>
      <w:r w:rsidRPr="00F0076F">
        <w:t>suitable responses to complex workplace informa</w:t>
      </w:r>
      <w:r w:rsidRPr="00F0076F">
        <w:t>tion.</w:t>
      </w:r>
    </w:p>
    <w:p w:rsidR="00C142F9" w:rsidP="00F0076F">
      <w:pPr>
        <w:pStyle w:val="ListBullet"/>
      </w:pPr>
    </w:p>
    <w:p w:rsidR="00000000" w:rsidRPr="00F0076F" w:rsidP="00F0076F">
      <w:pPr>
        <w:pStyle w:val="Heading1"/>
      </w:pPr>
      <w:bookmarkStart w:id="4" w:name="O_1063660"/>
      <w:bookmarkEnd w:id="4"/>
      <w:r w:rsidRPr="00F0076F">
        <w:t>Assessment Conditions</w:t>
      </w:r>
    </w:p>
    <w:p w:rsidR="00000000" w:rsidRPr="00F0076F" w:rsidP="00C142F9">
      <w:pPr>
        <w:pStyle w:val="BodyText"/>
      </w:pPr>
      <w:r w:rsidRPr="00F0076F">
        <w:t>Competency is to be assessed in the workplace, a workplace simulated environment or a vocational training context.</w:t>
      </w:r>
    </w:p>
    <w:p w:rsidR="00000000" w:rsidRPr="00F0076F" w:rsidP="00C142F9">
      <w:pPr>
        <w:pStyle w:val="BodyText"/>
      </w:pPr>
      <w:r w:rsidRPr="00F0076F">
        <w:t>Skills must be demonstrated using complex information that reflects that typically found in a</w:t>
      </w:r>
      <w:r w:rsidRPr="00F0076F">
        <w:t xml:space="preserve"> workplace. </w:t>
      </w:r>
    </w:p>
    <w:p w:rsidR="00000000" w:rsidRPr="00F0076F" w:rsidP="00C142F9">
      <w:pPr>
        <w:pStyle w:val="BodyText"/>
      </w:pPr>
      <w:r w:rsidRPr="00F0076F">
        <w:t>The following resources are to be made available:</w:t>
      </w:r>
    </w:p>
    <w:p w:rsidR="00000000" w:rsidRPr="00F0076F" w:rsidP="00F0076F">
      <w:pPr>
        <w:pStyle w:val="ListBullet"/>
      </w:pPr>
      <w:r w:rsidRPr="00F0076F">
        <w:t>complex workplace information</w:t>
      </w:r>
    </w:p>
    <w:p w:rsidR="00000000" w:rsidRPr="00F0076F" w:rsidP="00F0076F">
      <w:pPr>
        <w:pStyle w:val="ListBullet"/>
      </w:pPr>
      <w:r w:rsidRPr="00F0076F">
        <w:t>own familiar support resources</w:t>
      </w:r>
    </w:p>
    <w:p w:rsidR="00000000" w:rsidRPr="00F0076F" w:rsidP="00F0076F">
      <w:pPr>
        <w:pStyle w:val="ListBullet"/>
      </w:pPr>
      <w:r w:rsidRPr="00F0076F">
        <w:t>dictionary, thesaurus, or other references to determine the meaning of unknown words.</w:t>
      </w:r>
    </w:p>
    <w:p w:rsidR="00000000" w:rsidRPr="00F0076F" w:rsidP="00C142F9">
      <w:pPr>
        <w:pStyle w:val="BodyText"/>
      </w:pPr>
      <w:r w:rsidRPr="00F0076F">
        <w:t>Assessors must:</w:t>
      </w:r>
    </w:p>
    <w:p w:rsidR="00000000" w:rsidRPr="00F0076F" w:rsidP="00F0076F">
      <w:pPr>
        <w:pStyle w:val="ListBullet"/>
      </w:pPr>
      <w:r w:rsidRPr="00F0076F">
        <w:t>satisfy the requirements for assessors in applicable vocational education and training legislation, frameworks and/or standards, and</w:t>
      </w:r>
    </w:p>
    <w:p w:rsidR="00000000" w:rsidRPr="00F0076F" w:rsidP="00F0076F">
      <w:pPr>
        <w:pStyle w:val="ListBullet"/>
      </w:pPr>
      <w:r w:rsidRPr="00F0076F">
        <w:t>have sound knowledge of the ACSF and performance features of the ACSF level being assessed, and</w:t>
      </w:r>
    </w:p>
    <w:p w:rsidR="00000000" w:rsidRPr="00F0076F" w:rsidP="00F0076F">
      <w:pPr>
        <w:pStyle w:val="ListBullet"/>
      </w:pPr>
      <w:r w:rsidRPr="00F0076F">
        <w:t>have demonstrable expertise</w:t>
      </w:r>
      <w:r w:rsidRPr="00F0076F">
        <w:t>, knowledge and skills in the vocational contextualisation and assessment of the core skill, reading, and</w:t>
      </w:r>
    </w:p>
    <w:p w:rsidR="00000000" w:rsidRPr="00F0076F" w:rsidP="00F0076F">
      <w:pPr>
        <w:pStyle w:val="ListBullet"/>
      </w:pPr>
      <w:r w:rsidRPr="00F0076F">
        <w:t>have completed the following or equivalent: </w:t>
      </w:r>
    </w:p>
    <w:p w:rsidR="00000000" w:rsidRPr="00F0076F" w:rsidP="00F0076F">
      <w:pPr>
        <w:pStyle w:val="ListBullet2"/>
      </w:pPr>
      <w:r w:rsidRPr="00F0076F">
        <w:t>TAESS00009 Address Foundation Skills in Vocational Practice Skill Set; or </w:t>
      </w:r>
    </w:p>
    <w:p w:rsidR="00000000" w:rsidRPr="00F0076F" w:rsidP="00F0076F">
      <w:pPr>
        <w:pStyle w:val="ListBullet2"/>
      </w:pPr>
      <w:r w:rsidRPr="00F0076F">
        <w:t>a higher level education qual</w:t>
      </w:r>
      <w:r w:rsidRPr="00F0076F">
        <w:t>ification, such as:</w:t>
      </w:r>
    </w:p>
    <w:p w:rsidR="00000000" w:rsidRPr="00F0076F" w:rsidP="00F0076F">
      <w:pPr>
        <w:pStyle w:val="ListBullet3"/>
      </w:pPr>
      <w:r w:rsidRPr="00F0076F">
        <w:t>TAE80113 Graduate Diploma of Adult Language, Literacy and Numeracy Practice (and its equivalent TAE70111); or</w:t>
      </w:r>
    </w:p>
    <w:p w:rsidR="00C142F9" w:rsidP="00F0076F">
      <w:pPr>
        <w:pStyle w:val="ListBullet3"/>
      </w:pPr>
      <w:r w:rsidRPr="00F0076F">
        <w:t>Bachelor of Education, </w:t>
      </w:r>
      <w:r w:rsidRPr="00F0076F">
        <w:t>Graduate Certificate or Graduate Diploma of Education, or higher. This may include qualifications relating to TESOL, adult education or vocational education. </w:t>
      </w:r>
    </w:p>
    <w:p w:rsidR="00C142F9" w:rsidP="00F0076F">
      <w:pPr>
        <w:pStyle w:val="ListBullet3"/>
      </w:pPr>
    </w:p>
    <w:p w:rsidR="00000000" w:rsidRPr="00F0076F" w:rsidP="00F0076F">
      <w:pPr>
        <w:pStyle w:val="Heading1"/>
      </w:pPr>
      <w:bookmarkStart w:id="5" w:name="O_1063658"/>
      <w:bookmarkEnd w:id="5"/>
      <w:r w:rsidRPr="00F0076F">
        <w:t>Links</w:t>
      </w:r>
    </w:p>
    <w:p w:rsidR="00000000" w:rsidRPr="00F0076F" w:rsidP="00C142F9">
      <w:pPr>
        <w:pStyle w:val="BodyText"/>
      </w:pPr>
      <w:r w:rsidRPr="00F007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42D62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F0076F" w:rsidP="00F0076F"/>
    <w:sectPr w:rsidSect="00F007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6F" w:rsidRPr="00C142F9" w:rsidP="00C142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F9" w:rsidP="00F007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42F9" w:rsidP="00F007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42F9" w:rsidP="00F007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76F" w:rsidRPr="00C142F9" w:rsidP="00C142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7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2F9" w:rsidRPr="002D2AF8" w:rsidP="00F007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FSKRDG011 Read and respond to complex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C142F9" w:rsidP="00F007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2AB0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0E2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1CA6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7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7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7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7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7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7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7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7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7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7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7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76F"/>
  </w:style>
  <w:style w:type="character" w:customStyle="1" w:styleId="Heading1Char">
    <w:name w:val="Heading 1 Char"/>
    <w:basedOn w:val="DefaultParagraphFont"/>
    <w:link w:val="Heading1"/>
    <w:rsid w:val="00F007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7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7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7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076F"/>
    <w:rPr>
      <w:b/>
      <w:spacing w:val="0"/>
    </w:rPr>
  </w:style>
  <w:style w:type="paragraph" w:styleId="ListBullet2">
    <w:name w:val="List Bullet 2"/>
    <w:basedOn w:val="List2"/>
    <w:rsid w:val="00F007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07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7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007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007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7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7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7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7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7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7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7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7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7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7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7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7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7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7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7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07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7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7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07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7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7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7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7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7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7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7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7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076F"/>
    <w:rPr>
      <w:i/>
    </w:rPr>
  </w:style>
  <w:style w:type="paragraph" w:styleId="Caption">
    <w:name w:val="caption"/>
    <w:basedOn w:val="BodyText"/>
    <w:next w:val="Normal"/>
    <w:qFormat/>
    <w:rsid w:val="00F007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7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7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76F"/>
  </w:style>
  <w:style w:type="paragraph" w:styleId="TableofFigures">
    <w:name w:val="table of figures"/>
    <w:basedOn w:val="Normal"/>
    <w:next w:val="Normal"/>
    <w:semiHidden/>
    <w:rsid w:val="00F007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7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0076F"/>
    <w:rPr>
      <w:rFonts w:ascii="Wingdings" w:hAnsi="Wingdings"/>
    </w:rPr>
  </w:style>
  <w:style w:type="paragraph" w:customStyle="1" w:styleId="TableHeading">
    <w:name w:val="Table Heading"/>
    <w:basedOn w:val="HeadingBase"/>
    <w:rsid w:val="00F007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76F"/>
    <w:rPr>
      <w:color w:val="0033CC"/>
      <w:u w:val="none"/>
    </w:rPr>
  </w:style>
  <w:style w:type="paragraph" w:customStyle="1" w:styleId="BodyTextRight">
    <w:name w:val="Body Text Right"/>
    <w:basedOn w:val="BodyText"/>
    <w:rsid w:val="00F007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7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7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7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7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7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76F"/>
    <w:rPr>
      <w:sz w:val="32"/>
    </w:rPr>
  </w:style>
  <w:style w:type="paragraph" w:customStyle="1" w:styleId="HeadingProcedure">
    <w:name w:val="Heading Procedure"/>
    <w:basedOn w:val="HeadingBase"/>
    <w:next w:val="Normal"/>
    <w:rsid w:val="00F007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76F"/>
    <w:pPr>
      <w:spacing w:before="60" w:after="60"/>
    </w:pPr>
  </w:style>
  <w:style w:type="paragraph" w:styleId="ListContinue">
    <w:name w:val="List Continue"/>
    <w:basedOn w:val="List"/>
    <w:rsid w:val="00F0076F"/>
    <w:pPr>
      <w:ind w:firstLine="0"/>
    </w:pPr>
  </w:style>
  <w:style w:type="paragraph" w:customStyle="1" w:styleId="ListNote">
    <w:name w:val="List Note"/>
    <w:basedOn w:val="List"/>
    <w:rsid w:val="00F007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7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7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76F"/>
    <w:rPr>
      <w:rFonts w:ascii="Courier New" w:hAnsi="Courier New"/>
    </w:rPr>
  </w:style>
  <w:style w:type="paragraph" w:customStyle="1" w:styleId="NoteBullet">
    <w:name w:val="Note Bullet"/>
    <w:basedOn w:val="Note"/>
    <w:rsid w:val="00F007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7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7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7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7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07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7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76F"/>
    <w:rPr>
      <w:b/>
      <w:smallCaps/>
    </w:rPr>
  </w:style>
  <w:style w:type="paragraph" w:customStyle="1" w:styleId="TableListNumber">
    <w:name w:val="Table List Number"/>
    <w:basedOn w:val="ListNumber"/>
    <w:rsid w:val="00F007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7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76F"/>
    <w:pPr>
      <w:numPr>
        <w:numId w:val="10"/>
      </w:numPr>
    </w:pPr>
  </w:style>
  <w:style w:type="paragraph" w:customStyle="1" w:styleId="ListAlpha2">
    <w:name w:val="List Alpha 2"/>
    <w:basedOn w:val="List2"/>
    <w:rsid w:val="00F0076F"/>
    <w:pPr>
      <w:numPr>
        <w:numId w:val="9"/>
      </w:numPr>
    </w:pPr>
  </w:style>
  <w:style w:type="paragraph" w:styleId="List2">
    <w:name w:val="List 2"/>
    <w:basedOn w:val="BodyText"/>
    <w:rsid w:val="00F007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7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7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7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007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0076F"/>
    <w:pPr>
      <w:numPr>
        <w:numId w:val="5"/>
      </w:numPr>
    </w:pPr>
  </w:style>
  <w:style w:type="paragraph" w:styleId="ListContinue2">
    <w:name w:val="List Continue 2"/>
    <w:basedOn w:val="List2"/>
    <w:rsid w:val="00F0076F"/>
    <w:pPr>
      <w:ind w:firstLine="0"/>
    </w:pPr>
  </w:style>
  <w:style w:type="paragraph" w:styleId="ListContinue3">
    <w:name w:val="List Continue 3"/>
    <w:basedOn w:val="List3"/>
    <w:rsid w:val="00F0076F"/>
    <w:pPr>
      <w:ind w:left="1021" w:firstLine="0"/>
    </w:pPr>
  </w:style>
  <w:style w:type="paragraph" w:styleId="ListContinue4">
    <w:name w:val="List Continue 4"/>
    <w:basedOn w:val="List4"/>
    <w:rsid w:val="00F0076F"/>
    <w:pPr>
      <w:ind w:firstLine="0"/>
    </w:pPr>
  </w:style>
  <w:style w:type="paragraph" w:styleId="ListContinue5">
    <w:name w:val="List Continue 5"/>
    <w:basedOn w:val="List5"/>
    <w:rsid w:val="00F0076F"/>
    <w:pPr>
      <w:ind w:firstLine="0"/>
    </w:pPr>
  </w:style>
  <w:style w:type="paragraph" w:styleId="ListNumber3">
    <w:name w:val="List Number 3"/>
    <w:basedOn w:val="List3"/>
    <w:rsid w:val="00F0076F"/>
    <w:pPr>
      <w:numPr>
        <w:numId w:val="6"/>
      </w:numPr>
    </w:pPr>
  </w:style>
  <w:style w:type="paragraph" w:styleId="ListNumber4">
    <w:name w:val="List Number 4"/>
    <w:basedOn w:val="List4"/>
    <w:rsid w:val="00F0076F"/>
    <w:pPr>
      <w:numPr>
        <w:numId w:val="7"/>
      </w:numPr>
    </w:pPr>
  </w:style>
  <w:style w:type="paragraph" w:styleId="ListNumber5">
    <w:name w:val="List Number 5"/>
    <w:basedOn w:val="List5"/>
    <w:rsid w:val="00F0076F"/>
    <w:pPr>
      <w:numPr>
        <w:numId w:val="8"/>
      </w:numPr>
    </w:pPr>
  </w:style>
  <w:style w:type="paragraph" w:styleId="BlockText">
    <w:name w:val="Block Text"/>
    <w:basedOn w:val="Normal"/>
    <w:rsid w:val="00F007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7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76F"/>
    <w:rPr>
      <w:sz w:val="16"/>
      <w:vertAlign w:val="superscript"/>
    </w:rPr>
  </w:style>
  <w:style w:type="character" w:customStyle="1" w:styleId="Symbols">
    <w:name w:val="Symbols"/>
    <w:basedOn w:val="DefaultParagraphFont"/>
    <w:rsid w:val="00F0076F"/>
    <w:rPr>
      <w:rFonts w:ascii="Symbol" w:hAnsi="Symbol"/>
    </w:rPr>
  </w:style>
  <w:style w:type="character" w:customStyle="1" w:styleId="MenuOptions">
    <w:name w:val="Menu Options"/>
    <w:basedOn w:val="DefaultParagraphFont"/>
    <w:rsid w:val="00F007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76F"/>
    <w:rPr>
      <w:b/>
    </w:rPr>
  </w:style>
  <w:style w:type="character" w:customStyle="1" w:styleId="Underlined">
    <w:name w:val="Underlined"/>
    <w:basedOn w:val="DefaultParagraphFont"/>
    <w:rsid w:val="00F0076F"/>
    <w:rPr>
      <w:u w:val="single"/>
    </w:rPr>
  </w:style>
  <w:style w:type="paragraph" w:customStyle="1" w:styleId="TableBodyTextRight">
    <w:name w:val="Table Body Text Right"/>
    <w:basedOn w:val="TableBodyText"/>
    <w:rsid w:val="00F007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76F"/>
    <w:rPr>
      <w:sz w:val="18"/>
    </w:rPr>
  </w:style>
  <w:style w:type="paragraph" w:customStyle="1" w:styleId="BodySmallRight">
    <w:name w:val="Body Small Right"/>
    <w:basedOn w:val="BodyTextRight"/>
    <w:rsid w:val="00F0076F"/>
    <w:rPr>
      <w:sz w:val="18"/>
      <w:szCs w:val="18"/>
    </w:rPr>
  </w:style>
  <w:style w:type="paragraph" w:customStyle="1" w:styleId="MarginEdition">
    <w:name w:val="Margin Edition"/>
    <w:basedOn w:val="MarginNote"/>
    <w:rsid w:val="00F007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76F"/>
    <w:rPr>
      <w:sz w:val="2"/>
      <w:szCs w:val="2"/>
    </w:rPr>
  </w:style>
  <w:style w:type="character" w:customStyle="1" w:styleId="Small">
    <w:name w:val="Small"/>
    <w:basedOn w:val="DefaultParagraphFont"/>
    <w:rsid w:val="00F0076F"/>
    <w:rPr>
      <w:sz w:val="16"/>
    </w:rPr>
  </w:style>
  <w:style w:type="paragraph" w:customStyle="1" w:styleId="WideTable">
    <w:name w:val="Wide Table"/>
    <w:basedOn w:val="Normal"/>
    <w:rsid w:val="00F007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76F"/>
  </w:style>
  <w:style w:type="paragraph" w:styleId="Quote">
    <w:name w:val="Quote"/>
    <w:basedOn w:val="Heading1"/>
    <w:link w:val="QuoteChar"/>
    <w:qFormat/>
    <w:rsid w:val="00F007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7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76F"/>
    <w:pPr>
      <w:pageBreakBefore/>
    </w:pPr>
  </w:style>
  <w:style w:type="paragraph" w:customStyle="1" w:styleId="Border">
    <w:name w:val="Border"/>
    <w:basedOn w:val="Normal"/>
    <w:qFormat/>
    <w:rsid w:val="00F007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7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7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7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7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7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7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7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7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76F"/>
    <w:rPr>
      <w:u w:val="single"/>
    </w:rPr>
  </w:style>
  <w:style w:type="character" w:customStyle="1" w:styleId="BoldandItalics">
    <w:name w:val="Bold and Italics"/>
    <w:qFormat/>
    <w:rsid w:val="00F0076F"/>
    <w:rPr>
      <w:b/>
      <w:i/>
      <w:u w:val="none"/>
    </w:rPr>
  </w:style>
  <w:style w:type="paragraph" w:styleId="BalloonText">
    <w:name w:val="Balloon Text"/>
    <w:basedOn w:val="Normal"/>
    <w:link w:val="BalloonTextChar"/>
    <w:rsid w:val="00F00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7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7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7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7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7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76F"/>
    <w:pPr>
      <w:spacing w:before="0" w:after="0"/>
    </w:pPr>
  </w:style>
  <w:style w:type="paragraph" w:customStyle="1" w:styleId="BodyTextBold">
    <w:name w:val="Body Text Bold"/>
    <w:basedOn w:val="BodyText"/>
    <w:qFormat/>
    <w:rsid w:val="00F0076F"/>
    <w:rPr>
      <w:b/>
    </w:rPr>
  </w:style>
  <w:style w:type="character" w:styleId="Hyperlink">
    <w:name w:val="Hyperlink"/>
    <w:basedOn w:val="DefaultParagraphFont"/>
    <w:uiPriority w:val="99"/>
    <w:unhideWhenUsed/>
    <w:rsid w:val="00C142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2857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3243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FSKRDG011 Read and respond to complex workplace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2019-11-14T01:57:00Z</dcterms:created>
  <dcterms:modified xsi:type="dcterms:W3CDTF">2019-11-14T01:57:00Z</dcterms:modified>
</cp:coreProperties>
</file>