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4048A" w:rsidP="0024048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FSKRDG010 Read and respond to routine workplace information</w:t>
      </w:r>
      <w:r>
        <w:fldChar w:fldCharType="end"/>
      </w:r>
    </w:p>
    <w:p w:rsidR="0024048A" w:rsidP="0024048A">
      <w:pPr>
        <w:pStyle w:val="Version"/>
        <w:sectPr w:rsidSect="007C2B6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C2B6B" w:rsidP="007C2B6B">
      <w:pPr>
        <w:pStyle w:val="SuperHeading"/>
      </w:pPr>
      <w:r w:rsidRPr="007C2B6B">
        <w:t>FSKRDG010 Read and respond to routine workplace information</w:t>
      </w:r>
    </w:p>
    <w:p w:rsidR="00000000" w:rsidRPr="007C2B6B" w:rsidP="007C2B6B">
      <w:pPr>
        <w:pStyle w:val="Heading1"/>
      </w:pPr>
      <w:bookmarkStart w:id="1" w:name="O_1063648"/>
      <w:bookmarkEnd w:id="1"/>
      <w:r w:rsidRPr="007C2B6B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C2B6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rPr>
                <w:rStyle w:val="SpecialBold"/>
              </w:rPr>
              <w:t>Comments</w:t>
            </w:r>
          </w:p>
        </w:tc>
      </w:tr>
      <w:tr w:rsidTr="007C2B6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t>This version first released with FSK Foundation Skills Training Package Version 2.0.</w:t>
            </w:r>
          </w:p>
        </w:tc>
      </w:tr>
    </w:tbl>
    <w:p w:rsidR="00000000" w:rsidRPr="007C2B6B" w:rsidP="007C2B6B">
      <w:pPr>
        <w:pStyle w:val="BodyText"/>
      </w:pPr>
    </w:p>
    <w:p w:rsidR="00000000" w:rsidRPr="007C2B6B" w:rsidP="007C2B6B">
      <w:pPr>
        <w:pStyle w:val="AllowPageBreak"/>
      </w:pPr>
    </w:p>
    <w:p w:rsidR="00000000" w:rsidRPr="007C2B6B" w:rsidP="007C2B6B">
      <w:pPr>
        <w:pStyle w:val="Heading1"/>
      </w:pPr>
      <w:bookmarkStart w:id="2" w:name="O_1063652"/>
      <w:bookmarkEnd w:id="2"/>
      <w:r w:rsidRPr="007C2B6B">
        <w:t>Application</w:t>
      </w:r>
    </w:p>
    <w:p w:rsidR="00000000" w:rsidRPr="007C2B6B" w:rsidP="0024048A">
      <w:pPr>
        <w:pStyle w:val="BodyText"/>
      </w:pPr>
      <w:r w:rsidRPr="007C2B6B">
        <w:t xml:space="preserve">This unit describes the skills and knowledge required to interpret and </w:t>
      </w:r>
      <w:r w:rsidRPr="007C2B6B">
        <w:t>respond to information in routine workplace texts in printed or digital formats, such as instruction manuals, reports, emails, brochures, work instructions, notices, web pages with data and policies.</w:t>
      </w:r>
    </w:p>
    <w:p w:rsidR="00000000" w:rsidRPr="007C2B6B" w:rsidP="0024048A">
      <w:pPr>
        <w:pStyle w:val="BodyText"/>
      </w:pPr>
      <w:r w:rsidRPr="007C2B6B">
        <w:t>An individual performing these tasks works independently</w:t>
      </w:r>
      <w:r w:rsidRPr="007C2B6B">
        <w:t xml:space="preserve"> and uses familiar support resources as needed.</w:t>
      </w:r>
    </w:p>
    <w:p w:rsidR="00000000" w:rsidRPr="007C2B6B" w:rsidP="0024048A">
      <w:pPr>
        <w:pStyle w:val="BodyText"/>
      </w:pPr>
      <w:r w:rsidRPr="007C2B6B">
        <w:t>This unit applies to individuals who use, or are preparing to use, reading skills to complete workplace activities. This includes existing workers and individuals preparing for employment through vocational e</w:t>
      </w:r>
      <w:r w:rsidRPr="007C2B6B">
        <w:t>ducation and training. This unit should be integrated and contextualised with vocational training to support achievement of vocational competency.</w:t>
      </w:r>
    </w:p>
    <w:p w:rsidR="00000000" w:rsidRPr="007C2B6B" w:rsidP="0024048A">
      <w:pPr>
        <w:pStyle w:val="BodyText"/>
      </w:pPr>
      <w:r w:rsidRPr="007C2B6B">
        <w:t>This unit is aligned to, but does not fully address, the Australian Core Skills Framework (ACSF) reading core</w:t>
      </w:r>
      <w:r w:rsidRPr="007C2B6B">
        <w:t xml:space="preserve"> skill indicators .03 and .04 at level 3 in the workplace and employment domain of communication.</w:t>
      </w:r>
    </w:p>
    <w:p w:rsidR="0024048A" w:rsidP="0024048A">
      <w:pPr>
        <w:pStyle w:val="BodyText"/>
      </w:pPr>
      <w:r w:rsidRPr="007C2B6B">
        <w:t>No licensing, legislative or certification requirements apply to this unit at the time of publication.</w:t>
      </w:r>
    </w:p>
    <w:p w:rsidR="00000000" w:rsidRPr="007C2B6B" w:rsidP="007C2B6B">
      <w:pPr>
        <w:pStyle w:val="Heading1"/>
      </w:pPr>
      <w:bookmarkStart w:id="3" w:name="O_1063651"/>
      <w:bookmarkEnd w:id="3"/>
      <w:r w:rsidRPr="007C2B6B">
        <w:t>Unit Sector</w:t>
      </w:r>
    </w:p>
    <w:p w:rsidR="00000000" w:rsidRPr="007C2B6B" w:rsidP="0024048A">
      <w:pPr>
        <w:pStyle w:val="BodyText"/>
      </w:pPr>
      <w:r w:rsidRPr="007C2B6B">
        <w:t>Reading</w:t>
      </w:r>
    </w:p>
    <w:p w:rsidR="00000000" w:rsidRPr="007C2B6B" w:rsidP="007C2B6B">
      <w:pPr>
        <w:pStyle w:val="Heading1"/>
      </w:pPr>
      <w:bookmarkStart w:id="4" w:name="O_1063650"/>
      <w:bookmarkEnd w:id="4"/>
      <w:r w:rsidRPr="007C2B6B">
        <w:t>Elements and Performance Criteria</w:t>
      </w:r>
    </w:p>
    <w:tbl>
      <w:tblPr>
        <w:tblW w:w="94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38"/>
        <w:gridCol w:w="6762"/>
      </w:tblGrid>
      <w:tr w:rsidTr="007C2B6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rPr>
                <w:rStyle w:val="SpecialBold"/>
              </w:rPr>
              <w:t>Performance Criteria</w:t>
            </w:r>
          </w:p>
        </w:tc>
      </w:tr>
      <w:tr w:rsidTr="007C2B6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C2B6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1. Prepare to read routine workplace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t>1.</w:t>
            </w:r>
            <w:r w:rsidRPr="007C2B6B">
              <w:t>1 Identify reason for reading text and explicit questions to be answered</w:t>
            </w:r>
          </w:p>
          <w:p w:rsidR="00000000" w:rsidRPr="007C2B6B" w:rsidP="007C2B6B">
            <w:pPr>
              <w:pStyle w:val="BodyText"/>
            </w:pPr>
            <w:r w:rsidRPr="007C2B6B">
              <w:t>1.2 Identify text type</w:t>
            </w:r>
          </w:p>
          <w:p w:rsidR="00000000" w:rsidRPr="007C2B6B" w:rsidP="007C2B6B">
            <w:pPr>
              <w:pStyle w:val="BodyText"/>
            </w:pPr>
            <w:r w:rsidRPr="007C2B6B">
              <w:t>1.3 Identify audience and purpose of text</w:t>
            </w:r>
          </w:p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1.4 Identify distinguishing text features</w:t>
            </w:r>
          </w:p>
        </w:tc>
      </w:tr>
      <w:tr w:rsidTr="007C2B6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2. Interpret information in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t>2.1 Use structure and features o</w:t>
            </w:r>
            <w:r w:rsidRPr="007C2B6B">
              <w:t>f information to navigate text and locate relevant information</w:t>
            </w:r>
          </w:p>
          <w:p w:rsidR="00000000" w:rsidRPr="007C2B6B" w:rsidP="007C2B6B">
            <w:pPr>
              <w:pStyle w:val="BodyText"/>
            </w:pPr>
            <w:r w:rsidRPr="007C2B6B">
              <w:t>2.2 Identify and interpret workplace terminology in texts</w:t>
            </w:r>
          </w:p>
          <w:p w:rsidR="00000000" w:rsidRPr="007C2B6B" w:rsidP="007C2B6B">
            <w:pPr>
              <w:pStyle w:val="BodyText"/>
            </w:pPr>
            <w:r w:rsidRPr="007C2B6B">
              <w:t>2.3 Use reading strategies to interpret relevant information and construct meaning</w:t>
            </w:r>
          </w:p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2.4 Use critical reading skills to analyse informati</w:t>
            </w:r>
            <w:r w:rsidRPr="007C2B6B">
              <w:t>on</w:t>
            </w:r>
          </w:p>
        </w:tc>
      </w:tr>
      <w:tr w:rsidTr="007C2B6B">
        <w:tblPrEx>
          <w:tblW w:w="94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3. Check understanding and identify response to text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t>3.1 Check that information in text has been correctly understood</w:t>
            </w:r>
          </w:p>
          <w:p w:rsidR="00000000" w:rsidRPr="007C2B6B" w:rsidP="007C2B6B">
            <w:pPr>
              <w:pStyle w:val="BodyText"/>
            </w:pPr>
            <w:r w:rsidRPr="007C2B6B">
              <w:t>3.2 Use information to identify appropriate response</w:t>
            </w:r>
          </w:p>
          <w:p w:rsidR="00000000" w:rsidRPr="007C2B6B" w:rsidP="007C2B6B">
            <w:pPr>
              <w:pStyle w:val="BodyText"/>
            </w:pPr>
            <w:r w:rsidRPr="007C2B6B">
              <w:t xml:space="preserve">3.3 Reflect on text effectiveness in meeting intended text purpose </w:t>
            </w:r>
          </w:p>
        </w:tc>
      </w:tr>
    </w:tbl>
    <w:p w:rsidR="0024048A" w:rsidP="007C2B6B">
      <w:pPr>
        <w:pStyle w:val="BodyText"/>
      </w:pPr>
    </w:p>
    <w:p w:rsidR="0024048A" w:rsidP="007C2B6B">
      <w:pPr>
        <w:pStyle w:val="BodyText"/>
      </w:pPr>
    </w:p>
    <w:p w:rsidR="00000000" w:rsidRPr="007C2B6B" w:rsidP="007C2B6B">
      <w:pPr>
        <w:pStyle w:val="Heading1"/>
      </w:pPr>
      <w:bookmarkStart w:id="5" w:name="O_1063649"/>
      <w:bookmarkEnd w:id="5"/>
      <w:r w:rsidRPr="007C2B6B">
        <w:t>Foundation Skills</w:t>
      </w:r>
    </w:p>
    <w:p w:rsidR="00000000" w:rsidRPr="0024048A" w:rsidP="0024048A">
      <w:pPr>
        <w:pStyle w:val="BodyText"/>
        <w:rPr>
          <w:i/>
        </w:rPr>
      </w:pPr>
      <w:r w:rsidRPr="0024048A">
        <w:rPr>
          <w:rStyle w:val="Emphasis"/>
        </w:rPr>
        <w:t>This section describes language, literacy, numeracy and employment skills that are essential to performance but not explicit in the performance criteria.</w:t>
      </w:r>
    </w:p>
    <w:p w:rsidR="0024048A" w:rsidP="0024048A">
      <w:pPr>
        <w:pStyle w:val="BodyText"/>
      </w:pPr>
      <w:r w:rsidRPr="007C2B6B">
        <w:t xml:space="preserve">Foundation skills essential to performance are explicit in the performance </w:t>
      </w:r>
      <w:r w:rsidRPr="007C2B6B">
        <w:t>criteria of this unit of competency.</w:t>
      </w:r>
    </w:p>
    <w:p w:rsidR="00000000" w:rsidRPr="007C2B6B" w:rsidP="007C2B6B">
      <w:pPr>
        <w:pStyle w:val="Heading1"/>
      </w:pPr>
      <w:bookmarkStart w:id="6" w:name="O_1065537"/>
      <w:bookmarkEnd w:id="6"/>
      <w:r w:rsidRPr="007C2B6B">
        <w:t>Unit Mapping Information</w:t>
      </w:r>
    </w:p>
    <w:p w:rsidR="00000000" w:rsidRPr="007C2B6B" w:rsidP="0024048A">
      <w:pPr>
        <w:pStyle w:val="BodyText"/>
      </w:pPr>
      <w:r w:rsidRPr="007C2B6B">
        <w:t>Supersedes and is equivalent to FSKRDG10 Read and respond to routine workplace information.</w:t>
      </w:r>
    </w:p>
    <w:p w:rsidR="00000000" w:rsidRPr="007C2B6B" w:rsidP="007C2B6B">
      <w:pPr>
        <w:pStyle w:val="Heading1"/>
      </w:pPr>
      <w:bookmarkStart w:id="7" w:name="O_1063642"/>
      <w:bookmarkEnd w:id="7"/>
      <w:r w:rsidRPr="007C2B6B">
        <w:t>Links</w:t>
      </w:r>
    </w:p>
    <w:p w:rsidR="00000000" w:rsidRPr="007C2B6B" w:rsidP="0024048A">
      <w:pPr>
        <w:pStyle w:val="BodyText"/>
      </w:pPr>
      <w:r w:rsidRPr="007C2B6B">
        <w:t>Companion Volume Implementation Guide is f</w:t>
      </w:r>
      <w:r w:rsidRPr="007C2B6B">
        <w:t xml:space="preserve">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6792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C2B6B" w:rsidP="0024048A">
      <w:pPr>
        <w:pStyle w:val="BodyText"/>
        <w:sectPr w:rsidSect="007C2B6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C2B6B" w:rsidP="007C2B6B">
      <w:pPr>
        <w:pStyle w:val="SuperHeading"/>
      </w:pPr>
      <w:r w:rsidRPr="007C2B6B">
        <w:t>Assessment Requirements for FSKRDG010 Read and respond to routine workplace information</w:t>
      </w:r>
    </w:p>
    <w:p w:rsidR="00000000" w:rsidRPr="007C2B6B" w:rsidP="007C2B6B">
      <w:pPr>
        <w:pStyle w:val="Heading1"/>
      </w:pPr>
      <w:bookmarkStart w:id="8" w:name="O_1063644"/>
      <w:bookmarkEnd w:id="8"/>
      <w:r w:rsidRPr="007C2B6B">
        <w:t>M</w:t>
      </w:r>
      <w:r w:rsidRPr="007C2B6B">
        <w:t>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7C2B6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rPr>
                <w:rStyle w:val="SpecialBold"/>
              </w:rPr>
              <w:t>Comments</w:t>
            </w:r>
          </w:p>
        </w:tc>
      </w:tr>
      <w:tr w:rsidTr="007C2B6B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C2B6B">
            <w:pPr>
              <w:pStyle w:val="BodyText"/>
              <w:rPr>
                <w:lang w:val="en-NZ"/>
              </w:rPr>
            </w:pPr>
            <w:r w:rsidRPr="007C2B6B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C2B6B" w:rsidP="007C2B6B">
            <w:pPr>
              <w:pStyle w:val="BodyText"/>
            </w:pPr>
            <w:r w:rsidRPr="007C2B6B">
              <w:t>This version first released with FSK Foundation Skills Training Package Version 2.0.</w:t>
            </w:r>
          </w:p>
        </w:tc>
      </w:tr>
    </w:tbl>
    <w:p w:rsidR="00000000" w:rsidRPr="007C2B6B" w:rsidP="007C2B6B">
      <w:pPr>
        <w:pStyle w:val="BodyText"/>
      </w:pPr>
    </w:p>
    <w:p w:rsidR="00000000" w:rsidRPr="007C2B6B" w:rsidP="007C2B6B">
      <w:pPr>
        <w:pStyle w:val="AllowPageBreak"/>
      </w:pPr>
    </w:p>
    <w:p w:rsidR="00000000" w:rsidRPr="007C2B6B" w:rsidP="007C2B6B">
      <w:pPr>
        <w:pStyle w:val="Heading1"/>
      </w:pPr>
      <w:bookmarkStart w:id="9" w:name="O_1063647"/>
      <w:bookmarkEnd w:id="9"/>
      <w:r w:rsidRPr="007C2B6B">
        <w:t>Performance Evidence</w:t>
      </w:r>
    </w:p>
    <w:p w:rsidR="00000000" w:rsidRPr="007C2B6B" w:rsidP="0024048A">
      <w:pPr>
        <w:pStyle w:val="BodyText"/>
      </w:pPr>
      <w:r w:rsidRPr="007C2B6B">
        <w:t xml:space="preserve">The candidate must demonstrate the ability to complete the tasks outlined in the </w:t>
      </w:r>
      <w:r w:rsidRPr="007C2B6B">
        <w:t>elements, performance criteria and foundation skills of this unit, including evidence of the ability to:</w:t>
      </w:r>
    </w:p>
    <w:p w:rsidR="0024048A" w:rsidP="007C2B6B">
      <w:pPr>
        <w:pStyle w:val="ListBullet"/>
      </w:pPr>
      <w:r w:rsidRPr="007C2B6B">
        <w:t>interpret and identify appropriate response to information in at least two different routine workplace texts.</w:t>
      </w:r>
    </w:p>
    <w:p w:rsidR="0024048A" w:rsidP="007C2B6B">
      <w:pPr>
        <w:pStyle w:val="ListBullet"/>
      </w:pPr>
    </w:p>
    <w:p w:rsidR="00000000" w:rsidRPr="007C2B6B" w:rsidP="007C2B6B">
      <w:pPr>
        <w:pStyle w:val="Heading1"/>
      </w:pPr>
      <w:bookmarkStart w:id="10" w:name="O_1063646"/>
      <w:bookmarkEnd w:id="10"/>
      <w:r w:rsidRPr="007C2B6B">
        <w:t>Knowledge Evidence</w:t>
      </w:r>
    </w:p>
    <w:p w:rsidR="00000000" w:rsidRPr="007C2B6B" w:rsidP="0024048A">
      <w:pPr>
        <w:pStyle w:val="BodyText"/>
      </w:pPr>
      <w:r w:rsidRPr="007C2B6B">
        <w:t>The candidate must be able to demonstrate knowledge to complete the tasks outlined in the elements, performance criteria and foundation skills of this unit, including knowledge of:</w:t>
      </w:r>
    </w:p>
    <w:p w:rsidR="00000000" w:rsidRPr="007C2B6B" w:rsidP="007C2B6B">
      <w:pPr>
        <w:pStyle w:val="ListBullet"/>
      </w:pPr>
      <w:r w:rsidRPr="007C2B6B">
        <w:t>reasons for reading routine workplace texts and explicit questions to be a</w:t>
      </w:r>
      <w:r w:rsidRPr="007C2B6B">
        <w:t>nswered through reading</w:t>
      </w:r>
    </w:p>
    <w:p w:rsidR="00000000" w:rsidRPr="007C2B6B" w:rsidP="007C2B6B">
      <w:pPr>
        <w:pStyle w:val="ListBullet"/>
      </w:pPr>
      <w:r w:rsidRPr="007C2B6B">
        <w:t>purpose and uses of routine workplace texts</w:t>
      </w:r>
    </w:p>
    <w:p w:rsidR="00000000" w:rsidRPr="007C2B6B" w:rsidP="007C2B6B">
      <w:pPr>
        <w:pStyle w:val="ListBullet"/>
      </w:pPr>
      <w:r w:rsidRPr="007C2B6B">
        <w:t xml:space="preserve">distinguishing features of routine workplace texts </w:t>
      </w:r>
    </w:p>
    <w:p w:rsidR="00000000" w:rsidRPr="007C2B6B" w:rsidP="007C2B6B">
      <w:pPr>
        <w:pStyle w:val="ListBullet"/>
      </w:pPr>
      <w:r w:rsidRPr="007C2B6B">
        <w:t>some specialised workplace terminology in routine workplace texts</w:t>
      </w:r>
    </w:p>
    <w:p w:rsidR="00000000" w:rsidRPr="007C2B6B" w:rsidP="007C2B6B">
      <w:pPr>
        <w:pStyle w:val="ListBullet"/>
      </w:pPr>
      <w:r w:rsidRPr="007C2B6B">
        <w:t>techniques to navigate routine workplace information using text struct</w:t>
      </w:r>
      <w:r w:rsidRPr="007C2B6B">
        <w:t xml:space="preserve">ure and features </w:t>
      </w:r>
    </w:p>
    <w:p w:rsidR="00000000" w:rsidRPr="007C2B6B" w:rsidP="007C2B6B">
      <w:pPr>
        <w:pStyle w:val="ListBullet"/>
      </w:pPr>
      <w:r w:rsidRPr="007C2B6B">
        <w:t>formal and informal text register of writing</w:t>
      </w:r>
    </w:p>
    <w:p w:rsidR="00000000" w:rsidRPr="007C2B6B" w:rsidP="007C2B6B">
      <w:pPr>
        <w:pStyle w:val="ListBullet"/>
      </w:pPr>
      <w:r w:rsidRPr="007C2B6B">
        <w:t>techniques to self-monitor reading for sense and accuracy</w:t>
      </w:r>
    </w:p>
    <w:p w:rsidR="00000000" w:rsidRPr="007C2B6B" w:rsidP="007C2B6B">
      <w:pPr>
        <w:pStyle w:val="ListBullet"/>
      </w:pPr>
      <w:r w:rsidRPr="007C2B6B">
        <w:t xml:space="preserve">reading strategies that support the interpretation of information in routine workplace texts </w:t>
      </w:r>
    </w:p>
    <w:p w:rsidR="00000000" w:rsidRPr="007C2B6B" w:rsidP="007C2B6B">
      <w:pPr>
        <w:pStyle w:val="ListBullet"/>
      </w:pPr>
      <w:r w:rsidRPr="007C2B6B">
        <w:t>critical reading techniques to analyse ro</w:t>
      </w:r>
      <w:r w:rsidRPr="007C2B6B">
        <w:t>utine workplace information in familiar texts</w:t>
      </w:r>
    </w:p>
    <w:p w:rsidR="0024048A" w:rsidP="007C2B6B">
      <w:pPr>
        <w:pStyle w:val="ListBullet"/>
      </w:pPr>
      <w:r w:rsidRPr="007C2B6B">
        <w:t>suitable responses to routine workplace information.</w:t>
      </w:r>
    </w:p>
    <w:p w:rsidR="0024048A" w:rsidP="007C2B6B">
      <w:pPr>
        <w:pStyle w:val="ListBullet"/>
      </w:pPr>
    </w:p>
    <w:p w:rsidR="00000000" w:rsidRPr="007C2B6B" w:rsidP="007C2B6B">
      <w:pPr>
        <w:pStyle w:val="Heading1"/>
      </w:pPr>
      <w:bookmarkStart w:id="11" w:name="O_1063645"/>
      <w:bookmarkEnd w:id="11"/>
      <w:r w:rsidRPr="007C2B6B">
        <w:t>Assessment Conditions</w:t>
      </w:r>
    </w:p>
    <w:p w:rsidR="00000000" w:rsidRPr="007C2B6B" w:rsidP="0024048A">
      <w:pPr>
        <w:pStyle w:val="BodyText"/>
      </w:pPr>
      <w:r w:rsidRPr="007C2B6B">
        <w:t>Competency is to be assessed in the workplace, a workplace simulated environment or a vocational training context.</w:t>
      </w:r>
    </w:p>
    <w:p w:rsidR="00000000" w:rsidRPr="007C2B6B" w:rsidP="0024048A">
      <w:pPr>
        <w:pStyle w:val="BodyText"/>
      </w:pPr>
      <w:r w:rsidRPr="007C2B6B">
        <w:t xml:space="preserve">Skills must be demonstrated using routine information and texts that reflect those typically found in a workplace. </w:t>
      </w:r>
    </w:p>
    <w:p w:rsidR="00000000" w:rsidRPr="007C2B6B" w:rsidP="0024048A">
      <w:pPr>
        <w:pStyle w:val="BodyText"/>
      </w:pPr>
      <w:r w:rsidRPr="007C2B6B">
        <w:t>The following resources are to be made available:</w:t>
      </w:r>
    </w:p>
    <w:p w:rsidR="00000000" w:rsidRPr="007C2B6B" w:rsidP="007C2B6B">
      <w:pPr>
        <w:pStyle w:val="ListBullet"/>
      </w:pPr>
      <w:r w:rsidRPr="007C2B6B">
        <w:t>own familiar support resources</w:t>
      </w:r>
    </w:p>
    <w:p w:rsidR="00000000" w:rsidRPr="007C2B6B" w:rsidP="007C2B6B">
      <w:pPr>
        <w:pStyle w:val="ListBullet"/>
      </w:pPr>
      <w:r w:rsidRPr="007C2B6B">
        <w:t>dictionary or other refere</w:t>
      </w:r>
      <w:r w:rsidRPr="007C2B6B">
        <w:t>nces to determine the meaning of unknown words</w:t>
      </w:r>
    </w:p>
    <w:p w:rsidR="00000000" w:rsidRPr="007C2B6B" w:rsidP="007C2B6B">
      <w:pPr>
        <w:pStyle w:val="ListBullet"/>
      </w:pPr>
      <w:r w:rsidRPr="007C2B6B">
        <w:t>routine workplace information.</w:t>
      </w:r>
    </w:p>
    <w:p w:rsidR="00000000" w:rsidRPr="007C2B6B" w:rsidP="0024048A">
      <w:pPr>
        <w:pStyle w:val="BodyText"/>
      </w:pPr>
      <w:r w:rsidRPr="007C2B6B">
        <w:t>Assessors must:</w:t>
      </w:r>
    </w:p>
    <w:p w:rsidR="00000000" w:rsidRPr="007C2B6B" w:rsidP="007C2B6B">
      <w:pPr>
        <w:pStyle w:val="ListBullet"/>
      </w:pPr>
      <w:r w:rsidRPr="007C2B6B">
        <w:t>satisfy the requirements for assessors in applicable vocational education and training legislation, frameworks and/or standards, and</w:t>
      </w:r>
    </w:p>
    <w:p w:rsidR="00000000" w:rsidRPr="007C2B6B" w:rsidP="007C2B6B">
      <w:pPr>
        <w:pStyle w:val="ListBullet"/>
      </w:pPr>
      <w:r w:rsidRPr="007C2B6B">
        <w:t xml:space="preserve">have sound knowledge of the </w:t>
      </w:r>
      <w:r w:rsidRPr="007C2B6B">
        <w:t>ACSF and performance features of the ACSF level being assessed, and</w:t>
      </w:r>
    </w:p>
    <w:p w:rsidR="00000000" w:rsidRPr="007C2B6B" w:rsidP="007C2B6B">
      <w:pPr>
        <w:pStyle w:val="ListBullet"/>
      </w:pPr>
      <w:r w:rsidRPr="007C2B6B">
        <w:t>have demonstrable expertise, knowledge and skills in the vocational contextualisation and assessment of the core skill, reading, and</w:t>
      </w:r>
    </w:p>
    <w:p w:rsidR="00000000" w:rsidRPr="007C2B6B" w:rsidP="007C2B6B">
      <w:pPr>
        <w:pStyle w:val="ListBullet"/>
      </w:pPr>
      <w:r w:rsidRPr="007C2B6B">
        <w:t>have completed the following or equivalent: </w:t>
      </w:r>
    </w:p>
    <w:p w:rsidR="00000000" w:rsidRPr="007C2B6B" w:rsidP="007C2B6B">
      <w:pPr>
        <w:pStyle w:val="ListBullet2"/>
      </w:pPr>
      <w:r w:rsidRPr="007C2B6B">
        <w:t>TAESS0000</w:t>
      </w:r>
      <w:r w:rsidRPr="007C2B6B">
        <w:t>9 Address Foundation Skills in Vocational Practice Skill Set; or </w:t>
      </w:r>
    </w:p>
    <w:p w:rsidR="00000000" w:rsidRPr="007C2B6B" w:rsidP="007C2B6B">
      <w:pPr>
        <w:pStyle w:val="ListBullet2"/>
      </w:pPr>
      <w:r w:rsidRPr="007C2B6B">
        <w:t>a higher level education qualification, such as:</w:t>
      </w:r>
    </w:p>
    <w:p w:rsidR="00000000" w:rsidRPr="007C2B6B" w:rsidP="007C2B6B">
      <w:pPr>
        <w:pStyle w:val="ListBullet3"/>
      </w:pPr>
      <w:r w:rsidRPr="007C2B6B">
        <w:t>TAE80113 Graduate Diploma of Adult Language, Literacy and Numeracy Practice (and its equivalent TAE70111); or</w:t>
      </w:r>
    </w:p>
    <w:p w:rsidR="0024048A" w:rsidP="007C2B6B">
      <w:pPr>
        <w:pStyle w:val="ListBullet3"/>
      </w:pPr>
      <w:r w:rsidRPr="007C2B6B">
        <w:t>Bachelor of Education, </w:t>
      </w:r>
      <w:r w:rsidRPr="007C2B6B">
        <w:t>Graduate Certificate or Graduate Diploma of Education, or higher. This may include qualifications relating to TESOL, adult education or vocational education. </w:t>
      </w:r>
    </w:p>
    <w:p w:rsidR="0024048A" w:rsidP="007C2B6B">
      <w:pPr>
        <w:pStyle w:val="ListBullet3"/>
      </w:pPr>
    </w:p>
    <w:p w:rsidR="00000000" w:rsidRPr="007C2B6B" w:rsidP="007C2B6B">
      <w:pPr>
        <w:pStyle w:val="Heading1"/>
      </w:pPr>
      <w:bookmarkStart w:id="12" w:name="O_1063643"/>
      <w:bookmarkEnd w:id="12"/>
      <w:r w:rsidRPr="007C2B6B">
        <w:t>Links</w:t>
      </w:r>
    </w:p>
    <w:p w:rsidR="00000000" w:rsidRPr="007C2B6B" w:rsidP="0024048A">
      <w:pPr>
        <w:pStyle w:val="BodyText"/>
      </w:pPr>
      <w:r w:rsidRPr="007C2B6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86792F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7C2B6B" w:rsidP="007C2B6B"/>
    <w:sectPr w:rsidSect="007C2B6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 w:rsidRPr="0024048A" w:rsidP="0024048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8A" w:rsidP="007C2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4048A" w:rsidP="007C2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24048A" w:rsidP="007C2B6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 w:rsidP="007C2B6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4048A">
      <w:t>Approved</w:t>
    </w:r>
    <w:r w:rsidR="0024048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4048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4048A">
      <w:rPr>
        <w:noProof/>
      </w:rPr>
      <w:t>4</w:t>
    </w:r>
    <w:r>
      <w:rPr>
        <w:noProof/>
      </w:rPr>
      <w:fldChar w:fldCharType="end"/>
    </w:r>
  </w:p>
  <w:p w:rsidR="007C2B6B" w:rsidP="007C2B6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4048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4048A">
      <w:t>DEWR</w:t>
    </w:r>
    <w:r w:rsidR="0024048A">
      <w:fldChar w:fldCharType="end"/>
    </w:r>
  </w:p>
  <w:p w:rsidR="007C2B6B" w:rsidP="007C2B6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8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C2B6B" w:rsidRPr="0024048A" w:rsidP="0024048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048A" w:rsidRPr="002D2AF8" w:rsidP="007C2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FSKRDG010 Read and respond to routine workplace information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4048A" w:rsidP="007C2B6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B6B" w:rsidRPr="002D2AF8" w:rsidP="007C2B6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4048A">
      <w:t>FSKRDG010 Read and respond to routine workplace information</w:t>
    </w:r>
    <w:r w:rsidR="0024048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4048A">
      <w:rPr>
        <w:noProof/>
      </w:rPr>
      <w:t>1 March 2025</w:t>
    </w:r>
    <w:r>
      <w:fldChar w:fldCharType="end"/>
    </w:r>
  </w:p>
  <w:p w:rsidR="007C2B6B" w:rsidP="007C2B6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FC61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9A65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F64DF5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2B6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C2B6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C2B6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C2B6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C2B6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C2B6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C2B6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C2B6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C2B6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C2B6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C2B6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C2B6B"/>
  </w:style>
  <w:style w:type="character" w:customStyle="1" w:styleId="Heading1Char">
    <w:name w:val="Heading 1 Char"/>
    <w:basedOn w:val="DefaultParagraphFont"/>
    <w:link w:val="Heading1"/>
    <w:rsid w:val="007C2B6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C2B6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C2B6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C2B6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C2B6B"/>
    <w:rPr>
      <w:b/>
      <w:spacing w:val="0"/>
    </w:rPr>
  </w:style>
  <w:style w:type="paragraph" w:styleId="ListBullet2">
    <w:name w:val="List Bullet 2"/>
    <w:basedOn w:val="List2"/>
    <w:rsid w:val="007C2B6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C2B6B"/>
    <w:rPr>
      <w:i/>
    </w:rPr>
  </w:style>
  <w:style w:type="paragraph" w:customStyle="1" w:styleId="SuperHeading">
    <w:name w:val="SuperHeading"/>
    <w:basedOn w:val="Normal"/>
    <w:rsid w:val="007C2B6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C2B6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7C2B6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7C2B6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C2B6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C2B6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C2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C2B6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C2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C2B6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C2B6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C2B6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C2B6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C2B6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C2B6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C2B6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C2B6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C2B6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C2B6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C2B6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C2B6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C2B6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C2B6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C2B6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C2B6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C2B6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C2B6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C2B6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C2B6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C2B6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C2B6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C2B6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C2B6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C2B6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C2B6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C2B6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C2B6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C2B6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C2B6B"/>
  </w:style>
  <w:style w:type="paragraph" w:styleId="TableofFigures">
    <w:name w:val="table of figures"/>
    <w:basedOn w:val="Normal"/>
    <w:next w:val="Normal"/>
    <w:semiHidden/>
    <w:rsid w:val="007C2B6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C2B6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7C2B6B"/>
    <w:rPr>
      <w:rFonts w:ascii="Wingdings" w:hAnsi="Wingdings"/>
    </w:rPr>
  </w:style>
  <w:style w:type="paragraph" w:customStyle="1" w:styleId="TableHeading">
    <w:name w:val="Table Heading"/>
    <w:basedOn w:val="HeadingBase"/>
    <w:rsid w:val="007C2B6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C2B6B"/>
    <w:rPr>
      <w:color w:val="0033CC"/>
      <w:u w:val="none"/>
    </w:rPr>
  </w:style>
  <w:style w:type="paragraph" w:customStyle="1" w:styleId="BodyTextRight">
    <w:name w:val="Body Text Right"/>
    <w:basedOn w:val="BodyText"/>
    <w:rsid w:val="007C2B6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C2B6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C2B6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C2B6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C2B6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C2B6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C2B6B"/>
    <w:rPr>
      <w:sz w:val="32"/>
    </w:rPr>
  </w:style>
  <w:style w:type="paragraph" w:customStyle="1" w:styleId="HeadingProcedure">
    <w:name w:val="Heading Procedure"/>
    <w:basedOn w:val="HeadingBase"/>
    <w:next w:val="Normal"/>
    <w:rsid w:val="007C2B6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C2B6B"/>
    <w:pPr>
      <w:spacing w:before="60" w:after="60"/>
    </w:pPr>
  </w:style>
  <w:style w:type="paragraph" w:styleId="ListContinue">
    <w:name w:val="List Continue"/>
    <w:basedOn w:val="List"/>
    <w:rsid w:val="007C2B6B"/>
    <w:pPr>
      <w:ind w:firstLine="0"/>
    </w:pPr>
  </w:style>
  <w:style w:type="paragraph" w:customStyle="1" w:styleId="ListNote">
    <w:name w:val="List Note"/>
    <w:basedOn w:val="List"/>
    <w:rsid w:val="007C2B6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C2B6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C2B6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C2B6B"/>
    <w:rPr>
      <w:rFonts w:ascii="Courier New" w:hAnsi="Courier New"/>
    </w:rPr>
  </w:style>
  <w:style w:type="paragraph" w:customStyle="1" w:styleId="NoteBullet">
    <w:name w:val="Note Bullet"/>
    <w:basedOn w:val="Note"/>
    <w:rsid w:val="007C2B6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C2B6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C2B6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C2B6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C2B6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7C2B6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C2B6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C2B6B"/>
    <w:rPr>
      <w:b/>
      <w:smallCaps/>
    </w:rPr>
  </w:style>
  <w:style w:type="paragraph" w:customStyle="1" w:styleId="TableListNumber">
    <w:name w:val="Table List Number"/>
    <w:basedOn w:val="ListNumber"/>
    <w:rsid w:val="007C2B6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C2B6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C2B6B"/>
    <w:pPr>
      <w:numPr>
        <w:numId w:val="10"/>
      </w:numPr>
    </w:pPr>
  </w:style>
  <w:style w:type="paragraph" w:customStyle="1" w:styleId="ListAlpha2">
    <w:name w:val="List Alpha 2"/>
    <w:basedOn w:val="List2"/>
    <w:rsid w:val="007C2B6B"/>
    <w:pPr>
      <w:numPr>
        <w:numId w:val="9"/>
      </w:numPr>
    </w:pPr>
  </w:style>
  <w:style w:type="paragraph" w:styleId="List2">
    <w:name w:val="List 2"/>
    <w:basedOn w:val="BodyText"/>
    <w:rsid w:val="007C2B6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C2B6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C2B6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C2B6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7C2B6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7C2B6B"/>
    <w:pPr>
      <w:numPr>
        <w:numId w:val="5"/>
      </w:numPr>
    </w:pPr>
  </w:style>
  <w:style w:type="paragraph" w:styleId="ListContinue2">
    <w:name w:val="List Continue 2"/>
    <w:basedOn w:val="List2"/>
    <w:rsid w:val="007C2B6B"/>
    <w:pPr>
      <w:ind w:firstLine="0"/>
    </w:pPr>
  </w:style>
  <w:style w:type="paragraph" w:styleId="ListContinue3">
    <w:name w:val="List Continue 3"/>
    <w:basedOn w:val="List3"/>
    <w:rsid w:val="007C2B6B"/>
    <w:pPr>
      <w:ind w:left="1021" w:firstLine="0"/>
    </w:pPr>
  </w:style>
  <w:style w:type="paragraph" w:styleId="ListContinue4">
    <w:name w:val="List Continue 4"/>
    <w:basedOn w:val="List4"/>
    <w:rsid w:val="007C2B6B"/>
    <w:pPr>
      <w:ind w:firstLine="0"/>
    </w:pPr>
  </w:style>
  <w:style w:type="paragraph" w:styleId="ListContinue5">
    <w:name w:val="List Continue 5"/>
    <w:basedOn w:val="List5"/>
    <w:rsid w:val="007C2B6B"/>
    <w:pPr>
      <w:ind w:firstLine="0"/>
    </w:pPr>
  </w:style>
  <w:style w:type="paragraph" w:styleId="ListNumber3">
    <w:name w:val="List Number 3"/>
    <w:basedOn w:val="List3"/>
    <w:rsid w:val="007C2B6B"/>
    <w:pPr>
      <w:numPr>
        <w:numId w:val="6"/>
      </w:numPr>
    </w:pPr>
  </w:style>
  <w:style w:type="paragraph" w:styleId="ListNumber4">
    <w:name w:val="List Number 4"/>
    <w:basedOn w:val="List4"/>
    <w:rsid w:val="007C2B6B"/>
    <w:pPr>
      <w:numPr>
        <w:numId w:val="7"/>
      </w:numPr>
    </w:pPr>
  </w:style>
  <w:style w:type="paragraph" w:styleId="ListNumber5">
    <w:name w:val="List Number 5"/>
    <w:basedOn w:val="List5"/>
    <w:rsid w:val="007C2B6B"/>
    <w:pPr>
      <w:numPr>
        <w:numId w:val="8"/>
      </w:numPr>
    </w:pPr>
  </w:style>
  <w:style w:type="paragraph" w:styleId="BlockText">
    <w:name w:val="Block Text"/>
    <w:basedOn w:val="Normal"/>
    <w:rsid w:val="007C2B6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C2B6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C2B6B"/>
    <w:rPr>
      <w:sz w:val="16"/>
      <w:vertAlign w:val="superscript"/>
    </w:rPr>
  </w:style>
  <w:style w:type="character" w:customStyle="1" w:styleId="Symbols">
    <w:name w:val="Symbols"/>
    <w:basedOn w:val="DefaultParagraphFont"/>
    <w:rsid w:val="007C2B6B"/>
    <w:rPr>
      <w:rFonts w:ascii="Symbol" w:hAnsi="Symbol"/>
    </w:rPr>
  </w:style>
  <w:style w:type="character" w:customStyle="1" w:styleId="MenuOptions">
    <w:name w:val="Menu Options"/>
    <w:basedOn w:val="DefaultParagraphFont"/>
    <w:rsid w:val="007C2B6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C2B6B"/>
    <w:rPr>
      <w:b/>
    </w:rPr>
  </w:style>
  <w:style w:type="character" w:customStyle="1" w:styleId="Underlined">
    <w:name w:val="Underlined"/>
    <w:basedOn w:val="DefaultParagraphFont"/>
    <w:rsid w:val="007C2B6B"/>
    <w:rPr>
      <w:u w:val="single"/>
    </w:rPr>
  </w:style>
  <w:style w:type="paragraph" w:customStyle="1" w:styleId="TableBodyTextRight">
    <w:name w:val="Table Body Text Right"/>
    <w:basedOn w:val="TableBodyText"/>
    <w:rsid w:val="007C2B6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C2B6B"/>
    <w:rPr>
      <w:sz w:val="18"/>
    </w:rPr>
  </w:style>
  <w:style w:type="paragraph" w:customStyle="1" w:styleId="BodySmallRight">
    <w:name w:val="Body Small Right"/>
    <w:basedOn w:val="BodyTextRight"/>
    <w:rsid w:val="007C2B6B"/>
    <w:rPr>
      <w:sz w:val="18"/>
      <w:szCs w:val="18"/>
    </w:rPr>
  </w:style>
  <w:style w:type="paragraph" w:customStyle="1" w:styleId="MarginEdition">
    <w:name w:val="Margin Edition"/>
    <w:basedOn w:val="MarginNote"/>
    <w:rsid w:val="007C2B6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C2B6B"/>
    <w:rPr>
      <w:sz w:val="2"/>
      <w:szCs w:val="2"/>
    </w:rPr>
  </w:style>
  <w:style w:type="character" w:customStyle="1" w:styleId="Small">
    <w:name w:val="Small"/>
    <w:basedOn w:val="DefaultParagraphFont"/>
    <w:rsid w:val="007C2B6B"/>
    <w:rPr>
      <w:sz w:val="16"/>
    </w:rPr>
  </w:style>
  <w:style w:type="paragraph" w:customStyle="1" w:styleId="WideTable">
    <w:name w:val="Wide Table"/>
    <w:basedOn w:val="Normal"/>
    <w:rsid w:val="007C2B6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C2B6B"/>
  </w:style>
  <w:style w:type="paragraph" w:styleId="Quote">
    <w:name w:val="Quote"/>
    <w:basedOn w:val="Heading1"/>
    <w:link w:val="QuoteChar"/>
    <w:qFormat/>
    <w:rsid w:val="007C2B6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C2B6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C2B6B"/>
    <w:pPr>
      <w:pageBreakBefore/>
    </w:pPr>
  </w:style>
  <w:style w:type="paragraph" w:customStyle="1" w:styleId="Border">
    <w:name w:val="Border"/>
    <w:basedOn w:val="Normal"/>
    <w:qFormat/>
    <w:rsid w:val="007C2B6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C2B6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B6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B6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C2B6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C2B6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C2B6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C2B6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C2B6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C2B6B"/>
    <w:rPr>
      <w:u w:val="single"/>
    </w:rPr>
  </w:style>
  <w:style w:type="character" w:customStyle="1" w:styleId="BoldandItalics">
    <w:name w:val="Bold and Italics"/>
    <w:qFormat/>
    <w:rsid w:val="007C2B6B"/>
    <w:rPr>
      <w:b/>
      <w:i/>
      <w:u w:val="none"/>
    </w:rPr>
  </w:style>
  <w:style w:type="paragraph" w:styleId="BalloonText">
    <w:name w:val="Balloon Text"/>
    <w:basedOn w:val="Normal"/>
    <w:link w:val="BalloonTextChar"/>
    <w:rsid w:val="007C2B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C2B6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C2B6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C2B6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C2B6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C2B6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C2B6B"/>
    <w:pPr>
      <w:spacing w:before="0" w:after="0"/>
    </w:pPr>
  </w:style>
  <w:style w:type="paragraph" w:customStyle="1" w:styleId="BodyTextBold">
    <w:name w:val="Body Text Bold"/>
    <w:basedOn w:val="BodyText"/>
    <w:qFormat/>
    <w:rsid w:val="007C2B6B"/>
    <w:rPr>
      <w:b/>
    </w:rPr>
  </w:style>
  <w:style w:type="character" w:styleId="Hyperlink">
    <w:name w:val="Hyperlink"/>
    <w:basedOn w:val="DefaultParagraphFont"/>
    <w:uiPriority w:val="99"/>
    <w:unhideWhenUsed/>
    <w:rsid w:val="0024048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814</Words>
  <Characters>5202</Characters>
  <Application>Microsoft Office Word</Application>
  <DocSecurity>0</DocSecurity>
  <Lines>144</Lines>
  <Paragraphs>97</Paragraphs>
  <ScaleCrop>false</ScaleCrop>
  <Company>Author-it Software Corporation Ltd.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FSKRDG010 Read and respond to routine workplace information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2025-03-01T11:29:00Z</dcterms:created>
  <dcterms:modified xsi:type="dcterms:W3CDTF">2025-03-01T11:29:00Z</dcterms:modified>
</cp:coreProperties>
</file>