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FD4" w:rsidP="00842F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FSKRDG007 Read and respond to simple workplace information</w:t>
      </w:r>
      <w:r>
        <w:fldChar w:fldCharType="end"/>
      </w:r>
    </w:p>
    <w:p w:rsidR="00842FD4" w:rsidP="00842FD4">
      <w:pPr>
        <w:pStyle w:val="Version"/>
        <w:sectPr w:rsidSect="00640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B66" w:rsidP="00640B66">
      <w:pPr>
        <w:pStyle w:val="SuperHeading"/>
      </w:pPr>
      <w:r w:rsidRPr="00640B66">
        <w:t>FSKRDG007 Read and respond to simple workplace information</w:t>
      </w:r>
    </w:p>
    <w:p w:rsidR="00000000" w:rsidRPr="00640B66" w:rsidP="00640B66">
      <w:pPr>
        <w:pStyle w:val="Heading1"/>
      </w:pPr>
      <w:bookmarkStart w:id="1" w:name="O_1063603"/>
      <w:bookmarkEnd w:id="1"/>
      <w:r w:rsidRPr="00640B6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640B6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B66" w:rsidP="00640B66">
            <w:pPr>
              <w:pStyle w:val="BodyText"/>
            </w:pPr>
            <w:r w:rsidRPr="00640B66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B66">
            <w:pPr>
              <w:pStyle w:val="BodyText"/>
              <w:rPr>
                <w:lang w:val="en-NZ"/>
              </w:rPr>
            </w:pPr>
            <w:r w:rsidRPr="00640B66">
              <w:rPr>
                <w:rStyle w:val="SpecialBold"/>
              </w:rPr>
              <w:t>Comments</w:t>
            </w:r>
          </w:p>
        </w:tc>
      </w:tr>
      <w:tr w:rsidTr="00640B6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B66">
            <w:pPr>
              <w:pStyle w:val="BodyText"/>
              <w:rPr>
                <w:lang w:val="en-NZ"/>
              </w:rPr>
            </w:pPr>
            <w:r w:rsidRPr="00640B66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B66" w:rsidP="00640B66">
            <w:pPr>
              <w:pStyle w:val="BodyText"/>
            </w:pPr>
            <w:r w:rsidRPr="00640B66">
              <w:t>This version first released with FSK Foundation Skills Training Package Version 2.0.</w:t>
            </w:r>
          </w:p>
        </w:tc>
      </w:tr>
    </w:tbl>
    <w:p w:rsidR="00000000" w:rsidRPr="00640B66" w:rsidP="00640B66">
      <w:pPr>
        <w:pStyle w:val="BodyText"/>
      </w:pPr>
    </w:p>
    <w:p w:rsidR="00000000" w:rsidRPr="00640B66" w:rsidP="00640B66">
      <w:pPr>
        <w:pStyle w:val="AllowPageBreak"/>
      </w:pPr>
    </w:p>
    <w:p w:rsidR="00000000" w:rsidRPr="00640B66" w:rsidP="00640B66">
      <w:pPr>
        <w:pStyle w:val="Heading1"/>
      </w:pPr>
      <w:bookmarkStart w:id="2" w:name="O_1063607"/>
      <w:bookmarkEnd w:id="2"/>
      <w:r w:rsidRPr="00640B66">
        <w:t>Application</w:t>
      </w:r>
    </w:p>
    <w:p w:rsidR="00000000" w:rsidRPr="00640B66" w:rsidP="00842FD4">
      <w:pPr>
        <w:pStyle w:val="BodyText"/>
      </w:pPr>
      <w:r w:rsidRPr="00640B66">
        <w:t>This unit describes the skills and knowledge required to identify, inte</w:t>
      </w:r>
      <w:r w:rsidRPr="00640B66">
        <w:t>rpret and respond to information in simple and familiar workplace texts in printed or digital formats, such as short messages, notices, instructions, forms, rosters, simple diagrams, tables and charts.</w:t>
      </w:r>
    </w:p>
    <w:p w:rsidR="00000000" w:rsidRPr="00640B66" w:rsidP="00842FD4">
      <w:pPr>
        <w:pStyle w:val="BodyText"/>
      </w:pPr>
      <w:r w:rsidRPr="00640B66">
        <w:t xml:space="preserve">An individual performing these tasks may work with an </w:t>
      </w:r>
      <w:r w:rsidRPr="00640B66">
        <w:t>expert or mentor where support is available if requested.</w:t>
      </w:r>
    </w:p>
    <w:p w:rsidR="00000000" w:rsidRPr="00640B66" w:rsidP="00842FD4">
      <w:pPr>
        <w:pStyle w:val="BodyText"/>
      </w:pPr>
      <w:r w:rsidRPr="00640B66">
        <w:t>This unit applies to individuals who use, or are preparing to use, reading skills to complete workplace activities. This includes existing workers and individuals preparing for employment through vo</w:t>
      </w:r>
      <w:r w:rsidRPr="00640B66">
        <w:t>cational education and training. This unit should be integrated and contextualised with vocational training to support achievement of vocational competency.</w:t>
      </w:r>
    </w:p>
    <w:p w:rsidR="00000000" w:rsidRPr="00640B66" w:rsidP="00842FD4">
      <w:pPr>
        <w:pStyle w:val="BodyText"/>
      </w:pPr>
      <w:r w:rsidRPr="00640B66">
        <w:t>This unit is aligned to, but does not fully address, the Australian Core Skills Framework (ACSF) re</w:t>
      </w:r>
      <w:r w:rsidRPr="00640B66">
        <w:t>ading core skill indicators .03 and .04 at level 2 in the workplace and employment domain of communication.</w:t>
      </w:r>
    </w:p>
    <w:p w:rsidR="00842FD4" w:rsidP="00842FD4">
      <w:pPr>
        <w:pStyle w:val="BodyText"/>
      </w:pPr>
      <w:r w:rsidRPr="00640B66">
        <w:t>No licensing, legislative or certification requirements apply to this unit at the time of publication.</w:t>
      </w:r>
    </w:p>
    <w:p w:rsidR="00000000" w:rsidRPr="00640B66" w:rsidP="00640B66">
      <w:pPr>
        <w:pStyle w:val="Heading1"/>
      </w:pPr>
      <w:bookmarkStart w:id="3" w:name="O_1063606"/>
      <w:bookmarkEnd w:id="3"/>
      <w:r w:rsidRPr="00640B66">
        <w:t>Unit Sector</w:t>
      </w:r>
    </w:p>
    <w:p w:rsidR="00000000" w:rsidRPr="00640B66" w:rsidP="00842FD4">
      <w:pPr>
        <w:pStyle w:val="BodyText"/>
      </w:pPr>
      <w:r w:rsidRPr="00640B66">
        <w:t>Reading</w:t>
      </w:r>
    </w:p>
    <w:p w:rsidR="00000000" w:rsidRPr="00640B66" w:rsidP="00640B66">
      <w:pPr>
        <w:pStyle w:val="Heading1"/>
      </w:pPr>
      <w:bookmarkStart w:id="4" w:name="O_1063605"/>
      <w:bookmarkEnd w:id="4"/>
      <w:r w:rsidRPr="00640B66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640B66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B66" w:rsidP="00640B66">
            <w:pPr>
              <w:pStyle w:val="BodyText"/>
            </w:pPr>
            <w:r w:rsidRPr="00640B6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B66">
            <w:pPr>
              <w:pStyle w:val="BodyText"/>
              <w:rPr>
                <w:lang w:val="en-NZ"/>
              </w:rPr>
            </w:pPr>
            <w:r w:rsidRPr="00640B66">
              <w:rPr>
                <w:rStyle w:val="SpecialBold"/>
              </w:rPr>
              <w:t>Performance Criteria</w:t>
            </w:r>
          </w:p>
        </w:tc>
      </w:tr>
      <w:tr w:rsidTr="00640B66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B66" w:rsidP="00640B66">
            <w:pPr>
              <w:pStyle w:val="BodyText"/>
            </w:pPr>
            <w:r w:rsidRPr="00640B6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B66">
            <w:pPr>
              <w:pStyle w:val="BodyText"/>
              <w:rPr>
                <w:lang w:val="en-NZ"/>
              </w:rPr>
            </w:pPr>
            <w:r w:rsidRPr="00640B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0B66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B66">
            <w:pPr>
              <w:pStyle w:val="BodyText"/>
              <w:rPr>
                <w:lang w:val="en-NZ"/>
              </w:rPr>
            </w:pPr>
            <w:r w:rsidRPr="00640B66">
              <w:t>1. Prepare to read simple and familiar workplace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B66" w:rsidP="00640B66">
            <w:pPr>
              <w:pStyle w:val="BodyText"/>
            </w:pPr>
            <w:r w:rsidRPr="00640B66">
              <w:t xml:space="preserve">1.1 Identify purpose for reading and select workplace text relevant to task </w:t>
            </w:r>
          </w:p>
          <w:p w:rsidR="00000000" w:rsidRPr="00640B66" w:rsidP="00640B66">
            <w:pPr>
              <w:pStyle w:val="BodyText"/>
            </w:pPr>
            <w:r w:rsidRPr="00640B66">
              <w:t>1.2 Identify text type</w:t>
            </w:r>
          </w:p>
          <w:p w:rsidR="00000000" w:rsidRPr="00640B66" w:rsidP="00640B66">
            <w:pPr>
              <w:pStyle w:val="BodyText"/>
            </w:pPr>
            <w:r w:rsidRPr="00640B66">
              <w:t>1.3 Identify audience and purpose of text</w:t>
            </w:r>
          </w:p>
          <w:p w:rsidR="00000000" w:rsidP="00640B66">
            <w:pPr>
              <w:pStyle w:val="BodyText"/>
              <w:rPr>
                <w:lang w:val="en-NZ"/>
              </w:rPr>
            </w:pPr>
            <w:r w:rsidRPr="00640B66">
              <w:t>1.4 Identify text structure and distinguishing text features</w:t>
            </w:r>
          </w:p>
        </w:tc>
      </w:tr>
      <w:tr w:rsidTr="00640B66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B66">
            <w:pPr>
              <w:pStyle w:val="BodyText"/>
              <w:rPr>
                <w:lang w:val="en-NZ"/>
              </w:rPr>
            </w:pPr>
            <w:r w:rsidRPr="00640B66">
              <w:t>2. Identify and interpret information in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B66" w:rsidP="00640B66">
            <w:pPr>
              <w:pStyle w:val="BodyText"/>
            </w:pPr>
            <w:r w:rsidRPr="00640B66">
              <w:t>2.1 Navigate text to locate relevant information</w:t>
            </w:r>
          </w:p>
          <w:p w:rsidR="00000000" w:rsidRPr="00640B66" w:rsidP="00640B66">
            <w:pPr>
              <w:pStyle w:val="BodyText"/>
            </w:pPr>
            <w:r w:rsidRPr="00640B66">
              <w:t>2.2 Identify and interpret workplace terminology in text</w:t>
            </w:r>
          </w:p>
          <w:p w:rsidR="00000000" w:rsidRPr="00640B66" w:rsidP="00640B66">
            <w:pPr>
              <w:pStyle w:val="BodyText"/>
            </w:pPr>
            <w:r w:rsidRPr="00640B66">
              <w:t>2.3 Use reading strategies to interpret relevant information and construct meaning</w:t>
            </w:r>
          </w:p>
          <w:p w:rsidR="00000000" w:rsidP="00640B66">
            <w:pPr>
              <w:pStyle w:val="BodyText"/>
              <w:rPr>
                <w:lang w:val="en-NZ"/>
              </w:rPr>
            </w:pPr>
            <w:r w:rsidRPr="00640B66">
              <w:t>2.4 Interpret and analyse information</w:t>
            </w:r>
          </w:p>
        </w:tc>
      </w:tr>
      <w:tr w:rsidTr="00640B66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B66">
            <w:pPr>
              <w:pStyle w:val="BodyText"/>
              <w:rPr>
                <w:lang w:val="en-NZ"/>
              </w:rPr>
            </w:pPr>
            <w:r w:rsidRPr="00640B66">
              <w:t>3. Check understanding and identify response to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B66" w:rsidP="00640B66">
            <w:pPr>
              <w:pStyle w:val="BodyText"/>
            </w:pPr>
            <w:r w:rsidRPr="00640B66">
              <w:t>3.1 Check that information in text has been correctly understood</w:t>
            </w:r>
          </w:p>
          <w:p w:rsidR="00000000" w:rsidRPr="00640B66" w:rsidP="00640B66">
            <w:pPr>
              <w:pStyle w:val="BodyText"/>
            </w:pPr>
            <w:r w:rsidRPr="00640B66">
              <w:t>3.2 Use information to identify appropriate response</w:t>
            </w:r>
          </w:p>
        </w:tc>
      </w:tr>
    </w:tbl>
    <w:p w:rsidR="00842FD4" w:rsidP="00640B66">
      <w:pPr>
        <w:pStyle w:val="BodyText"/>
      </w:pPr>
    </w:p>
    <w:p w:rsidR="00842FD4" w:rsidP="00640B66">
      <w:pPr>
        <w:pStyle w:val="BodyText"/>
      </w:pPr>
    </w:p>
    <w:p w:rsidR="00000000" w:rsidRPr="00640B66" w:rsidP="00640B66">
      <w:pPr>
        <w:pStyle w:val="Heading1"/>
      </w:pPr>
      <w:bookmarkStart w:id="5" w:name="O_1063604"/>
      <w:bookmarkEnd w:id="5"/>
      <w:r w:rsidRPr="00640B66">
        <w:t>Foundation Skills</w:t>
      </w:r>
    </w:p>
    <w:p w:rsidR="00000000" w:rsidRPr="00842FD4" w:rsidP="00842FD4">
      <w:pPr>
        <w:pStyle w:val="BodyText"/>
        <w:rPr>
          <w:i/>
        </w:rPr>
      </w:pPr>
      <w:r w:rsidRPr="00842FD4">
        <w:rPr>
          <w:rStyle w:val="Emphasis"/>
        </w:rPr>
        <w:t>This s</w:t>
      </w:r>
      <w:r w:rsidRPr="00842FD4">
        <w:rPr>
          <w:rStyle w:val="Emphasis"/>
        </w:rPr>
        <w:t>ection describes language, literacy, numeracy and employment skills that are essential to performance but not explicit in the performance criteria.</w:t>
      </w:r>
    </w:p>
    <w:p w:rsidR="00842FD4" w:rsidP="00842FD4">
      <w:pPr>
        <w:pStyle w:val="BodyText"/>
      </w:pPr>
      <w:r w:rsidRPr="00640B66">
        <w:t>Foundation skills essential to performance are explicit in the performance criteria of this unit of competen</w:t>
      </w:r>
      <w:r w:rsidRPr="00640B66">
        <w:t>cy.</w:t>
      </w:r>
    </w:p>
    <w:p w:rsidR="00000000" w:rsidRPr="00640B66" w:rsidP="00640B66">
      <w:pPr>
        <w:pStyle w:val="Heading1"/>
      </w:pPr>
      <w:bookmarkStart w:id="6" w:name="O_1065534"/>
      <w:bookmarkEnd w:id="6"/>
      <w:r w:rsidRPr="00640B66">
        <w:t>Unit Mapping Information</w:t>
      </w:r>
    </w:p>
    <w:p w:rsidR="00000000" w:rsidRPr="00640B66" w:rsidP="00842FD4">
      <w:pPr>
        <w:pStyle w:val="BodyText"/>
      </w:pPr>
      <w:r w:rsidRPr="00640B66">
        <w:t>Supersedes and is equivalent to FSKRDG07 Read and respond to simple workplace information.</w:t>
      </w:r>
    </w:p>
    <w:p w:rsidR="00000000" w:rsidRPr="00640B66" w:rsidP="00640B66">
      <w:pPr>
        <w:pStyle w:val="Heading1"/>
      </w:pPr>
      <w:bookmarkStart w:id="7" w:name="O_1063597"/>
      <w:bookmarkEnd w:id="7"/>
      <w:r w:rsidRPr="00640B66">
        <w:t>Links</w:t>
      </w:r>
    </w:p>
    <w:p w:rsidR="00000000" w:rsidRPr="00640B66" w:rsidP="00842FD4">
      <w:pPr>
        <w:pStyle w:val="BodyText"/>
      </w:pPr>
      <w:r w:rsidRPr="00640B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E505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40B66" w:rsidP="00640B66"/>
    <w:sectPr w:rsidSect="00640B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B66" w:rsidRPr="00842FD4" w:rsidP="00842F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D4" w:rsidP="00640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2FD4" w:rsidP="00640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42FD4" w:rsidP="00640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B66" w:rsidRPr="00842FD4" w:rsidP="00842F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FD4" w:rsidRPr="002D2AF8" w:rsidP="00640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FSKRDG007 Read and respond to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42FD4" w:rsidP="00640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B66"/>
  </w:style>
  <w:style w:type="character" w:customStyle="1" w:styleId="Heading1Char">
    <w:name w:val="Heading 1 Char"/>
    <w:basedOn w:val="DefaultParagraphFont"/>
    <w:link w:val="Heading1"/>
    <w:rsid w:val="00640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B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0B66"/>
    <w:rPr>
      <w:b/>
      <w:spacing w:val="0"/>
    </w:rPr>
  </w:style>
  <w:style w:type="character" w:styleId="Emphasis">
    <w:name w:val="Emphasis"/>
    <w:basedOn w:val="DefaultParagraphFont"/>
    <w:qFormat/>
    <w:rsid w:val="00640B66"/>
    <w:rPr>
      <w:i/>
    </w:rPr>
  </w:style>
  <w:style w:type="paragraph" w:customStyle="1" w:styleId="SuperHeading">
    <w:name w:val="SuperHeading"/>
    <w:basedOn w:val="Normal"/>
    <w:rsid w:val="00640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B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0B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0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0B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0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B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0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B66"/>
  </w:style>
  <w:style w:type="paragraph" w:styleId="TableofFigures">
    <w:name w:val="table of figures"/>
    <w:basedOn w:val="Normal"/>
    <w:next w:val="Normal"/>
    <w:semiHidden/>
    <w:rsid w:val="00640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B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0B66"/>
    <w:rPr>
      <w:rFonts w:ascii="Wingdings" w:hAnsi="Wingdings"/>
    </w:rPr>
  </w:style>
  <w:style w:type="paragraph" w:customStyle="1" w:styleId="TableHeading">
    <w:name w:val="Table Heading"/>
    <w:basedOn w:val="HeadingBase"/>
    <w:rsid w:val="00640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B66"/>
    <w:rPr>
      <w:color w:val="0033CC"/>
      <w:u w:val="none"/>
    </w:rPr>
  </w:style>
  <w:style w:type="paragraph" w:customStyle="1" w:styleId="BodyTextRight">
    <w:name w:val="Body Text Right"/>
    <w:basedOn w:val="BodyText"/>
    <w:rsid w:val="00640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B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B66"/>
    <w:rPr>
      <w:sz w:val="32"/>
    </w:rPr>
  </w:style>
  <w:style w:type="paragraph" w:customStyle="1" w:styleId="HeadingProcedure">
    <w:name w:val="Heading Procedure"/>
    <w:basedOn w:val="HeadingBase"/>
    <w:next w:val="Normal"/>
    <w:rsid w:val="00640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B66"/>
    <w:pPr>
      <w:spacing w:before="60" w:after="60"/>
    </w:pPr>
  </w:style>
  <w:style w:type="paragraph" w:styleId="ListContinue">
    <w:name w:val="List Continue"/>
    <w:basedOn w:val="List"/>
    <w:rsid w:val="00640B66"/>
    <w:pPr>
      <w:ind w:firstLine="0"/>
    </w:pPr>
  </w:style>
  <w:style w:type="paragraph" w:customStyle="1" w:styleId="ListNote">
    <w:name w:val="List Note"/>
    <w:basedOn w:val="List"/>
    <w:rsid w:val="00640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B66"/>
    <w:rPr>
      <w:rFonts w:ascii="Courier New" w:hAnsi="Courier New"/>
    </w:rPr>
  </w:style>
  <w:style w:type="paragraph" w:customStyle="1" w:styleId="NoteBullet">
    <w:name w:val="Note Bullet"/>
    <w:basedOn w:val="Note"/>
    <w:rsid w:val="00640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B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0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B66"/>
    <w:rPr>
      <w:b/>
      <w:smallCaps/>
    </w:rPr>
  </w:style>
  <w:style w:type="paragraph" w:customStyle="1" w:styleId="TableListNumber">
    <w:name w:val="Table List Number"/>
    <w:basedOn w:val="ListNumber"/>
    <w:rsid w:val="00640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B66"/>
    <w:pPr>
      <w:numPr>
        <w:numId w:val="7"/>
      </w:numPr>
    </w:pPr>
  </w:style>
  <w:style w:type="paragraph" w:customStyle="1" w:styleId="ListAlpha2">
    <w:name w:val="List Alpha 2"/>
    <w:basedOn w:val="List2"/>
    <w:rsid w:val="00640B66"/>
    <w:pPr>
      <w:numPr>
        <w:numId w:val="6"/>
      </w:numPr>
    </w:pPr>
  </w:style>
  <w:style w:type="paragraph" w:styleId="List2">
    <w:name w:val="List 2"/>
    <w:basedOn w:val="BodyText"/>
    <w:rsid w:val="00640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B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B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0B66"/>
    <w:pPr>
      <w:numPr>
        <w:numId w:val="2"/>
      </w:numPr>
    </w:pPr>
  </w:style>
  <w:style w:type="paragraph" w:styleId="ListContinue2">
    <w:name w:val="List Continue 2"/>
    <w:basedOn w:val="List2"/>
    <w:rsid w:val="00640B66"/>
    <w:pPr>
      <w:ind w:firstLine="0"/>
    </w:pPr>
  </w:style>
  <w:style w:type="paragraph" w:styleId="ListContinue3">
    <w:name w:val="List Continue 3"/>
    <w:basedOn w:val="List3"/>
    <w:rsid w:val="00640B66"/>
    <w:pPr>
      <w:ind w:left="1021" w:firstLine="0"/>
    </w:pPr>
  </w:style>
  <w:style w:type="paragraph" w:styleId="ListContinue4">
    <w:name w:val="List Continue 4"/>
    <w:basedOn w:val="List4"/>
    <w:rsid w:val="00640B66"/>
    <w:pPr>
      <w:ind w:firstLine="0"/>
    </w:pPr>
  </w:style>
  <w:style w:type="paragraph" w:styleId="ListContinue5">
    <w:name w:val="List Continue 5"/>
    <w:basedOn w:val="List5"/>
    <w:rsid w:val="00640B66"/>
    <w:pPr>
      <w:ind w:firstLine="0"/>
    </w:pPr>
  </w:style>
  <w:style w:type="paragraph" w:styleId="ListNumber3">
    <w:name w:val="List Number 3"/>
    <w:basedOn w:val="List3"/>
    <w:rsid w:val="00640B66"/>
    <w:pPr>
      <w:numPr>
        <w:numId w:val="3"/>
      </w:numPr>
    </w:pPr>
  </w:style>
  <w:style w:type="paragraph" w:styleId="ListNumber4">
    <w:name w:val="List Number 4"/>
    <w:basedOn w:val="List4"/>
    <w:rsid w:val="00640B66"/>
    <w:pPr>
      <w:numPr>
        <w:numId w:val="4"/>
      </w:numPr>
    </w:pPr>
  </w:style>
  <w:style w:type="paragraph" w:styleId="ListNumber5">
    <w:name w:val="List Number 5"/>
    <w:basedOn w:val="List5"/>
    <w:rsid w:val="00640B66"/>
    <w:pPr>
      <w:numPr>
        <w:numId w:val="5"/>
      </w:numPr>
    </w:pPr>
  </w:style>
  <w:style w:type="paragraph" w:styleId="BlockText">
    <w:name w:val="Block Text"/>
    <w:basedOn w:val="Normal"/>
    <w:rsid w:val="00640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B66"/>
    <w:rPr>
      <w:sz w:val="16"/>
      <w:vertAlign w:val="superscript"/>
    </w:rPr>
  </w:style>
  <w:style w:type="character" w:customStyle="1" w:styleId="Symbols">
    <w:name w:val="Symbols"/>
    <w:basedOn w:val="DefaultParagraphFont"/>
    <w:rsid w:val="00640B66"/>
    <w:rPr>
      <w:rFonts w:ascii="Symbol" w:hAnsi="Symbol"/>
    </w:rPr>
  </w:style>
  <w:style w:type="character" w:customStyle="1" w:styleId="MenuOptions">
    <w:name w:val="Menu Options"/>
    <w:basedOn w:val="DefaultParagraphFont"/>
    <w:rsid w:val="00640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B66"/>
    <w:rPr>
      <w:b/>
    </w:rPr>
  </w:style>
  <w:style w:type="character" w:customStyle="1" w:styleId="Underlined">
    <w:name w:val="Underlined"/>
    <w:basedOn w:val="DefaultParagraphFont"/>
    <w:rsid w:val="00640B66"/>
    <w:rPr>
      <w:u w:val="single"/>
    </w:rPr>
  </w:style>
  <w:style w:type="paragraph" w:customStyle="1" w:styleId="TableBodyTextRight">
    <w:name w:val="Table Body Text Right"/>
    <w:basedOn w:val="TableBodyText"/>
    <w:rsid w:val="00640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B66"/>
    <w:rPr>
      <w:sz w:val="18"/>
    </w:rPr>
  </w:style>
  <w:style w:type="paragraph" w:customStyle="1" w:styleId="BodySmallRight">
    <w:name w:val="Body Small Right"/>
    <w:basedOn w:val="BodyTextRight"/>
    <w:rsid w:val="00640B66"/>
    <w:rPr>
      <w:sz w:val="18"/>
      <w:szCs w:val="18"/>
    </w:rPr>
  </w:style>
  <w:style w:type="paragraph" w:customStyle="1" w:styleId="MarginEdition">
    <w:name w:val="Margin Edition"/>
    <w:basedOn w:val="MarginNote"/>
    <w:rsid w:val="00640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B66"/>
    <w:rPr>
      <w:sz w:val="2"/>
      <w:szCs w:val="2"/>
    </w:rPr>
  </w:style>
  <w:style w:type="character" w:customStyle="1" w:styleId="Small">
    <w:name w:val="Small"/>
    <w:basedOn w:val="DefaultParagraphFont"/>
    <w:rsid w:val="00640B66"/>
    <w:rPr>
      <w:sz w:val="16"/>
    </w:rPr>
  </w:style>
  <w:style w:type="paragraph" w:customStyle="1" w:styleId="WideTable">
    <w:name w:val="Wide Table"/>
    <w:basedOn w:val="Normal"/>
    <w:rsid w:val="00640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B66"/>
  </w:style>
  <w:style w:type="paragraph" w:styleId="Quote">
    <w:name w:val="Quote"/>
    <w:basedOn w:val="Heading1"/>
    <w:link w:val="QuoteChar"/>
    <w:qFormat/>
    <w:rsid w:val="00640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B66"/>
    <w:pPr>
      <w:pageBreakBefore/>
    </w:pPr>
  </w:style>
  <w:style w:type="paragraph" w:customStyle="1" w:styleId="Border">
    <w:name w:val="Border"/>
    <w:basedOn w:val="Normal"/>
    <w:qFormat/>
    <w:rsid w:val="00640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B66"/>
    <w:rPr>
      <w:u w:val="single"/>
    </w:rPr>
  </w:style>
  <w:style w:type="character" w:customStyle="1" w:styleId="BoldandItalics">
    <w:name w:val="Bold and Italics"/>
    <w:qFormat/>
    <w:rsid w:val="00640B66"/>
    <w:rPr>
      <w:b/>
      <w:i/>
      <w:u w:val="none"/>
    </w:rPr>
  </w:style>
  <w:style w:type="paragraph" w:styleId="BalloonText">
    <w:name w:val="Balloon Text"/>
    <w:basedOn w:val="Normal"/>
    <w:link w:val="BalloonTextChar"/>
    <w:rsid w:val="00640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B66"/>
    <w:pPr>
      <w:spacing w:before="0" w:after="0"/>
    </w:pPr>
  </w:style>
  <w:style w:type="paragraph" w:customStyle="1" w:styleId="BodyTextBold">
    <w:name w:val="Body Text Bold"/>
    <w:basedOn w:val="BodyText"/>
    <w:qFormat/>
    <w:rsid w:val="00640B66"/>
    <w:rPr>
      <w:b/>
    </w:rPr>
  </w:style>
  <w:style w:type="character" w:styleId="Hyperlink">
    <w:name w:val="Hyperlink"/>
    <w:basedOn w:val="DefaultParagraphFont"/>
    <w:uiPriority w:val="99"/>
    <w:unhideWhenUsed/>
    <w:rsid w:val="00842F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2566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FSKRDG007 Read and respond to simple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2024-04-26T01:43:00Z</dcterms:created>
  <dcterms:modified xsi:type="dcterms:W3CDTF">2024-04-26T01:43:00Z</dcterms:modified>
</cp:coreProperties>
</file>