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6C7" w:rsidP="004E76C7">
      <w:pPr>
        <w:pStyle w:val="Title"/>
      </w:pPr>
      <w:r>
        <w:fldChar w:fldCharType="begin"/>
      </w:r>
      <w:r>
        <w:instrText xml:space="preserve"> TITLE   \* MERGEFORMAT </w:instrText>
      </w:r>
      <w:r>
        <w:fldChar w:fldCharType="separate"/>
      </w:r>
      <w:r>
        <w:t>FSKRDG005 Read and respond to simple and familiar workplace procedures</w:t>
      </w:r>
      <w:r>
        <w:fldChar w:fldCharType="end"/>
      </w:r>
    </w:p>
    <w:p w:rsidR="004E76C7" w:rsidP="004E76C7">
      <w:pPr>
        <w:pStyle w:val="Version"/>
        <w:sectPr w:rsidSect="008C03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3B9" w:rsidP="008C03B9">
      <w:pPr>
        <w:pStyle w:val="SuperHeading"/>
      </w:pPr>
      <w:r w:rsidRPr="008C03B9">
        <w:t>FSKRDG005 Read and respond to simple and familiar workplace procedures</w:t>
      </w:r>
    </w:p>
    <w:p w:rsidR="00000000" w:rsidRPr="008C03B9" w:rsidP="008C03B9">
      <w:pPr>
        <w:pStyle w:val="Heading1"/>
      </w:pPr>
      <w:bookmarkStart w:id="1" w:name="O_1063573"/>
      <w:bookmarkEnd w:id="1"/>
      <w:r w:rsidRPr="008C03B9">
        <w:t>Modification History</w:t>
      </w:r>
    </w:p>
    <w:tbl>
      <w:tblPr>
        <w:tblW w:w="9242" w:type="dxa"/>
        <w:tblLayout w:type="fixed"/>
        <w:tblCellMar>
          <w:left w:w="62" w:type="dxa"/>
          <w:right w:w="62" w:type="dxa"/>
        </w:tblCellMar>
        <w:tblLook w:val="0000"/>
      </w:tblPr>
      <w:tblGrid>
        <w:gridCol w:w="2014"/>
        <w:gridCol w:w="7228"/>
      </w:tblGrid>
      <w:tr w:rsidTr="008C03B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3B9" w:rsidP="008C03B9">
            <w:pPr>
              <w:pStyle w:val="BodyText"/>
            </w:pPr>
            <w:r w:rsidRPr="008C03B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3B9">
            <w:pPr>
              <w:pStyle w:val="BodyText"/>
              <w:rPr>
                <w:lang w:val="en-NZ"/>
              </w:rPr>
            </w:pPr>
            <w:r w:rsidRPr="008C03B9">
              <w:rPr>
                <w:rStyle w:val="SpecialBold"/>
              </w:rPr>
              <w:t>Comments</w:t>
            </w:r>
          </w:p>
        </w:tc>
      </w:tr>
      <w:tr w:rsidTr="008C03B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3B9">
            <w:pPr>
              <w:pStyle w:val="BodyText"/>
              <w:rPr>
                <w:lang w:val="en-NZ"/>
              </w:rPr>
            </w:pPr>
            <w:r w:rsidRPr="008C03B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3B9" w:rsidP="008C03B9">
            <w:pPr>
              <w:pStyle w:val="BodyText"/>
            </w:pPr>
            <w:r w:rsidRPr="008C03B9">
              <w:t>This version first released with FSK Foundation Skills Training Package Version 2.0.</w:t>
            </w:r>
          </w:p>
        </w:tc>
      </w:tr>
    </w:tbl>
    <w:p w:rsidR="00000000" w:rsidRPr="008C03B9" w:rsidP="008C03B9">
      <w:pPr>
        <w:pStyle w:val="BodyText"/>
      </w:pPr>
    </w:p>
    <w:p w:rsidR="00000000" w:rsidRPr="008C03B9" w:rsidP="008C03B9">
      <w:pPr>
        <w:pStyle w:val="AllowPageBreak"/>
      </w:pPr>
    </w:p>
    <w:p w:rsidR="00000000" w:rsidRPr="008C03B9" w:rsidP="008C03B9">
      <w:pPr>
        <w:pStyle w:val="Heading1"/>
      </w:pPr>
      <w:bookmarkStart w:id="2" w:name="O_1063577"/>
      <w:bookmarkEnd w:id="2"/>
      <w:r w:rsidRPr="008C03B9">
        <w:t>Application</w:t>
      </w:r>
    </w:p>
    <w:p w:rsidR="00000000" w:rsidRPr="008C03B9" w:rsidP="004E76C7">
      <w:pPr>
        <w:pStyle w:val="BodyText"/>
      </w:pPr>
      <w:r w:rsidRPr="008C03B9">
        <w:t>This unit describes the skills and knowledge required to identify, interpret and respond to information in simple workplace procedures in printed or digital formats, such as safety procedures, safety checks, simple operating procedures, and instructions o</w:t>
      </w:r>
      <w:r w:rsidRPr="008C03B9">
        <w:t>n machinery or forms.</w:t>
      </w:r>
    </w:p>
    <w:p w:rsidR="00000000" w:rsidRPr="008C03B9" w:rsidP="004E76C7">
      <w:pPr>
        <w:pStyle w:val="BodyText"/>
      </w:pPr>
      <w:r w:rsidRPr="008C03B9">
        <w:t>An individual performing these tasks may work with an expert or mentor where support is available if requested.</w:t>
      </w:r>
    </w:p>
    <w:p w:rsidR="00000000" w:rsidRPr="008C03B9" w:rsidP="004E76C7">
      <w:pPr>
        <w:pStyle w:val="BodyText"/>
      </w:pPr>
      <w:r w:rsidRPr="008C03B9">
        <w:t>This unit applies to individuals who use, or are preparing to use, reading skills to complete workplace activities. This i</w:t>
      </w:r>
      <w:r w:rsidRPr="008C03B9">
        <w:t>ncludes existing workers and individuals preparing for employment through vocational education and training. This unit should be integrated and contextualised with vocational training to support achievement of vocational competency.</w:t>
      </w:r>
    </w:p>
    <w:p w:rsidR="00000000" w:rsidRPr="008C03B9" w:rsidP="004E76C7">
      <w:pPr>
        <w:pStyle w:val="BodyText"/>
      </w:pPr>
      <w:r w:rsidRPr="008C03B9">
        <w:t>This unit is aligned to</w:t>
      </w:r>
      <w:r w:rsidRPr="008C03B9">
        <w:t>, but does not fully address, the Australian Core Skills Framework (ACSF) reading core skill indicators .03 and .04 at level 2 in the workplace and employment domain of communication.</w:t>
      </w:r>
    </w:p>
    <w:p w:rsidR="004E76C7" w:rsidP="004E76C7">
      <w:pPr>
        <w:pStyle w:val="BodyText"/>
      </w:pPr>
      <w:r w:rsidRPr="008C03B9">
        <w:t>No licensing, legislative or certification requirements apply to this un</w:t>
      </w:r>
      <w:r w:rsidRPr="008C03B9">
        <w:t>it at the time of publication.</w:t>
      </w:r>
    </w:p>
    <w:p w:rsidR="00000000" w:rsidRPr="008C03B9" w:rsidP="008C03B9">
      <w:pPr>
        <w:pStyle w:val="Heading1"/>
      </w:pPr>
      <w:bookmarkStart w:id="3" w:name="O_1063576"/>
      <w:bookmarkEnd w:id="3"/>
      <w:r w:rsidRPr="008C03B9">
        <w:t>Unit Sector</w:t>
      </w:r>
    </w:p>
    <w:p w:rsidR="00000000" w:rsidRPr="008C03B9" w:rsidP="004E76C7">
      <w:pPr>
        <w:pStyle w:val="BodyText"/>
      </w:pPr>
      <w:r w:rsidRPr="008C03B9">
        <w:t>Reading</w:t>
      </w:r>
    </w:p>
    <w:p w:rsidR="00000000" w:rsidRPr="008C03B9" w:rsidP="008C03B9">
      <w:pPr>
        <w:pStyle w:val="Heading1"/>
      </w:pPr>
      <w:bookmarkStart w:id="4" w:name="O_1063575"/>
      <w:bookmarkEnd w:id="4"/>
      <w:r w:rsidRPr="008C03B9">
        <w:t>Elements and Performance Criteria</w:t>
      </w:r>
    </w:p>
    <w:tbl>
      <w:tblPr>
        <w:tblW w:w="9400" w:type="dxa"/>
        <w:tblLayout w:type="fixed"/>
        <w:tblCellMar>
          <w:left w:w="62" w:type="dxa"/>
          <w:right w:w="62" w:type="dxa"/>
        </w:tblCellMar>
        <w:tblLook w:val="0000"/>
      </w:tblPr>
      <w:tblGrid>
        <w:gridCol w:w="2638"/>
        <w:gridCol w:w="6762"/>
      </w:tblGrid>
      <w:tr w:rsidTr="008C03B9">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03B9" w:rsidP="008C03B9">
            <w:pPr>
              <w:pStyle w:val="BodyText"/>
            </w:pPr>
            <w:r w:rsidRPr="008C03B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03B9">
            <w:pPr>
              <w:pStyle w:val="BodyText"/>
              <w:rPr>
                <w:lang w:val="en-NZ"/>
              </w:rPr>
            </w:pPr>
            <w:r w:rsidRPr="008C03B9">
              <w:rPr>
                <w:rStyle w:val="SpecialBold"/>
              </w:rPr>
              <w:t>Performance Criteria</w:t>
            </w:r>
          </w:p>
        </w:tc>
      </w:tr>
      <w:tr w:rsidTr="008C03B9">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03B9" w:rsidP="008C03B9">
            <w:pPr>
              <w:pStyle w:val="BodyText"/>
            </w:pPr>
            <w:r w:rsidRPr="008C03B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03B9">
            <w:pPr>
              <w:pStyle w:val="BodyText"/>
              <w:rPr>
                <w:lang w:val="en-NZ"/>
              </w:rPr>
            </w:pPr>
            <w:r w:rsidRPr="008C03B9">
              <w:rPr>
                <w:rStyle w:val="Emphasis"/>
              </w:rPr>
              <w:t>Performance criteria describe the performance needed to demonstrate achievement of the element.</w:t>
            </w:r>
          </w:p>
        </w:tc>
      </w:tr>
      <w:tr w:rsidTr="008C03B9">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3B9">
            <w:pPr>
              <w:pStyle w:val="BodyText"/>
              <w:rPr>
                <w:lang w:val="en-NZ"/>
              </w:rPr>
            </w:pPr>
            <w:r w:rsidRPr="008C03B9">
              <w:t xml:space="preserve">1. Prepare to read simple </w:t>
            </w:r>
            <w:r w:rsidRPr="008C03B9">
              <w:t>and familiar workplace procedure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3B9" w:rsidP="008C03B9">
            <w:pPr>
              <w:pStyle w:val="BodyText"/>
            </w:pPr>
            <w:r w:rsidRPr="008C03B9">
              <w:t xml:space="preserve">1.1 Identify purpose for reading and select workplace procedure </w:t>
            </w:r>
            <w:r w:rsidRPr="008C03B9">
              <w:t xml:space="preserve">relevant to task </w:t>
            </w:r>
          </w:p>
          <w:p w:rsidR="00000000" w:rsidRPr="008C03B9" w:rsidP="008C03B9">
            <w:pPr>
              <w:pStyle w:val="BodyText"/>
            </w:pPr>
            <w:r w:rsidRPr="008C03B9">
              <w:t>1.2 Identify audie</w:t>
            </w:r>
            <w:r w:rsidRPr="008C03B9">
              <w:t>nce and purpose of procedure</w:t>
            </w:r>
          </w:p>
          <w:p w:rsidR="00000000" w:rsidP="008C03B9">
            <w:pPr>
              <w:pStyle w:val="BodyText"/>
              <w:rPr>
                <w:lang w:val="en-NZ"/>
              </w:rPr>
            </w:pPr>
            <w:r w:rsidRPr="008C03B9">
              <w:t xml:space="preserve">1.3 Identify text features, including text structure and presence of any visuals </w:t>
            </w:r>
          </w:p>
        </w:tc>
      </w:tr>
      <w:tr w:rsidTr="008C03B9">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3B9">
            <w:pPr>
              <w:pStyle w:val="BodyText"/>
              <w:rPr>
                <w:lang w:val="en-NZ"/>
              </w:rPr>
            </w:pPr>
            <w:r w:rsidRPr="008C03B9">
              <w:t>2. Identify and interpret information in procedure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3B9" w:rsidP="008C03B9">
            <w:pPr>
              <w:pStyle w:val="BodyText"/>
            </w:pPr>
            <w:r w:rsidRPr="008C03B9">
              <w:t>2.1 Navigate text to locate relevant information</w:t>
            </w:r>
          </w:p>
          <w:p w:rsidR="00000000" w:rsidRPr="008C03B9" w:rsidP="008C03B9">
            <w:pPr>
              <w:pStyle w:val="BodyText"/>
            </w:pPr>
            <w:r w:rsidRPr="008C03B9">
              <w:t>2.2 Identify and interpret familiar workplace terminology in text</w:t>
            </w:r>
          </w:p>
          <w:p w:rsidR="00000000" w:rsidP="008C03B9">
            <w:pPr>
              <w:pStyle w:val="BodyText"/>
              <w:rPr>
                <w:lang w:val="en-NZ"/>
              </w:rPr>
            </w:pPr>
            <w:r w:rsidRPr="008C03B9">
              <w:t>2.3 Use reading strategies to interpret relevant information and construct meaning</w:t>
            </w:r>
          </w:p>
        </w:tc>
      </w:tr>
      <w:tr w:rsidTr="008C03B9">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3B9">
            <w:pPr>
              <w:pStyle w:val="BodyText"/>
              <w:rPr>
                <w:lang w:val="en-NZ"/>
              </w:rPr>
            </w:pPr>
            <w:r w:rsidRPr="008C03B9">
              <w:t>3. Check understanding and identify response to procedure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3B9" w:rsidP="008C03B9">
            <w:pPr>
              <w:pStyle w:val="BodyText"/>
            </w:pPr>
            <w:r w:rsidRPr="008C03B9">
              <w:t>3.1 Check that information in workplace procedur</w:t>
            </w:r>
            <w:r w:rsidRPr="008C03B9">
              <w:t>e has been correctly understood</w:t>
            </w:r>
          </w:p>
          <w:p w:rsidR="00000000" w:rsidRPr="008C03B9" w:rsidP="008C03B9">
            <w:pPr>
              <w:pStyle w:val="BodyText"/>
            </w:pPr>
            <w:r w:rsidRPr="008C03B9">
              <w:t>3.2 Use information to identify appropriate response</w:t>
            </w:r>
          </w:p>
        </w:tc>
      </w:tr>
    </w:tbl>
    <w:p w:rsidR="004E76C7" w:rsidP="008C03B9">
      <w:pPr>
        <w:pStyle w:val="BodyText"/>
      </w:pPr>
    </w:p>
    <w:p w:rsidR="004E76C7" w:rsidP="008C03B9">
      <w:pPr>
        <w:pStyle w:val="BodyText"/>
      </w:pPr>
    </w:p>
    <w:p w:rsidR="00000000" w:rsidRPr="008C03B9" w:rsidP="008C03B9">
      <w:pPr>
        <w:pStyle w:val="Heading1"/>
      </w:pPr>
      <w:bookmarkStart w:id="5" w:name="O_1063574"/>
      <w:bookmarkEnd w:id="5"/>
      <w:r w:rsidRPr="008C03B9">
        <w:t>Foundation Skills</w:t>
      </w:r>
    </w:p>
    <w:p w:rsidR="00000000" w:rsidRPr="004E76C7" w:rsidP="004E76C7">
      <w:pPr>
        <w:pStyle w:val="BodyText"/>
        <w:rPr>
          <w:i/>
        </w:rPr>
      </w:pPr>
      <w:r w:rsidRPr="004E76C7">
        <w:rPr>
          <w:rStyle w:val="Emphasis"/>
        </w:rPr>
        <w:t>This section describes language, literacy, numeracy and employment skills that are essential to performance but not explicit in the</w:t>
      </w:r>
      <w:r w:rsidRPr="004E76C7">
        <w:rPr>
          <w:rStyle w:val="Emphasis"/>
        </w:rPr>
        <w:t xml:space="preserve"> performance criteria.</w:t>
      </w:r>
    </w:p>
    <w:p w:rsidR="004E76C7" w:rsidP="004E76C7">
      <w:pPr>
        <w:pStyle w:val="BodyText"/>
      </w:pPr>
      <w:r w:rsidRPr="008C03B9">
        <w:t>Foundation skills essential to performance are explicit in the performance criteria of this unit of competency.</w:t>
      </w:r>
    </w:p>
    <w:p w:rsidR="00000000" w:rsidRPr="008C03B9" w:rsidP="008C03B9">
      <w:pPr>
        <w:pStyle w:val="Heading1"/>
      </w:pPr>
      <w:bookmarkStart w:id="6" w:name="O_1065532"/>
      <w:bookmarkEnd w:id="6"/>
      <w:r w:rsidRPr="008C03B9">
        <w:t>Unit Mapping Information</w:t>
      </w:r>
    </w:p>
    <w:p w:rsidR="00000000" w:rsidRPr="008C03B9" w:rsidP="004E76C7">
      <w:pPr>
        <w:pStyle w:val="BodyText"/>
      </w:pPr>
      <w:r w:rsidRPr="008C03B9">
        <w:t>Supersedes and is equivalent to FSKRDG05 Read and respond to simple workplac</w:t>
      </w:r>
      <w:r w:rsidRPr="008C03B9">
        <w:t>e procedures.</w:t>
      </w:r>
    </w:p>
    <w:p w:rsidR="00000000" w:rsidRPr="008C03B9" w:rsidP="008C03B9">
      <w:pPr>
        <w:pStyle w:val="Heading1"/>
      </w:pPr>
      <w:bookmarkStart w:id="7" w:name="O_1063567"/>
      <w:bookmarkEnd w:id="7"/>
      <w:r w:rsidRPr="008C03B9">
        <w:t>Links</w:t>
      </w:r>
    </w:p>
    <w:p w:rsidR="00000000" w:rsidRPr="008C03B9" w:rsidP="004E76C7">
      <w:pPr>
        <w:pStyle w:val="BodyText"/>
      </w:pPr>
      <w:r w:rsidRPr="008C03B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A6623">
        <w:rPr>
          <w:rStyle w:val="Hyperlink"/>
        </w:rPr>
        <w:t>https://vetnet.gov.au/Pages/TrainingDocs.aspx?q=f572fe10-a855-4986-9295-3852c771f178</w:t>
      </w:r>
      <w:r>
        <w:fldChar w:fldCharType="end"/>
      </w:r>
    </w:p>
    <w:p w:rsidR="00000000" w:rsidRPr="008C03B9" w:rsidP="004E76C7">
      <w:pPr>
        <w:pStyle w:val="BodyText"/>
        <w:sectPr w:rsidSect="008C03B9">
          <w:headerReference w:type="default" r:id="rId10"/>
          <w:footerReference w:type="default" r:id="rId11"/>
          <w:pgSz w:w="11908" w:h="16833"/>
          <w:pgMar w:top="1702" w:right="1418" w:bottom="1702" w:left="1418" w:header="992" w:footer="992" w:gutter="0"/>
          <w:cols w:space="720"/>
          <w:noEndnote/>
          <w:docGrid w:linePitch="299"/>
        </w:sectPr>
      </w:pPr>
    </w:p>
    <w:p w:rsidR="00000000" w:rsidRPr="008C03B9" w:rsidP="008C03B9">
      <w:pPr>
        <w:pStyle w:val="SuperHeading"/>
      </w:pPr>
      <w:r w:rsidRPr="008C03B9">
        <w:t xml:space="preserve">Assessment </w:t>
      </w:r>
      <w:r w:rsidRPr="008C03B9">
        <w:t>Requirements for FSKRDG005 Read and respond to simple and familiar workplace procedures</w:t>
      </w:r>
    </w:p>
    <w:p w:rsidR="00000000" w:rsidRPr="008C03B9" w:rsidP="008C03B9">
      <w:pPr>
        <w:pStyle w:val="Heading1"/>
      </w:pPr>
      <w:bookmarkStart w:id="8" w:name="O_1063569"/>
      <w:bookmarkEnd w:id="8"/>
      <w:r w:rsidRPr="008C03B9">
        <w:t>Modification History</w:t>
      </w:r>
    </w:p>
    <w:tbl>
      <w:tblPr>
        <w:tblW w:w="9242" w:type="dxa"/>
        <w:tblLayout w:type="fixed"/>
        <w:tblCellMar>
          <w:left w:w="62" w:type="dxa"/>
          <w:right w:w="62" w:type="dxa"/>
        </w:tblCellMar>
        <w:tblLook w:val="0000"/>
      </w:tblPr>
      <w:tblGrid>
        <w:gridCol w:w="2014"/>
        <w:gridCol w:w="7228"/>
      </w:tblGrid>
      <w:tr w:rsidTr="008C03B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3B9" w:rsidP="008C03B9">
            <w:pPr>
              <w:pStyle w:val="BodyText"/>
            </w:pPr>
            <w:r w:rsidRPr="008C03B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3B9">
            <w:pPr>
              <w:pStyle w:val="BodyText"/>
              <w:rPr>
                <w:lang w:val="en-NZ"/>
              </w:rPr>
            </w:pPr>
            <w:r w:rsidRPr="008C03B9">
              <w:rPr>
                <w:rStyle w:val="SpecialBold"/>
              </w:rPr>
              <w:t>Comments</w:t>
            </w:r>
          </w:p>
        </w:tc>
      </w:tr>
      <w:tr w:rsidTr="008C03B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3B9">
            <w:pPr>
              <w:pStyle w:val="BodyText"/>
              <w:rPr>
                <w:lang w:val="en-NZ"/>
              </w:rPr>
            </w:pPr>
            <w:r w:rsidRPr="008C03B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3B9" w:rsidP="008C03B9">
            <w:pPr>
              <w:pStyle w:val="BodyText"/>
            </w:pPr>
            <w:r w:rsidRPr="008C03B9">
              <w:t>This version first released with FSK Foundation Skills Training Package Version 2.0.</w:t>
            </w:r>
          </w:p>
        </w:tc>
      </w:tr>
    </w:tbl>
    <w:p w:rsidR="00000000" w:rsidRPr="008C03B9" w:rsidP="008C03B9">
      <w:pPr>
        <w:pStyle w:val="BodyText"/>
      </w:pPr>
    </w:p>
    <w:p w:rsidR="00000000" w:rsidRPr="008C03B9" w:rsidP="008C03B9">
      <w:pPr>
        <w:pStyle w:val="AllowPageBreak"/>
      </w:pPr>
    </w:p>
    <w:p w:rsidR="00000000" w:rsidRPr="008C03B9" w:rsidP="008C03B9">
      <w:pPr>
        <w:pStyle w:val="Heading1"/>
      </w:pPr>
      <w:bookmarkStart w:id="9" w:name="O_1063572"/>
      <w:bookmarkEnd w:id="9"/>
      <w:r w:rsidRPr="008C03B9">
        <w:t>Performance Evidence</w:t>
      </w:r>
    </w:p>
    <w:p w:rsidR="00000000" w:rsidRPr="008C03B9" w:rsidP="004E76C7">
      <w:pPr>
        <w:pStyle w:val="BodyText"/>
      </w:pPr>
      <w:r w:rsidRPr="008C03B9">
        <w:t>The candidate must demonstrate the ability to complete the tasks outlined in the elements, performance criteria and foundation skills of this unit, including evidence of the ability to:</w:t>
      </w:r>
    </w:p>
    <w:p w:rsidR="004E76C7" w:rsidP="008C03B9">
      <w:pPr>
        <w:pStyle w:val="ListBullet"/>
      </w:pPr>
      <w:r w:rsidRPr="008C03B9">
        <w:t>interpret and identify appropriate response</w:t>
      </w:r>
      <w:r w:rsidRPr="008C03B9">
        <w:t xml:space="preserve"> to information in two different simple and familiar workplace procedures.</w:t>
      </w:r>
    </w:p>
    <w:p w:rsidR="004E76C7" w:rsidP="008C03B9">
      <w:pPr>
        <w:pStyle w:val="ListBullet"/>
      </w:pPr>
    </w:p>
    <w:p w:rsidR="00000000" w:rsidRPr="008C03B9" w:rsidP="008C03B9">
      <w:pPr>
        <w:pStyle w:val="Heading1"/>
      </w:pPr>
      <w:bookmarkStart w:id="10" w:name="O_1063571"/>
      <w:bookmarkEnd w:id="10"/>
      <w:r w:rsidRPr="008C03B9">
        <w:t>Knowledge Evidence</w:t>
      </w:r>
    </w:p>
    <w:p w:rsidR="00000000" w:rsidRPr="008C03B9" w:rsidP="004E76C7">
      <w:pPr>
        <w:pStyle w:val="BodyText"/>
      </w:pPr>
      <w:r w:rsidRPr="008C03B9">
        <w:t>The candidate must be able to demonstrate knowledge to complete the tasks outlined in the elements, perfor</w:t>
      </w:r>
      <w:r w:rsidRPr="008C03B9">
        <w:t>mance criteria and foundation skills of this unit, including knowledge of:</w:t>
      </w:r>
    </w:p>
    <w:p w:rsidR="00000000" w:rsidRPr="008C03B9" w:rsidP="008C03B9">
      <w:pPr>
        <w:pStyle w:val="ListBullet"/>
      </w:pPr>
      <w:r w:rsidRPr="008C03B9">
        <w:t>reasons for reading and engaging with simple workplace procedures</w:t>
      </w:r>
    </w:p>
    <w:p w:rsidR="00000000" w:rsidRPr="008C03B9" w:rsidP="008C03B9">
      <w:pPr>
        <w:pStyle w:val="ListBullet"/>
      </w:pPr>
      <w:r w:rsidRPr="008C03B9">
        <w:t>types of workplace procedures</w:t>
      </w:r>
    </w:p>
    <w:p w:rsidR="00000000" w:rsidRPr="008C03B9" w:rsidP="008C03B9">
      <w:pPr>
        <w:pStyle w:val="ListBullet"/>
      </w:pPr>
      <w:r w:rsidRPr="008C03B9">
        <w:t xml:space="preserve">purpose and uses of simple workplace procedures </w:t>
      </w:r>
    </w:p>
    <w:p w:rsidR="00000000" w:rsidRPr="008C03B9" w:rsidP="008C03B9">
      <w:pPr>
        <w:pStyle w:val="ListBullet"/>
      </w:pPr>
      <w:r w:rsidRPr="008C03B9">
        <w:t>distinguishing features and range o</w:t>
      </w:r>
      <w:r w:rsidRPr="008C03B9">
        <w:t>f simple workplace procedures, their uses and how to navigate using features</w:t>
      </w:r>
    </w:p>
    <w:p w:rsidR="00000000" w:rsidRPr="008C03B9" w:rsidP="008C03B9">
      <w:pPr>
        <w:pStyle w:val="ListBullet"/>
      </w:pPr>
      <w:r w:rsidRPr="008C03B9">
        <w:t>familiar terminology, vocabulary and acronyms relevant to simple workplace procedures</w:t>
      </w:r>
    </w:p>
    <w:p w:rsidR="00000000" w:rsidRPr="008C03B9" w:rsidP="008C03B9">
      <w:pPr>
        <w:pStyle w:val="ListBullet"/>
      </w:pPr>
      <w:r w:rsidRPr="008C03B9">
        <w:t>techniques to navigate simple workplace procedures to locate general and specific information</w:t>
      </w:r>
      <w:r w:rsidRPr="008C03B9">
        <w:t xml:space="preserve"> </w:t>
      </w:r>
    </w:p>
    <w:p w:rsidR="00000000" w:rsidRPr="008C03B9" w:rsidP="008C03B9">
      <w:pPr>
        <w:pStyle w:val="ListBullet"/>
      </w:pPr>
      <w:r w:rsidRPr="008C03B9">
        <w:t>simple sequencing of information in texts</w:t>
      </w:r>
    </w:p>
    <w:p w:rsidR="00000000" w:rsidRPr="008C03B9" w:rsidP="008C03B9">
      <w:pPr>
        <w:pStyle w:val="ListBullet"/>
      </w:pPr>
      <w:r w:rsidRPr="008C03B9">
        <w:t>reading strategies that support the interpretation of simple and familiar workplace procedures</w:t>
      </w:r>
    </w:p>
    <w:p w:rsidR="004E76C7" w:rsidP="008C03B9">
      <w:pPr>
        <w:pStyle w:val="ListBullet"/>
      </w:pPr>
      <w:r w:rsidRPr="008C03B9">
        <w:t>suitable responses to simple workplace procedures.</w:t>
      </w:r>
    </w:p>
    <w:p w:rsidR="004E76C7" w:rsidP="008C03B9">
      <w:pPr>
        <w:pStyle w:val="ListBullet"/>
      </w:pPr>
    </w:p>
    <w:p w:rsidR="00000000" w:rsidRPr="008C03B9" w:rsidP="008C03B9">
      <w:pPr>
        <w:pStyle w:val="Heading1"/>
      </w:pPr>
      <w:bookmarkStart w:id="11" w:name="O_1063570"/>
      <w:bookmarkEnd w:id="11"/>
      <w:r w:rsidRPr="008C03B9">
        <w:t>Assessment Conditions</w:t>
      </w:r>
    </w:p>
    <w:p w:rsidR="00000000" w:rsidRPr="008C03B9" w:rsidP="004E76C7">
      <w:pPr>
        <w:pStyle w:val="BodyText"/>
      </w:pPr>
      <w:r w:rsidRPr="008C03B9">
        <w:t>Competency is to be asse</w:t>
      </w:r>
      <w:r w:rsidRPr="008C03B9">
        <w:t>ssed in the workplace, a workplace simulated environment or a vocational training context.</w:t>
      </w:r>
    </w:p>
    <w:p w:rsidR="00000000" w:rsidRPr="008C03B9" w:rsidP="004E76C7">
      <w:pPr>
        <w:pStyle w:val="BodyText"/>
      </w:pPr>
      <w:r w:rsidRPr="008C03B9">
        <w:t xml:space="preserve">Skills must be demonstrated using simple and familiar procedures with a limited number of steps and reflect those typically found in a workplace. </w:t>
      </w:r>
    </w:p>
    <w:p w:rsidR="00000000" w:rsidRPr="008C03B9" w:rsidP="004E76C7">
      <w:pPr>
        <w:pStyle w:val="BodyText"/>
      </w:pPr>
      <w:r w:rsidRPr="008C03B9">
        <w:t>The following reso</w:t>
      </w:r>
      <w:r w:rsidRPr="008C03B9">
        <w:t>urces are to be made available:</w:t>
      </w:r>
    </w:p>
    <w:p w:rsidR="00000000" w:rsidRPr="008C03B9" w:rsidP="008C03B9">
      <w:pPr>
        <w:pStyle w:val="ListBullet"/>
      </w:pPr>
      <w:r w:rsidRPr="008C03B9">
        <w:t>an expert or mentor to provide support to learner if requested</w:t>
      </w:r>
    </w:p>
    <w:p w:rsidR="00000000" w:rsidRPr="008C03B9" w:rsidP="008C03B9">
      <w:pPr>
        <w:pStyle w:val="ListBullet"/>
      </w:pPr>
      <w:r w:rsidRPr="008C03B9">
        <w:t>dictionary or online resource to check word meanings</w:t>
      </w:r>
    </w:p>
    <w:p w:rsidR="00000000" w:rsidRPr="008C03B9" w:rsidP="008C03B9">
      <w:pPr>
        <w:pStyle w:val="ListBullet"/>
      </w:pPr>
      <w:r w:rsidRPr="008C03B9">
        <w:t>own familiar support resources</w:t>
      </w:r>
    </w:p>
    <w:p w:rsidR="00000000" w:rsidRPr="008C03B9" w:rsidP="008C03B9">
      <w:pPr>
        <w:pStyle w:val="ListBullet"/>
      </w:pPr>
      <w:r w:rsidRPr="008C03B9">
        <w:t>simple and familiar workplace procedures.</w:t>
      </w:r>
    </w:p>
    <w:p w:rsidR="00000000" w:rsidRPr="008C03B9" w:rsidP="004E76C7">
      <w:pPr>
        <w:pStyle w:val="BodyText"/>
      </w:pPr>
      <w:r w:rsidRPr="008C03B9">
        <w:t>Assessors must:</w:t>
      </w:r>
    </w:p>
    <w:p w:rsidR="00000000" w:rsidRPr="008C03B9" w:rsidP="008C03B9">
      <w:pPr>
        <w:pStyle w:val="ListBullet"/>
      </w:pPr>
      <w:r w:rsidRPr="008C03B9">
        <w:t>satisfy the requirements for assessors in applicable vocational education and training legislation, frameworks and/or standards, and</w:t>
      </w:r>
    </w:p>
    <w:p w:rsidR="00000000" w:rsidRPr="008C03B9" w:rsidP="008C03B9">
      <w:pPr>
        <w:pStyle w:val="ListBullet"/>
      </w:pPr>
      <w:r w:rsidRPr="008C03B9">
        <w:t>have sound knowledge of the ACSF and performance features of the ACSF level being assessed, and</w:t>
      </w:r>
    </w:p>
    <w:p w:rsidR="00000000" w:rsidRPr="008C03B9" w:rsidP="008C03B9">
      <w:pPr>
        <w:pStyle w:val="ListBullet"/>
      </w:pPr>
      <w:r w:rsidRPr="008C03B9">
        <w:t>have demonstrable expertise</w:t>
      </w:r>
      <w:r w:rsidRPr="008C03B9">
        <w:t>, knowledge and skills in the vocational contextualisation and assessment of the core skill, reading, and</w:t>
      </w:r>
    </w:p>
    <w:p w:rsidR="00000000" w:rsidRPr="008C03B9" w:rsidP="008C03B9">
      <w:pPr>
        <w:pStyle w:val="ListBullet"/>
      </w:pPr>
      <w:r w:rsidRPr="008C03B9">
        <w:t>have completed the following or equivalent: </w:t>
      </w:r>
    </w:p>
    <w:p w:rsidR="00000000" w:rsidRPr="008C03B9" w:rsidP="008C03B9">
      <w:pPr>
        <w:pStyle w:val="ListBullet2"/>
      </w:pPr>
      <w:r w:rsidRPr="008C03B9">
        <w:t>TAESS00009 Address Foundation Skills in Vocational Practice Skill Set; or </w:t>
      </w:r>
    </w:p>
    <w:p w:rsidR="00000000" w:rsidRPr="008C03B9" w:rsidP="008C03B9">
      <w:pPr>
        <w:pStyle w:val="ListBullet2"/>
      </w:pPr>
      <w:r w:rsidRPr="008C03B9">
        <w:t>a higher level education qual</w:t>
      </w:r>
      <w:r w:rsidRPr="008C03B9">
        <w:t>ification, such as:</w:t>
      </w:r>
    </w:p>
    <w:p w:rsidR="00000000" w:rsidRPr="008C03B9" w:rsidP="008C03B9">
      <w:pPr>
        <w:pStyle w:val="ListBullet3"/>
      </w:pPr>
      <w:r w:rsidRPr="008C03B9">
        <w:t>TAE80113 Graduate Diploma of Adult Language, Literacy and Numeracy Practice (and its equivalent TAE70111); or</w:t>
      </w:r>
    </w:p>
    <w:p w:rsidR="004E76C7" w:rsidP="008C03B9">
      <w:pPr>
        <w:pStyle w:val="ListBullet3"/>
      </w:pPr>
      <w:r w:rsidRPr="008C03B9">
        <w:t>Bachelor of Education, </w:t>
      </w:r>
      <w:r w:rsidRPr="008C03B9">
        <w:t>Graduate Certificate or Graduate Diploma of Education, or higher. This may include qualifications relating to TESOL, adult education or vocational education. </w:t>
      </w:r>
    </w:p>
    <w:p w:rsidR="004E76C7" w:rsidP="008C03B9">
      <w:pPr>
        <w:pStyle w:val="ListBullet3"/>
      </w:pPr>
    </w:p>
    <w:p w:rsidR="00000000" w:rsidRPr="008C03B9" w:rsidP="008C03B9">
      <w:pPr>
        <w:pStyle w:val="Heading1"/>
      </w:pPr>
      <w:bookmarkStart w:id="12" w:name="O_1063568"/>
      <w:bookmarkEnd w:id="12"/>
      <w:r w:rsidRPr="008C03B9">
        <w:t>Links</w:t>
      </w:r>
    </w:p>
    <w:p w:rsidR="00000000" w:rsidRPr="008C03B9" w:rsidP="004E76C7">
      <w:pPr>
        <w:pStyle w:val="BodyText"/>
      </w:pPr>
      <w:r w:rsidRPr="008C03B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A6623">
        <w:rPr>
          <w:rStyle w:val="Hyperlink"/>
        </w:rPr>
        <w:t>https://vetnet.gov.au/Pages/TrainingDocs.aspx?q=f572fe10-a855-4986-9295-3852c771f178</w:t>
      </w:r>
      <w:r>
        <w:fldChar w:fldCharType="end"/>
      </w:r>
    </w:p>
    <w:p w:rsidR="00000000" w:rsidRPr="008C03B9" w:rsidP="008C03B9"/>
    <w:sectPr w:rsidSect="008C03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B9" w:rsidRPr="004E76C7" w:rsidP="004E7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C7" w:rsidP="008C0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6C7" w:rsidP="008C03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4E76C7" w:rsidP="008C03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B9" w:rsidP="008C03B9">
    <w:pPr>
      <w:pStyle w:val="Footer"/>
      <w:framePr w:wrap="around"/>
    </w:pPr>
    <w:r>
      <w:fldChar w:fldCharType="begin"/>
    </w:r>
    <w:r>
      <w:instrText xml:space="preserve"> DOCPROPERTY  Subject  \* MERGEFORMAT </w:instrText>
    </w:r>
    <w:r>
      <w:fldChar w:fldCharType="separate"/>
    </w:r>
    <w:r w:rsidR="004E76C7">
      <w:t>Approved</w:t>
    </w:r>
    <w:r w:rsidR="004E76C7">
      <w:fldChar w:fldCharType="end"/>
    </w:r>
    <w:r>
      <w:tab/>
      <w:t xml:space="preserve">Page </w:t>
    </w:r>
    <w:r>
      <w:fldChar w:fldCharType="begin"/>
    </w:r>
    <w:r>
      <w:instrText xml:space="preserve"> PAGE  \* Arabic  \* MERGEFORMAT </w:instrText>
    </w:r>
    <w:r>
      <w:fldChar w:fldCharType="separate"/>
    </w:r>
    <w:r w:rsidR="004E76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6C7">
      <w:rPr>
        <w:noProof/>
      </w:rPr>
      <w:t>4</w:t>
    </w:r>
    <w:r>
      <w:rPr>
        <w:noProof/>
      </w:rPr>
      <w:fldChar w:fldCharType="end"/>
    </w:r>
  </w:p>
  <w:p w:rsidR="008C03B9" w:rsidP="008C03B9">
    <w:pPr>
      <w:pStyle w:val="Footer"/>
      <w:framePr w:wrap="around"/>
    </w:pPr>
    <w:r>
      <w:t xml:space="preserve">© Commonwealth of Australia, </w:t>
    </w:r>
    <w:r>
      <w:fldChar w:fldCharType="begin"/>
    </w:r>
    <w:r>
      <w:instrText xml:space="preserve"> DATE  \@ "yyyy"  \* MERGEFORMAT </w:instrText>
    </w:r>
    <w:r>
      <w:fldChar w:fldCharType="separate"/>
    </w:r>
    <w:r w:rsidR="004E76C7">
      <w:rPr>
        <w:noProof/>
      </w:rPr>
      <w:t>2025</w:t>
    </w:r>
    <w:r>
      <w:fldChar w:fldCharType="end"/>
    </w:r>
    <w:r>
      <w:tab/>
    </w:r>
    <w:r>
      <w:fldChar w:fldCharType="begin"/>
    </w:r>
    <w:r>
      <w:instrText xml:space="preserve"> DOCPROPERTY  Author  \* MERGEFORMAT </w:instrText>
    </w:r>
    <w:r>
      <w:fldChar w:fldCharType="separate"/>
    </w:r>
    <w:r w:rsidR="004E76C7">
      <w:t>DEWR</w:t>
    </w:r>
    <w:r w:rsidR="004E76C7">
      <w:fldChar w:fldCharType="end"/>
    </w:r>
  </w:p>
  <w:p w:rsidR="008C03B9" w:rsidP="008C0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3B9" w:rsidRPr="004E76C7" w:rsidP="004E7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C7" w:rsidRPr="002D2AF8" w:rsidP="008C03B9">
    <w:pPr>
      <w:pStyle w:val="Header"/>
      <w:framePr w:wrap="around"/>
    </w:pPr>
    <w:r>
      <w:fldChar w:fldCharType="begin"/>
    </w:r>
    <w:r>
      <w:instrText xml:space="preserve"> TITLE   \* MERGEFORMAT </w:instrText>
    </w:r>
    <w:r>
      <w:fldChar w:fldCharType="separate"/>
    </w:r>
    <w:r>
      <w:t>FSKRDG005 Read and respond to simple and familiar workplace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76C7" w:rsidP="008C03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B9" w:rsidRPr="002D2AF8" w:rsidP="008C03B9">
    <w:pPr>
      <w:pStyle w:val="Header"/>
      <w:framePr w:wrap="around"/>
    </w:pPr>
    <w:r>
      <w:fldChar w:fldCharType="begin"/>
    </w:r>
    <w:r>
      <w:instrText xml:space="preserve"> TITLE   \* MERGEFORMAT </w:instrText>
    </w:r>
    <w:r>
      <w:fldChar w:fldCharType="separate"/>
    </w:r>
    <w:r w:rsidR="004E76C7">
      <w:t>FSKRDG005 Read and respond to simple and familiar workplace procedures</w:t>
    </w:r>
    <w:r w:rsidR="004E76C7">
      <w:fldChar w:fldCharType="end"/>
    </w:r>
    <w:r>
      <w:tab/>
      <w:t xml:space="preserve">Date this document was generated: </w:t>
    </w:r>
    <w:r>
      <w:fldChar w:fldCharType="begin"/>
    </w:r>
    <w:r>
      <w:instrText xml:space="preserve"> CREATEDATE  \@ "d MMMM yyyy"  \* MERGEFORMAT </w:instrText>
    </w:r>
    <w:r>
      <w:fldChar w:fldCharType="separate"/>
    </w:r>
    <w:r w:rsidR="004E76C7">
      <w:rPr>
        <w:noProof/>
      </w:rPr>
      <w:t>2 March 2025</w:t>
    </w:r>
    <w:r>
      <w:fldChar w:fldCharType="end"/>
    </w:r>
  </w:p>
  <w:p w:rsidR="008C03B9" w:rsidP="008C0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81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629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09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3B9"/>
    <w:pPr>
      <w:spacing w:before="360" w:after="60"/>
      <w:outlineLvl w:val="0"/>
    </w:pPr>
    <w:rPr>
      <w:sz w:val="32"/>
    </w:rPr>
  </w:style>
  <w:style w:type="paragraph" w:styleId="Heading2">
    <w:name w:val="heading 2"/>
    <w:basedOn w:val="HeadingBase"/>
    <w:next w:val="BodyText"/>
    <w:link w:val="Heading2Char"/>
    <w:qFormat/>
    <w:rsid w:val="008C03B9"/>
    <w:pPr>
      <w:keepLines/>
      <w:spacing w:before="240" w:after="120"/>
      <w:outlineLvl w:val="1"/>
    </w:pPr>
    <w:rPr>
      <w:sz w:val="28"/>
      <w:szCs w:val="40"/>
    </w:rPr>
  </w:style>
  <w:style w:type="paragraph" w:styleId="Heading3">
    <w:name w:val="heading 3"/>
    <w:basedOn w:val="HeadingBase"/>
    <w:next w:val="BodyText"/>
    <w:link w:val="Heading3Char"/>
    <w:qFormat/>
    <w:rsid w:val="008C03B9"/>
    <w:pPr>
      <w:spacing w:before="180" w:after="120"/>
      <w:outlineLvl w:val="2"/>
    </w:pPr>
    <w:rPr>
      <w:spacing w:val="-10"/>
      <w:kern w:val="32"/>
    </w:rPr>
  </w:style>
  <w:style w:type="paragraph" w:styleId="Heading4">
    <w:name w:val="heading 4"/>
    <w:basedOn w:val="HeadingBase"/>
    <w:next w:val="BodyText"/>
    <w:link w:val="Heading4Char"/>
    <w:qFormat/>
    <w:rsid w:val="008C03B9"/>
    <w:pPr>
      <w:spacing w:before="160" w:after="120"/>
      <w:outlineLvl w:val="3"/>
    </w:pPr>
    <w:rPr>
      <w:sz w:val="22"/>
    </w:rPr>
  </w:style>
  <w:style w:type="paragraph" w:styleId="Heading5">
    <w:name w:val="heading 5"/>
    <w:basedOn w:val="HeadingBase"/>
    <w:next w:val="Normal"/>
    <w:link w:val="Heading5Char"/>
    <w:qFormat/>
    <w:rsid w:val="008C03B9"/>
    <w:pPr>
      <w:spacing w:before="80"/>
      <w:outlineLvl w:val="4"/>
    </w:pPr>
    <w:rPr>
      <w:color w:val="918585"/>
      <w:sz w:val="20"/>
    </w:rPr>
  </w:style>
  <w:style w:type="paragraph" w:styleId="Heading6">
    <w:name w:val="heading 6"/>
    <w:basedOn w:val="HeadingBase"/>
    <w:next w:val="Normal"/>
    <w:link w:val="Heading6Char"/>
    <w:qFormat/>
    <w:rsid w:val="008C03B9"/>
    <w:pPr>
      <w:spacing w:before="60"/>
      <w:outlineLvl w:val="5"/>
    </w:pPr>
    <w:rPr>
      <w:color w:val="918585"/>
      <w:sz w:val="20"/>
    </w:rPr>
  </w:style>
  <w:style w:type="paragraph" w:styleId="Heading7">
    <w:name w:val="heading 7"/>
    <w:basedOn w:val="Normal"/>
    <w:next w:val="Normal"/>
    <w:link w:val="Heading7Char"/>
    <w:qFormat/>
    <w:rsid w:val="008C03B9"/>
    <w:pPr>
      <w:ind w:left="720"/>
      <w:outlineLvl w:val="6"/>
    </w:pPr>
    <w:rPr>
      <w:i/>
    </w:rPr>
  </w:style>
  <w:style w:type="paragraph" w:styleId="Heading8">
    <w:name w:val="heading 8"/>
    <w:basedOn w:val="Normal"/>
    <w:next w:val="Normal"/>
    <w:link w:val="Heading8Char"/>
    <w:qFormat/>
    <w:rsid w:val="008C03B9"/>
    <w:pPr>
      <w:ind w:left="720"/>
      <w:outlineLvl w:val="7"/>
    </w:pPr>
    <w:rPr>
      <w:i/>
    </w:rPr>
  </w:style>
  <w:style w:type="paragraph" w:styleId="Heading9">
    <w:name w:val="heading 9"/>
    <w:basedOn w:val="Normal"/>
    <w:next w:val="Normal"/>
    <w:link w:val="Heading9Char"/>
    <w:qFormat/>
    <w:rsid w:val="008C03B9"/>
    <w:pPr>
      <w:ind w:left="720"/>
      <w:outlineLvl w:val="8"/>
    </w:pPr>
    <w:rPr>
      <w:i/>
    </w:rPr>
  </w:style>
  <w:style w:type="character" w:default="1" w:styleId="DefaultParagraphFont">
    <w:name w:val="Default Paragraph Font"/>
    <w:uiPriority w:val="1"/>
    <w:unhideWhenUsed/>
    <w:rsid w:val="008C0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3B9"/>
  </w:style>
  <w:style w:type="character" w:customStyle="1" w:styleId="Heading1Char">
    <w:name w:val="Heading 1 Char"/>
    <w:basedOn w:val="DefaultParagraphFont"/>
    <w:link w:val="Heading1"/>
    <w:rsid w:val="008C03B9"/>
    <w:rPr>
      <w:rFonts w:ascii="Times New Roman" w:eastAsia="Times New Roman" w:hAnsi="Times New Roman" w:cs="Times New Roman"/>
      <w:b/>
      <w:sz w:val="32"/>
      <w:szCs w:val="20"/>
      <w:lang w:eastAsia="en-US"/>
    </w:rPr>
  </w:style>
  <w:style w:type="paragraph" w:styleId="BodyText">
    <w:name w:val="Body Text"/>
    <w:basedOn w:val="Normal"/>
    <w:link w:val="BodyTextChar"/>
    <w:rsid w:val="008C0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3B9"/>
    <w:rPr>
      <w:rFonts w:ascii="Times New Roman" w:eastAsia="Times New Roman" w:hAnsi="Times New Roman" w:cs="Times New Roman"/>
      <w:sz w:val="24"/>
      <w:lang w:eastAsia="en-US"/>
    </w:rPr>
  </w:style>
  <w:style w:type="paragraph" w:styleId="ListBullet">
    <w:name w:val="List Bullet"/>
    <w:basedOn w:val="List"/>
    <w:rsid w:val="008C03B9"/>
    <w:pPr>
      <w:numPr>
        <w:numId w:val="13"/>
      </w:numPr>
      <w:tabs>
        <w:tab w:val="clear" w:pos="340"/>
      </w:tabs>
      <w:spacing w:before="40" w:after="40"/>
    </w:pPr>
  </w:style>
  <w:style w:type="character" w:customStyle="1" w:styleId="SpecialBold">
    <w:name w:val="Special Bold"/>
    <w:basedOn w:val="DefaultParagraphFont"/>
    <w:rsid w:val="008C03B9"/>
    <w:rPr>
      <w:b/>
      <w:spacing w:val="0"/>
    </w:rPr>
  </w:style>
  <w:style w:type="paragraph" w:styleId="ListBullet2">
    <w:name w:val="List Bullet 2"/>
    <w:basedOn w:val="List2"/>
    <w:rsid w:val="008C03B9"/>
    <w:pPr>
      <w:numPr>
        <w:numId w:val="14"/>
      </w:numPr>
      <w:tabs>
        <w:tab w:val="clear" w:pos="680"/>
      </w:tabs>
    </w:pPr>
  </w:style>
  <w:style w:type="character" w:styleId="Emphasis">
    <w:name w:val="Emphasis"/>
    <w:basedOn w:val="DefaultParagraphFont"/>
    <w:qFormat/>
    <w:rsid w:val="008C03B9"/>
    <w:rPr>
      <w:i/>
    </w:rPr>
  </w:style>
  <w:style w:type="paragraph" w:customStyle="1" w:styleId="SuperHeading">
    <w:name w:val="SuperHeading"/>
    <w:basedOn w:val="Normal"/>
    <w:rsid w:val="008C03B9"/>
    <w:pPr>
      <w:spacing w:before="240" w:after="120"/>
      <w:outlineLvl w:val="0"/>
    </w:pPr>
    <w:rPr>
      <w:rFonts w:ascii="Times New Roman" w:hAnsi="Times New Roman"/>
      <w:b/>
      <w:sz w:val="32"/>
    </w:rPr>
  </w:style>
  <w:style w:type="paragraph" w:customStyle="1" w:styleId="AllowPageBreak">
    <w:name w:val="AllowPageBreak"/>
    <w:rsid w:val="008C03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03B9"/>
    <w:pPr>
      <w:numPr>
        <w:numId w:val="3"/>
      </w:numPr>
      <w:tabs>
        <w:tab w:val="clear" w:pos="1021"/>
      </w:tabs>
      <w:ind w:left="1037" w:hanging="357"/>
    </w:pPr>
  </w:style>
  <w:style w:type="character" w:customStyle="1" w:styleId="Heading2Char">
    <w:name w:val="Heading 2 Char"/>
    <w:basedOn w:val="DefaultParagraphFont"/>
    <w:link w:val="Heading2"/>
    <w:rsid w:val="008C0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3B9"/>
    <w:rPr>
      <w:rFonts w:ascii="Courier New" w:eastAsia="Times New Roman" w:hAnsi="Courier New" w:cs="Times New Roman"/>
      <w:i/>
      <w:szCs w:val="20"/>
      <w:lang w:eastAsia="en-US"/>
    </w:rPr>
  </w:style>
  <w:style w:type="paragraph" w:customStyle="1" w:styleId="HeadingBase">
    <w:name w:val="Heading Base"/>
    <w:rsid w:val="008C0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3B9"/>
    <w:pPr>
      <w:tabs>
        <w:tab w:val="right" w:leader="dot" w:pos="9072"/>
      </w:tabs>
      <w:ind w:left="567"/>
    </w:pPr>
    <w:rPr>
      <w:szCs w:val="22"/>
    </w:rPr>
  </w:style>
  <w:style w:type="paragraph" w:customStyle="1" w:styleId="TOCBase">
    <w:name w:val="TOC Base"/>
    <w:rsid w:val="008C0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3B9"/>
    <w:pPr>
      <w:tabs>
        <w:tab w:val="right" w:leader="dot" w:pos="9072"/>
      </w:tabs>
      <w:spacing w:before="40" w:after="40"/>
      <w:ind w:left="284"/>
    </w:pPr>
    <w:rPr>
      <w:rFonts w:ascii="Times New Roman" w:hAnsi="Times New Roman"/>
    </w:rPr>
  </w:style>
  <w:style w:type="paragraph" w:styleId="TOC1">
    <w:name w:val="toc 1"/>
    <w:basedOn w:val="TOCBase"/>
    <w:next w:val="Normal"/>
    <w:rsid w:val="008C0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3B9"/>
    <w:rPr>
      <w:rFonts w:ascii="Times New Roman" w:eastAsia="Times New Roman" w:hAnsi="Times New Roman" w:cs="Times New Roman"/>
      <w:sz w:val="16"/>
      <w:lang w:eastAsia="en-US"/>
    </w:rPr>
  </w:style>
  <w:style w:type="paragraph" w:styleId="Title">
    <w:name w:val="Title"/>
    <w:basedOn w:val="HeadingBase"/>
    <w:link w:val="TitleChar"/>
    <w:qFormat/>
    <w:rsid w:val="008C03B9"/>
    <w:pPr>
      <w:spacing w:before="5040"/>
      <w:jc w:val="center"/>
    </w:pPr>
    <w:rPr>
      <w:sz w:val="48"/>
      <w:szCs w:val="72"/>
      <w:lang w:val="en-US"/>
    </w:rPr>
  </w:style>
  <w:style w:type="character" w:customStyle="1" w:styleId="TitleChar">
    <w:name w:val="Title Char"/>
    <w:basedOn w:val="DefaultParagraphFont"/>
    <w:link w:val="Title"/>
    <w:rsid w:val="008C0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3B9"/>
    <w:pPr>
      <w:tabs>
        <w:tab w:val="left" w:pos="3600"/>
        <w:tab w:val="left" w:pos="3958"/>
      </w:tabs>
    </w:pPr>
  </w:style>
  <w:style w:type="paragraph" w:styleId="List">
    <w:name w:val="List"/>
    <w:basedOn w:val="BodyText"/>
    <w:next w:val="BodyText"/>
    <w:rsid w:val="008C03B9"/>
    <w:pPr>
      <w:tabs>
        <w:tab w:val="left" w:pos="340"/>
      </w:tabs>
      <w:spacing w:before="60" w:after="60"/>
      <w:ind w:left="340" w:hanging="340"/>
    </w:pPr>
  </w:style>
  <w:style w:type="paragraph" w:customStyle="1" w:styleId="Note">
    <w:name w:val="Note"/>
    <w:basedOn w:val="BodyText"/>
    <w:rsid w:val="008C0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3B9"/>
    <w:pPr>
      <w:framePr w:wrap="auto" w:hAnchor="text" w:y="6049"/>
    </w:pPr>
    <w:rPr>
      <w:color w:val="000000"/>
      <w:sz w:val="40"/>
    </w:rPr>
  </w:style>
  <w:style w:type="paragraph" w:customStyle="1" w:styleId="TOCTitle">
    <w:name w:val="TOCTitle"/>
    <w:basedOn w:val="Heading1"/>
    <w:rsid w:val="008C03B9"/>
    <w:pPr>
      <w:spacing w:after="240"/>
      <w:jc w:val="center"/>
      <w:outlineLvl w:val="9"/>
    </w:pPr>
    <w:rPr>
      <w:caps/>
    </w:rPr>
  </w:style>
  <w:style w:type="paragraph" w:customStyle="1" w:styleId="Version">
    <w:name w:val="Version"/>
    <w:rsid w:val="008C0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3B9"/>
    <w:pPr>
      <w:keepNext w:val="0"/>
      <w:tabs>
        <w:tab w:val="right" w:pos="4176"/>
      </w:tabs>
      <w:ind w:left="198" w:hanging="198"/>
    </w:pPr>
    <w:rPr>
      <w:rFonts w:ascii="Garamond" w:hAnsi="Garamond"/>
    </w:rPr>
  </w:style>
  <w:style w:type="paragraph" w:styleId="IndexHeading">
    <w:name w:val="index heading"/>
    <w:basedOn w:val="Normal"/>
    <w:next w:val="Index1"/>
    <w:semiHidden/>
    <w:rsid w:val="008C03B9"/>
    <w:pPr>
      <w:spacing w:before="120" w:after="120"/>
    </w:pPr>
    <w:rPr>
      <w:rFonts w:ascii="Arial" w:hAnsi="Arial"/>
      <w:b/>
      <w:color w:val="918585"/>
      <w:sz w:val="24"/>
    </w:rPr>
  </w:style>
  <w:style w:type="paragraph" w:styleId="Header">
    <w:name w:val="header"/>
    <w:basedOn w:val="Normal"/>
    <w:link w:val="HeaderChar"/>
    <w:rsid w:val="008C0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3B9"/>
    <w:rPr>
      <w:rFonts w:ascii="Times New Roman" w:eastAsia="Times New Roman" w:hAnsi="Times New Roman" w:cs="Times New Roman"/>
      <w:sz w:val="16"/>
      <w:szCs w:val="20"/>
      <w:lang w:val="en-GB" w:eastAsia="en-US"/>
    </w:rPr>
  </w:style>
  <w:style w:type="paragraph" w:customStyle="1" w:styleId="Chapter">
    <w:name w:val="Chapter"/>
    <w:basedOn w:val="Normal"/>
    <w:rsid w:val="008C03B9"/>
    <w:pPr>
      <w:spacing w:before="240"/>
    </w:pPr>
    <w:rPr>
      <w:rFonts w:ascii="Times New Roman" w:hAnsi="Times New Roman"/>
      <w:smallCaps/>
      <w:spacing w:val="80"/>
      <w:sz w:val="28"/>
    </w:rPr>
  </w:style>
  <w:style w:type="paragraph" w:customStyle="1" w:styleId="InChapter">
    <w:name w:val="InChapter"/>
    <w:basedOn w:val="Heading3"/>
    <w:rsid w:val="008C03B9"/>
    <w:pPr>
      <w:spacing w:after="240"/>
      <w:outlineLvl w:val="9"/>
    </w:pPr>
    <w:rPr>
      <w:noProof/>
    </w:rPr>
  </w:style>
  <w:style w:type="paragraph" w:styleId="Index2">
    <w:name w:val="index 2"/>
    <w:basedOn w:val="Normal"/>
    <w:next w:val="Normal"/>
    <w:semiHidden/>
    <w:rsid w:val="008C03B9"/>
    <w:pPr>
      <w:tabs>
        <w:tab w:val="right" w:pos="4176"/>
      </w:tabs>
      <w:ind w:left="568" w:hanging="284"/>
    </w:pPr>
    <w:rPr>
      <w:rFonts w:ascii="Garamond" w:hAnsi="Garamond"/>
    </w:rPr>
  </w:style>
  <w:style w:type="paragraph" w:customStyle="1" w:styleId="Byline">
    <w:name w:val="Byline"/>
    <w:rsid w:val="008C0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3B9"/>
    <w:pPr>
      <w:tabs>
        <w:tab w:val="clear" w:pos="3600"/>
        <w:tab w:val="clear" w:pos="3958"/>
      </w:tabs>
      <w:jc w:val="right"/>
    </w:pPr>
  </w:style>
  <w:style w:type="paragraph" w:styleId="Caption">
    <w:name w:val="caption"/>
    <w:basedOn w:val="BodyText"/>
    <w:next w:val="Normal"/>
    <w:qFormat/>
    <w:rsid w:val="008C03B9"/>
    <w:pPr>
      <w:framePr w:w="2268" w:hSpace="181" w:vSpace="181" w:wrap="around" w:vAnchor="text" w:hAnchor="page" w:x="1135" w:y="285" w:anchorLock="1"/>
    </w:pPr>
    <w:rPr>
      <w:i/>
    </w:rPr>
  </w:style>
  <w:style w:type="paragraph" w:customStyle="1" w:styleId="MiniTOCTitle">
    <w:name w:val="MiniTOCTitle"/>
    <w:basedOn w:val="Heading4"/>
    <w:rsid w:val="008C03B9"/>
    <w:pPr>
      <w:spacing w:before="240"/>
      <w:outlineLvl w:val="9"/>
    </w:pPr>
    <w:rPr>
      <w:noProof/>
      <w:sz w:val="24"/>
    </w:rPr>
  </w:style>
  <w:style w:type="paragraph" w:customStyle="1" w:styleId="MiniTOCItem">
    <w:name w:val="MiniTOCItem"/>
    <w:basedOn w:val="ListBullet"/>
    <w:rsid w:val="008C03B9"/>
    <w:pPr>
      <w:numPr>
        <w:numId w:val="0"/>
      </w:numPr>
      <w:tabs>
        <w:tab w:val="right" w:leader="dot" w:pos="6521"/>
      </w:tabs>
      <w:spacing w:before="0" w:after="0"/>
    </w:pPr>
  </w:style>
  <w:style w:type="paragraph" w:customStyle="1" w:styleId="TOFTitle">
    <w:name w:val="TOFTitle"/>
    <w:basedOn w:val="TOCTitle"/>
    <w:rsid w:val="008C03B9"/>
  </w:style>
  <w:style w:type="paragraph" w:styleId="TableofFigures">
    <w:name w:val="table of figures"/>
    <w:basedOn w:val="Normal"/>
    <w:next w:val="Normal"/>
    <w:semiHidden/>
    <w:rsid w:val="008C03B9"/>
    <w:pPr>
      <w:tabs>
        <w:tab w:val="right" w:leader="dot" w:pos="9072"/>
      </w:tabs>
      <w:ind w:left="970" w:hanging="403"/>
    </w:pPr>
    <w:rPr>
      <w:rFonts w:ascii="Times New Roman" w:hAnsi="Times New Roman"/>
      <w:b/>
    </w:rPr>
  </w:style>
  <w:style w:type="paragraph" w:styleId="ListNumber">
    <w:name w:val="List Number"/>
    <w:basedOn w:val="List"/>
    <w:rsid w:val="008C03B9"/>
    <w:pPr>
      <w:numPr>
        <w:numId w:val="16"/>
      </w:numPr>
      <w:tabs>
        <w:tab w:val="clear" w:pos="340"/>
      </w:tabs>
    </w:pPr>
  </w:style>
  <w:style w:type="character" w:customStyle="1" w:styleId="WingdingSymbols">
    <w:name w:val="Wingding Symbols"/>
    <w:rsid w:val="008C03B9"/>
    <w:rPr>
      <w:rFonts w:ascii="Wingdings" w:hAnsi="Wingdings"/>
    </w:rPr>
  </w:style>
  <w:style w:type="paragraph" w:customStyle="1" w:styleId="TableHeading">
    <w:name w:val="Table Heading"/>
    <w:basedOn w:val="HeadingBase"/>
    <w:rsid w:val="008C03B9"/>
    <w:pPr>
      <w:keepLines/>
      <w:pBdr>
        <w:bottom w:val="single" w:sz="6" w:space="1" w:color="918585"/>
      </w:pBdr>
      <w:spacing w:before="240"/>
    </w:pPr>
  </w:style>
  <w:style w:type="character" w:customStyle="1" w:styleId="HotSpot">
    <w:name w:val="HotSpot"/>
    <w:rsid w:val="008C03B9"/>
    <w:rPr>
      <w:color w:val="0033CC"/>
      <w:u w:val="none"/>
    </w:rPr>
  </w:style>
  <w:style w:type="paragraph" w:customStyle="1" w:styleId="BodyTextRight">
    <w:name w:val="Body Text Right"/>
    <w:basedOn w:val="BodyText"/>
    <w:rsid w:val="008C03B9"/>
    <w:pPr>
      <w:spacing w:before="0" w:after="0"/>
      <w:jc w:val="right"/>
    </w:pPr>
  </w:style>
  <w:style w:type="paragraph" w:styleId="Index3">
    <w:name w:val="index 3"/>
    <w:basedOn w:val="ListNumber2"/>
    <w:next w:val="Normal"/>
    <w:semiHidden/>
    <w:rsid w:val="008C03B9"/>
    <w:pPr>
      <w:numPr>
        <w:numId w:val="0"/>
      </w:numPr>
      <w:tabs>
        <w:tab w:val="right" w:leader="dot" w:pos="4176"/>
      </w:tabs>
    </w:pPr>
  </w:style>
  <w:style w:type="paragraph" w:styleId="ListNumber2">
    <w:name w:val="List Number 2"/>
    <w:basedOn w:val="List2"/>
    <w:rsid w:val="008C03B9"/>
    <w:pPr>
      <w:numPr>
        <w:numId w:val="11"/>
      </w:numPr>
      <w:tabs>
        <w:tab w:val="clear" w:pos="1060"/>
      </w:tabs>
    </w:pPr>
  </w:style>
  <w:style w:type="paragraph" w:customStyle="1" w:styleId="MarginNote">
    <w:name w:val="Margin Note"/>
    <w:basedOn w:val="BodyText"/>
    <w:rsid w:val="008C0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3B9"/>
    <w:rPr>
      <w:sz w:val="32"/>
    </w:rPr>
  </w:style>
  <w:style w:type="paragraph" w:customStyle="1" w:styleId="HeadingProcedure">
    <w:name w:val="Heading Procedure"/>
    <w:basedOn w:val="HeadingBase"/>
    <w:next w:val="Normal"/>
    <w:rsid w:val="008C03B9"/>
    <w:pPr>
      <w:tabs>
        <w:tab w:val="left" w:pos="0"/>
      </w:tabs>
      <w:spacing w:before="120" w:after="60"/>
    </w:pPr>
    <w:rPr>
      <w:i/>
      <w:color w:val="918585"/>
      <w:sz w:val="22"/>
    </w:rPr>
  </w:style>
  <w:style w:type="paragraph" w:customStyle="1" w:styleId="TableBodyText">
    <w:name w:val="Table Body Text"/>
    <w:basedOn w:val="BodyText"/>
    <w:rsid w:val="008C03B9"/>
    <w:pPr>
      <w:spacing w:before="60" w:after="60"/>
    </w:pPr>
  </w:style>
  <w:style w:type="paragraph" w:styleId="ListContinue">
    <w:name w:val="List Continue"/>
    <w:basedOn w:val="List"/>
    <w:rsid w:val="008C03B9"/>
    <w:pPr>
      <w:ind w:firstLine="0"/>
    </w:pPr>
  </w:style>
  <w:style w:type="paragraph" w:customStyle="1" w:styleId="ListNote">
    <w:name w:val="List Note"/>
    <w:basedOn w:val="List"/>
    <w:rsid w:val="008C03B9"/>
    <w:pPr>
      <w:pBdr>
        <w:top w:val="single" w:sz="6" w:space="2" w:color="918585"/>
        <w:bottom w:val="single" w:sz="6" w:space="2" w:color="918585"/>
      </w:pBdr>
      <w:tabs>
        <w:tab w:val="left" w:pos="1021"/>
      </w:tabs>
      <w:ind w:firstLine="0"/>
    </w:pPr>
  </w:style>
  <w:style w:type="paragraph" w:customStyle="1" w:styleId="Warning">
    <w:name w:val="Warning"/>
    <w:basedOn w:val="BodyText"/>
    <w:rsid w:val="008C03B9"/>
    <w:pPr>
      <w:shd w:val="clear" w:color="auto" w:fill="D9D9D9"/>
      <w:tabs>
        <w:tab w:val="left" w:pos="992"/>
      </w:tabs>
      <w:ind w:left="119" w:right="119"/>
    </w:pPr>
    <w:rPr>
      <w:sz w:val="20"/>
    </w:rPr>
  </w:style>
  <w:style w:type="paragraph" w:customStyle="1" w:styleId="MarginIcons">
    <w:name w:val="Margin Icons"/>
    <w:basedOn w:val="BodyText"/>
    <w:rsid w:val="008C0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3B9"/>
    <w:rPr>
      <w:rFonts w:ascii="Courier New" w:hAnsi="Courier New"/>
    </w:rPr>
  </w:style>
  <w:style w:type="paragraph" w:customStyle="1" w:styleId="NoteBullet">
    <w:name w:val="Note Bullet"/>
    <w:basedOn w:val="Note"/>
    <w:rsid w:val="008C03B9"/>
    <w:pPr>
      <w:tabs>
        <w:tab w:val="clear" w:pos="680"/>
      </w:tabs>
      <w:spacing w:before="60" w:after="60"/>
    </w:pPr>
  </w:style>
  <w:style w:type="paragraph" w:customStyle="1" w:styleId="SubHeading2">
    <w:name w:val="SubHeading2"/>
    <w:basedOn w:val="HeadingBase"/>
    <w:rsid w:val="008C03B9"/>
    <w:pPr>
      <w:spacing w:before="240" w:after="60"/>
    </w:pPr>
    <w:rPr>
      <w:sz w:val="20"/>
    </w:rPr>
  </w:style>
  <w:style w:type="paragraph" w:customStyle="1" w:styleId="SubHeading1">
    <w:name w:val="SubHeading1"/>
    <w:basedOn w:val="HeadingBase"/>
    <w:rsid w:val="008C03B9"/>
    <w:pPr>
      <w:spacing w:before="240" w:after="60"/>
    </w:pPr>
    <w:rPr>
      <w:color w:val="918585"/>
      <w:sz w:val="22"/>
    </w:rPr>
  </w:style>
  <w:style w:type="paragraph" w:customStyle="1" w:styleId="SideHeading">
    <w:name w:val="Side Heading"/>
    <w:basedOn w:val="HeadingBase"/>
    <w:rsid w:val="008C0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3B9"/>
    <w:pPr>
      <w:numPr>
        <w:numId w:val="12"/>
      </w:numPr>
    </w:pPr>
  </w:style>
  <w:style w:type="paragraph" w:styleId="PlainText">
    <w:name w:val="Plain Text"/>
    <w:basedOn w:val="Normal"/>
    <w:link w:val="PlainTextChar"/>
    <w:rsid w:val="008C03B9"/>
    <w:rPr>
      <w:sz w:val="20"/>
    </w:rPr>
  </w:style>
  <w:style w:type="character" w:customStyle="1" w:styleId="PlainTextChar">
    <w:name w:val="Plain Text Char"/>
    <w:basedOn w:val="DefaultParagraphFont"/>
    <w:link w:val="PlainText"/>
    <w:rsid w:val="008C03B9"/>
    <w:rPr>
      <w:rFonts w:ascii="Courier New" w:eastAsia="Times New Roman" w:hAnsi="Courier New" w:cs="Times New Roman"/>
      <w:sz w:val="20"/>
      <w:szCs w:val="20"/>
      <w:lang w:eastAsia="en-US"/>
    </w:rPr>
  </w:style>
  <w:style w:type="character" w:customStyle="1" w:styleId="MenuOption">
    <w:name w:val="Menu Option"/>
    <w:basedOn w:val="DefaultParagraphFont"/>
    <w:rsid w:val="008C03B9"/>
    <w:rPr>
      <w:b/>
      <w:smallCaps/>
    </w:rPr>
  </w:style>
  <w:style w:type="paragraph" w:customStyle="1" w:styleId="TableListNumber">
    <w:name w:val="Table List Number"/>
    <w:basedOn w:val="ListNumber"/>
    <w:rsid w:val="008C03B9"/>
    <w:pPr>
      <w:numPr>
        <w:numId w:val="0"/>
      </w:numPr>
    </w:pPr>
  </w:style>
  <w:style w:type="paragraph" w:styleId="TOC4">
    <w:name w:val="toc 4"/>
    <w:basedOn w:val="TOCBase"/>
    <w:next w:val="Normal"/>
    <w:semiHidden/>
    <w:rsid w:val="008C03B9"/>
    <w:pPr>
      <w:tabs>
        <w:tab w:val="right" w:leader="dot" w:pos="9071"/>
      </w:tabs>
      <w:ind w:left="1701"/>
    </w:pPr>
  </w:style>
  <w:style w:type="paragraph" w:customStyle="1" w:styleId="ListAlpha">
    <w:name w:val="List Alpha"/>
    <w:basedOn w:val="List"/>
    <w:rsid w:val="008C03B9"/>
    <w:pPr>
      <w:numPr>
        <w:numId w:val="10"/>
      </w:numPr>
    </w:pPr>
  </w:style>
  <w:style w:type="paragraph" w:customStyle="1" w:styleId="ListAlpha2">
    <w:name w:val="List Alpha 2"/>
    <w:basedOn w:val="List2"/>
    <w:rsid w:val="008C03B9"/>
    <w:pPr>
      <w:numPr>
        <w:numId w:val="9"/>
      </w:numPr>
    </w:pPr>
  </w:style>
  <w:style w:type="paragraph" w:styleId="List2">
    <w:name w:val="List 2"/>
    <w:basedOn w:val="BodyText"/>
    <w:rsid w:val="008C03B9"/>
    <w:pPr>
      <w:tabs>
        <w:tab w:val="left" w:pos="680"/>
      </w:tabs>
      <w:spacing w:before="60" w:after="60"/>
      <w:ind w:left="680" w:hanging="340"/>
    </w:pPr>
  </w:style>
  <w:style w:type="paragraph" w:styleId="List3">
    <w:name w:val="List 3"/>
    <w:basedOn w:val="BodyText"/>
    <w:rsid w:val="008C03B9"/>
    <w:pPr>
      <w:tabs>
        <w:tab w:val="left" w:pos="1021"/>
      </w:tabs>
      <w:spacing w:before="60" w:after="60"/>
      <w:ind w:left="1020" w:hanging="340"/>
    </w:pPr>
  </w:style>
  <w:style w:type="paragraph" w:styleId="List4">
    <w:name w:val="List 4"/>
    <w:basedOn w:val="BodyText"/>
    <w:rsid w:val="008C03B9"/>
    <w:pPr>
      <w:tabs>
        <w:tab w:val="left" w:pos="1361"/>
      </w:tabs>
      <w:spacing w:before="60" w:after="60"/>
      <w:ind w:left="1361" w:hanging="340"/>
    </w:pPr>
  </w:style>
  <w:style w:type="paragraph" w:styleId="List5">
    <w:name w:val="List 5"/>
    <w:basedOn w:val="BodyText"/>
    <w:rsid w:val="008C03B9"/>
    <w:pPr>
      <w:tabs>
        <w:tab w:val="left" w:pos="1701"/>
      </w:tabs>
      <w:spacing w:before="60" w:after="60"/>
      <w:ind w:left="1701" w:hanging="340"/>
    </w:pPr>
  </w:style>
  <w:style w:type="paragraph" w:styleId="ListBullet4">
    <w:name w:val="List Bullet 4"/>
    <w:basedOn w:val="List4"/>
    <w:rsid w:val="008C03B9"/>
    <w:pPr>
      <w:numPr>
        <w:numId w:val="4"/>
      </w:numPr>
      <w:tabs>
        <w:tab w:val="clear" w:pos="1361"/>
      </w:tabs>
    </w:pPr>
  </w:style>
  <w:style w:type="paragraph" w:styleId="ListBullet5">
    <w:name w:val="List Bullet 5"/>
    <w:basedOn w:val="List5"/>
    <w:rsid w:val="008C03B9"/>
    <w:pPr>
      <w:numPr>
        <w:numId w:val="5"/>
      </w:numPr>
    </w:pPr>
  </w:style>
  <w:style w:type="paragraph" w:styleId="ListContinue2">
    <w:name w:val="List Continue 2"/>
    <w:basedOn w:val="List2"/>
    <w:rsid w:val="008C03B9"/>
    <w:pPr>
      <w:ind w:firstLine="0"/>
    </w:pPr>
  </w:style>
  <w:style w:type="paragraph" w:styleId="ListContinue3">
    <w:name w:val="List Continue 3"/>
    <w:basedOn w:val="List3"/>
    <w:rsid w:val="008C03B9"/>
    <w:pPr>
      <w:ind w:left="1021" w:firstLine="0"/>
    </w:pPr>
  </w:style>
  <w:style w:type="paragraph" w:styleId="ListContinue4">
    <w:name w:val="List Continue 4"/>
    <w:basedOn w:val="List4"/>
    <w:rsid w:val="008C03B9"/>
    <w:pPr>
      <w:ind w:firstLine="0"/>
    </w:pPr>
  </w:style>
  <w:style w:type="paragraph" w:styleId="ListContinue5">
    <w:name w:val="List Continue 5"/>
    <w:basedOn w:val="List5"/>
    <w:rsid w:val="008C03B9"/>
    <w:pPr>
      <w:ind w:firstLine="0"/>
    </w:pPr>
  </w:style>
  <w:style w:type="paragraph" w:styleId="ListNumber3">
    <w:name w:val="List Number 3"/>
    <w:basedOn w:val="List3"/>
    <w:rsid w:val="008C03B9"/>
    <w:pPr>
      <w:numPr>
        <w:numId w:val="6"/>
      </w:numPr>
    </w:pPr>
  </w:style>
  <w:style w:type="paragraph" w:styleId="ListNumber4">
    <w:name w:val="List Number 4"/>
    <w:basedOn w:val="List4"/>
    <w:rsid w:val="008C03B9"/>
    <w:pPr>
      <w:numPr>
        <w:numId w:val="7"/>
      </w:numPr>
    </w:pPr>
  </w:style>
  <w:style w:type="paragraph" w:styleId="ListNumber5">
    <w:name w:val="List Number 5"/>
    <w:basedOn w:val="List5"/>
    <w:rsid w:val="008C03B9"/>
    <w:pPr>
      <w:numPr>
        <w:numId w:val="8"/>
      </w:numPr>
    </w:pPr>
  </w:style>
  <w:style w:type="paragraph" w:styleId="BlockText">
    <w:name w:val="Block Text"/>
    <w:basedOn w:val="Normal"/>
    <w:rsid w:val="008C03B9"/>
    <w:pPr>
      <w:spacing w:after="120"/>
      <w:ind w:left="1440" w:right="1440"/>
    </w:pPr>
  </w:style>
  <w:style w:type="character" w:customStyle="1" w:styleId="Subscript">
    <w:name w:val="Subscript"/>
    <w:basedOn w:val="DefaultParagraphFont"/>
    <w:rsid w:val="008C03B9"/>
    <w:rPr>
      <w:sz w:val="16"/>
      <w:vertAlign w:val="subscript"/>
    </w:rPr>
  </w:style>
  <w:style w:type="character" w:customStyle="1" w:styleId="Superscript">
    <w:name w:val="Superscript"/>
    <w:basedOn w:val="DefaultParagraphFont"/>
    <w:rsid w:val="008C03B9"/>
    <w:rPr>
      <w:sz w:val="16"/>
      <w:vertAlign w:val="superscript"/>
    </w:rPr>
  </w:style>
  <w:style w:type="character" w:customStyle="1" w:styleId="Symbols">
    <w:name w:val="Symbols"/>
    <w:basedOn w:val="DefaultParagraphFont"/>
    <w:rsid w:val="008C03B9"/>
    <w:rPr>
      <w:rFonts w:ascii="Symbol" w:hAnsi="Symbol"/>
    </w:rPr>
  </w:style>
  <w:style w:type="character" w:customStyle="1" w:styleId="MenuOptions">
    <w:name w:val="Menu Options"/>
    <w:basedOn w:val="DefaultParagraphFont"/>
    <w:rsid w:val="008C03B9"/>
    <w:rPr>
      <w:rFonts w:ascii="Arial Narrow" w:hAnsi="Arial Narrow"/>
      <w:smallCaps/>
    </w:rPr>
  </w:style>
  <w:style w:type="character" w:customStyle="1" w:styleId="Buttons">
    <w:name w:val="Buttons"/>
    <w:basedOn w:val="DefaultParagraphFont"/>
    <w:rsid w:val="008C03B9"/>
    <w:rPr>
      <w:b/>
    </w:rPr>
  </w:style>
  <w:style w:type="character" w:customStyle="1" w:styleId="Underlined">
    <w:name w:val="Underlined"/>
    <w:basedOn w:val="DefaultParagraphFont"/>
    <w:rsid w:val="008C03B9"/>
    <w:rPr>
      <w:u w:val="single"/>
    </w:rPr>
  </w:style>
  <w:style w:type="paragraph" w:customStyle="1" w:styleId="TableBodyTextRight">
    <w:name w:val="Table Body Text Right"/>
    <w:basedOn w:val="TableBodyText"/>
    <w:rsid w:val="008C03B9"/>
    <w:pPr>
      <w:widowControl w:val="0"/>
      <w:autoSpaceDE w:val="0"/>
      <w:autoSpaceDN w:val="0"/>
      <w:adjustRightInd w:val="0"/>
      <w:jc w:val="right"/>
    </w:pPr>
    <w:rPr>
      <w:rFonts w:cs="Arial"/>
      <w:szCs w:val="18"/>
    </w:rPr>
  </w:style>
  <w:style w:type="paragraph" w:customStyle="1" w:styleId="CopyrightText">
    <w:name w:val="Copyright Text"/>
    <w:basedOn w:val="BodyText"/>
    <w:rsid w:val="008C03B9"/>
    <w:rPr>
      <w:sz w:val="18"/>
    </w:rPr>
  </w:style>
  <w:style w:type="paragraph" w:customStyle="1" w:styleId="BodySmallRight">
    <w:name w:val="Body Small Right"/>
    <w:basedOn w:val="BodyTextRight"/>
    <w:rsid w:val="008C03B9"/>
    <w:rPr>
      <w:sz w:val="18"/>
      <w:szCs w:val="18"/>
    </w:rPr>
  </w:style>
  <w:style w:type="paragraph" w:customStyle="1" w:styleId="MarginEdition">
    <w:name w:val="Margin Edition"/>
    <w:basedOn w:val="MarginNote"/>
    <w:rsid w:val="008C03B9"/>
    <w:pPr>
      <w:spacing w:before="0" w:after="0"/>
    </w:pPr>
    <w:rPr>
      <w:rFonts w:ascii="Times New Roman" w:hAnsi="Times New Roman"/>
      <w:color w:val="999999"/>
    </w:rPr>
  </w:style>
  <w:style w:type="paragraph" w:customStyle="1" w:styleId="Spacer">
    <w:name w:val="Spacer"/>
    <w:basedOn w:val="Normal"/>
    <w:rsid w:val="008C03B9"/>
    <w:rPr>
      <w:sz w:val="2"/>
      <w:szCs w:val="2"/>
    </w:rPr>
  </w:style>
  <w:style w:type="character" w:customStyle="1" w:styleId="Small">
    <w:name w:val="Small"/>
    <w:basedOn w:val="DefaultParagraphFont"/>
    <w:rsid w:val="008C03B9"/>
    <w:rPr>
      <w:sz w:val="16"/>
    </w:rPr>
  </w:style>
  <w:style w:type="paragraph" w:customStyle="1" w:styleId="WideTable">
    <w:name w:val="Wide Table"/>
    <w:basedOn w:val="Normal"/>
    <w:rsid w:val="008C03B9"/>
    <w:pPr>
      <w:ind w:left="-1418"/>
    </w:pPr>
    <w:rPr>
      <w:sz w:val="2"/>
      <w:szCs w:val="2"/>
    </w:rPr>
  </w:style>
  <w:style w:type="character" w:styleId="PageNumber">
    <w:name w:val="page number"/>
    <w:basedOn w:val="DefaultParagraphFont"/>
    <w:rsid w:val="008C03B9"/>
  </w:style>
  <w:style w:type="paragraph" w:styleId="Quote">
    <w:name w:val="Quote"/>
    <w:basedOn w:val="Heading1"/>
    <w:link w:val="QuoteChar"/>
    <w:qFormat/>
    <w:rsid w:val="008C03B9"/>
    <w:rPr>
      <w:b w:val="0"/>
      <w:sz w:val="72"/>
      <w:szCs w:val="72"/>
      <w:lang w:val="en-NZ"/>
    </w:rPr>
  </w:style>
  <w:style w:type="character" w:customStyle="1" w:styleId="QuoteChar">
    <w:name w:val="Quote Char"/>
    <w:basedOn w:val="DefaultParagraphFont"/>
    <w:link w:val="Quote"/>
    <w:rsid w:val="008C0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3B9"/>
    <w:pPr>
      <w:pageBreakBefore/>
    </w:pPr>
  </w:style>
  <w:style w:type="paragraph" w:customStyle="1" w:styleId="Border">
    <w:name w:val="Border"/>
    <w:basedOn w:val="Normal"/>
    <w:qFormat/>
    <w:rsid w:val="008C0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3B9"/>
    <w:rPr>
      <w:b/>
      <w:bCs/>
      <w:i/>
      <w:iCs/>
      <w:color w:val="auto"/>
    </w:rPr>
  </w:style>
  <w:style w:type="paragraph" w:styleId="IntenseQuote">
    <w:name w:val="Intense Quote"/>
    <w:basedOn w:val="Normal"/>
    <w:next w:val="Normal"/>
    <w:link w:val="IntenseQuoteChar"/>
    <w:uiPriority w:val="30"/>
    <w:qFormat/>
    <w:rsid w:val="008C0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3B9"/>
    <w:rPr>
      <w:smallCaps/>
      <w:color w:val="auto"/>
      <w:u w:val="single"/>
    </w:rPr>
  </w:style>
  <w:style w:type="character" w:styleId="IntenseReference">
    <w:name w:val="Intense Reference"/>
    <w:basedOn w:val="DefaultParagraphFont"/>
    <w:uiPriority w:val="32"/>
    <w:qFormat/>
    <w:rsid w:val="008C03B9"/>
    <w:rPr>
      <w:b/>
      <w:bCs/>
      <w:smallCaps/>
      <w:color w:val="auto"/>
      <w:spacing w:val="5"/>
      <w:u w:val="single"/>
    </w:rPr>
  </w:style>
  <w:style w:type="paragraph" w:customStyle="1" w:styleId="2ColumnHeading">
    <w:name w:val="2Column Heading"/>
    <w:basedOn w:val="BodyText"/>
    <w:qFormat/>
    <w:rsid w:val="008C03B9"/>
    <w:pPr>
      <w:spacing w:after="60"/>
      <w:ind w:left="-2268"/>
    </w:pPr>
    <w:rPr>
      <w:b/>
    </w:rPr>
  </w:style>
  <w:style w:type="paragraph" w:customStyle="1" w:styleId="Heading1TOC">
    <w:name w:val="Heading1 TOC"/>
    <w:basedOn w:val="Normal"/>
    <w:qFormat/>
    <w:rsid w:val="008C03B9"/>
    <w:pPr>
      <w:spacing w:before="240" w:after="120"/>
    </w:pPr>
    <w:rPr>
      <w:rFonts w:ascii="Times New Roman" w:hAnsi="Times New Roman"/>
      <w:b/>
      <w:sz w:val="32"/>
    </w:rPr>
  </w:style>
  <w:style w:type="paragraph" w:customStyle="1" w:styleId="Heading2TOC">
    <w:name w:val="Heading2 TOC"/>
    <w:basedOn w:val="Normal"/>
    <w:qFormat/>
    <w:rsid w:val="008C03B9"/>
    <w:pPr>
      <w:spacing w:before="240" w:after="60"/>
    </w:pPr>
    <w:rPr>
      <w:rFonts w:ascii="Times New Roman" w:hAnsi="Times New Roman"/>
      <w:b/>
      <w:sz w:val="28"/>
    </w:rPr>
  </w:style>
  <w:style w:type="character" w:customStyle="1" w:styleId="Underline">
    <w:name w:val="Underline"/>
    <w:basedOn w:val="DefaultParagraphFont"/>
    <w:qFormat/>
    <w:rsid w:val="008C03B9"/>
    <w:rPr>
      <w:u w:val="single"/>
    </w:rPr>
  </w:style>
  <w:style w:type="character" w:customStyle="1" w:styleId="BoldandItalics">
    <w:name w:val="Bold and Italics"/>
    <w:qFormat/>
    <w:rsid w:val="008C03B9"/>
    <w:rPr>
      <w:b/>
      <w:i/>
      <w:u w:val="none"/>
    </w:rPr>
  </w:style>
  <w:style w:type="paragraph" w:styleId="BalloonText">
    <w:name w:val="Balloon Text"/>
    <w:basedOn w:val="Normal"/>
    <w:link w:val="BalloonTextChar"/>
    <w:rsid w:val="008C03B9"/>
    <w:rPr>
      <w:rFonts w:ascii="Tahoma" w:hAnsi="Tahoma" w:cs="Tahoma"/>
      <w:sz w:val="16"/>
      <w:szCs w:val="16"/>
    </w:rPr>
  </w:style>
  <w:style w:type="character" w:customStyle="1" w:styleId="BalloonTextChar">
    <w:name w:val="Balloon Text Char"/>
    <w:basedOn w:val="DefaultParagraphFont"/>
    <w:link w:val="BalloonText"/>
    <w:rsid w:val="008C0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3B9"/>
    <w:rPr>
      <w:b/>
      <w:color w:val="660033"/>
      <w:spacing w:val="0"/>
    </w:rPr>
  </w:style>
  <w:style w:type="paragraph" w:customStyle="1" w:styleId="Nameditemlist">
    <w:name w:val="Named item list"/>
    <w:basedOn w:val="BodyText"/>
    <w:qFormat/>
    <w:rsid w:val="008C03B9"/>
    <w:pPr>
      <w:tabs>
        <w:tab w:val="left" w:pos="2835"/>
      </w:tabs>
      <w:ind w:left="2835" w:hanging="2835"/>
    </w:pPr>
  </w:style>
  <w:style w:type="paragraph" w:customStyle="1" w:styleId="BodyTextnopadding">
    <w:name w:val="Body Text no padding"/>
    <w:basedOn w:val="BodyText"/>
    <w:qFormat/>
    <w:rsid w:val="008C03B9"/>
    <w:pPr>
      <w:spacing w:before="0" w:after="0"/>
    </w:pPr>
  </w:style>
  <w:style w:type="paragraph" w:customStyle="1" w:styleId="BodyTextBold">
    <w:name w:val="Body Text Bold"/>
    <w:basedOn w:val="BodyText"/>
    <w:qFormat/>
    <w:rsid w:val="008C03B9"/>
    <w:rPr>
      <w:b/>
    </w:rPr>
  </w:style>
  <w:style w:type="character" w:styleId="Hyperlink">
    <w:name w:val="Hyperlink"/>
    <w:basedOn w:val="DefaultParagraphFont"/>
    <w:uiPriority w:val="99"/>
    <w:unhideWhenUsed/>
    <w:rsid w:val="004E7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5203</Characters>
  <Application>Microsoft Office Word</Application>
  <DocSecurity>0</DocSecurity>
  <Lines>148</Lines>
  <Paragraphs>94</Paragraphs>
  <ScaleCrop>false</ScaleCrop>
  <Company>Author-it Software Corporation Ltd.</Company>
  <LinksUpToDate>false</LinksUpToDate>
  <CharactersWithSpaces>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FSKRDG005 Read and respond to simple and familiar workplace procedures</dc:title>
  <dc:subject>Approved</dc:subject>
  <dc:creator>DEWR</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