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08B" w:rsidP="00537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FSKRDG002 Read and respond to short and simple workplace signs and symbols</w:t>
      </w:r>
      <w:r>
        <w:fldChar w:fldCharType="end"/>
      </w:r>
    </w:p>
    <w:p w:rsidR="0053708B" w:rsidP="0053708B">
      <w:pPr>
        <w:pStyle w:val="Version"/>
        <w:sectPr w:rsidSect="006A0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726" w:rsidP="006A0726">
      <w:pPr>
        <w:pStyle w:val="SuperHeading"/>
      </w:pPr>
      <w:r w:rsidRPr="006A0726">
        <w:t>Assessment Requirements for FSKRDG002 Read and respond to short and simple workplace signs and symbols</w:t>
      </w:r>
    </w:p>
    <w:p w:rsidR="00000000" w:rsidRPr="006A0726" w:rsidP="006A0726">
      <w:pPr>
        <w:pStyle w:val="Heading1"/>
      </w:pPr>
      <w:bookmarkStart w:id="1" w:name="O_1063539"/>
      <w:bookmarkEnd w:id="1"/>
      <w:r w:rsidRPr="006A072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A072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26" w:rsidP="006A0726">
            <w:pPr>
              <w:pStyle w:val="BodyText"/>
            </w:pPr>
            <w:r w:rsidRPr="006A072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26">
            <w:pPr>
              <w:pStyle w:val="BodyText"/>
              <w:rPr>
                <w:lang w:val="en-NZ"/>
              </w:rPr>
            </w:pPr>
            <w:r w:rsidRPr="006A0726">
              <w:rPr>
                <w:rStyle w:val="SpecialBold"/>
              </w:rPr>
              <w:t>Comments</w:t>
            </w:r>
          </w:p>
        </w:tc>
      </w:tr>
      <w:tr w:rsidTr="006A072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26">
            <w:pPr>
              <w:pStyle w:val="BodyText"/>
              <w:rPr>
                <w:lang w:val="en-NZ"/>
              </w:rPr>
            </w:pPr>
            <w:r w:rsidRPr="006A072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26" w:rsidP="006A0726">
            <w:pPr>
              <w:pStyle w:val="BodyText"/>
            </w:pPr>
            <w:r w:rsidRPr="006A0726">
              <w:t>This version first released with FSK Foundation Skills Training Package Version 2.0.</w:t>
            </w:r>
          </w:p>
        </w:tc>
      </w:tr>
    </w:tbl>
    <w:p w:rsidR="00000000" w:rsidRPr="006A0726" w:rsidP="006A0726">
      <w:pPr>
        <w:pStyle w:val="BodyText"/>
      </w:pPr>
    </w:p>
    <w:p w:rsidR="00000000" w:rsidRPr="006A0726" w:rsidP="006A0726">
      <w:pPr>
        <w:pStyle w:val="AllowPageBreak"/>
      </w:pPr>
    </w:p>
    <w:p w:rsidR="00000000" w:rsidRPr="006A0726" w:rsidP="006A0726">
      <w:pPr>
        <w:pStyle w:val="Heading1"/>
      </w:pPr>
      <w:bookmarkStart w:id="2" w:name="O_1063542"/>
      <w:bookmarkEnd w:id="2"/>
      <w:r w:rsidRPr="006A0726">
        <w:t>Performance Evidence</w:t>
      </w:r>
    </w:p>
    <w:p w:rsidR="00000000" w:rsidRPr="006A0726" w:rsidP="0053708B">
      <w:pPr>
        <w:pStyle w:val="BodyText"/>
      </w:pPr>
      <w:r w:rsidRPr="006A0726">
        <w:t>The candidate must demonstrate the ability to complete the tasks outlined in the elements, performance criteria and foundation skills of this unit, including evidence of the ability to:</w:t>
      </w:r>
    </w:p>
    <w:p w:rsidR="0053708B" w:rsidP="006A0726">
      <w:pPr>
        <w:pStyle w:val="ListBullet"/>
      </w:pPr>
      <w:r w:rsidRPr="006A0726">
        <w:t>interpret and identify appr</w:t>
      </w:r>
      <w:r w:rsidRPr="006A0726">
        <w:t>opriate response to at least three different highly familiar, short and simple workplace signs and symbols, one of which must be a sign and one a symbol.</w:t>
      </w:r>
    </w:p>
    <w:p w:rsidR="0053708B" w:rsidP="006A0726">
      <w:pPr>
        <w:pStyle w:val="ListBullet"/>
      </w:pPr>
    </w:p>
    <w:p w:rsidR="00000000" w:rsidRPr="006A0726" w:rsidP="006A0726">
      <w:pPr>
        <w:pStyle w:val="Heading1"/>
      </w:pPr>
      <w:bookmarkStart w:id="3" w:name="O_1063541"/>
      <w:bookmarkEnd w:id="3"/>
      <w:r w:rsidRPr="006A0726">
        <w:t>Knowledge Evidence</w:t>
      </w:r>
    </w:p>
    <w:p w:rsidR="00000000" w:rsidRPr="006A0726" w:rsidP="0053708B">
      <w:pPr>
        <w:pStyle w:val="BodyText"/>
      </w:pPr>
      <w:r w:rsidRPr="006A0726">
        <w:t>The candidate must be able to demonstrate knowledge to complete the tasks outlined in the elements, performance criteria and foundation skills of this unit, including knowledge of:</w:t>
      </w:r>
    </w:p>
    <w:p w:rsidR="00000000" w:rsidRPr="006A0726" w:rsidP="006A0726">
      <w:pPr>
        <w:pStyle w:val="ListBullet"/>
      </w:pPr>
      <w:r w:rsidRPr="006A0726">
        <w:t>relevant reasons for reading workplace signs and symbols</w:t>
      </w:r>
    </w:p>
    <w:p w:rsidR="00000000" w:rsidRPr="006A0726" w:rsidP="006A0726">
      <w:pPr>
        <w:pStyle w:val="ListBullet"/>
      </w:pPr>
      <w:r w:rsidRPr="006A0726">
        <w:t xml:space="preserve">purpose and uses </w:t>
      </w:r>
      <w:r w:rsidRPr="006A0726">
        <w:t>of highly familiar, short and simple workplace signs and symbols</w:t>
      </w:r>
    </w:p>
    <w:p w:rsidR="00000000" w:rsidRPr="006A0726" w:rsidP="006A0726">
      <w:pPr>
        <w:pStyle w:val="ListBullet"/>
      </w:pPr>
      <w:r w:rsidRPr="006A0726">
        <w:t>common features of short and simple workplace signs and symbols and their uses</w:t>
      </w:r>
    </w:p>
    <w:p w:rsidR="00000000" w:rsidRPr="006A0726" w:rsidP="006A0726">
      <w:pPr>
        <w:pStyle w:val="ListBullet"/>
      </w:pPr>
      <w:r w:rsidRPr="006A0726">
        <w:t>reading strategies that support the interpretation of highly familiar, short and simple workplace signs and symb</w:t>
      </w:r>
      <w:r w:rsidRPr="006A0726">
        <w:t xml:space="preserve">ols </w:t>
      </w:r>
    </w:p>
    <w:p w:rsidR="00000000" w:rsidRPr="006A0726" w:rsidP="006A0726">
      <w:pPr>
        <w:pStyle w:val="ListBullet"/>
      </w:pPr>
      <w:r w:rsidRPr="006A0726">
        <w:t xml:space="preserve">high frequency vocabulary </w:t>
      </w:r>
    </w:p>
    <w:p w:rsidR="00000000" w:rsidRPr="006A0726" w:rsidP="006A0726">
      <w:pPr>
        <w:pStyle w:val="ListBullet"/>
      </w:pPr>
      <w:r w:rsidRPr="006A0726">
        <w:t>methods to check understanding of signs and symbols</w:t>
      </w:r>
    </w:p>
    <w:p w:rsidR="0053708B" w:rsidP="006A0726">
      <w:pPr>
        <w:pStyle w:val="ListBullet"/>
      </w:pPr>
      <w:r w:rsidRPr="006A0726">
        <w:t>suitable responses to highly familiar, short and simple signs and symbols.</w:t>
      </w:r>
    </w:p>
    <w:p w:rsidR="0053708B" w:rsidP="006A0726">
      <w:pPr>
        <w:pStyle w:val="ListBullet"/>
      </w:pPr>
    </w:p>
    <w:p w:rsidR="00000000" w:rsidRPr="006A0726" w:rsidP="006A0726">
      <w:pPr>
        <w:pStyle w:val="Heading1"/>
      </w:pPr>
      <w:bookmarkStart w:id="4" w:name="O_1063540"/>
      <w:bookmarkEnd w:id="4"/>
      <w:r w:rsidRPr="006A0726">
        <w:t>Assessment Conditions</w:t>
      </w:r>
    </w:p>
    <w:p w:rsidR="00000000" w:rsidRPr="006A0726" w:rsidP="0053708B">
      <w:pPr>
        <w:pStyle w:val="BodyText"/>
      </w:pPr>
      <w:r w:rsidRPr="006A0726">
        <w:t>Competency is to be assessed in the workplace, a workpl</w:t>
      </w:r>
      <w:r w:rsidRPr="006A0726">
        <w:t>ace simulated environment or a vocational training context.</w:t>
      </w:r>
    </w:p>
    <w:p w:rsidR="00000000" w:rsidRPr="006A0726" w:rsidP="0053708B">
      <w:pPr>
        <w:pStyle w:val="BodyText"/>
      </w:pPr>
      <w:r w:rsidRPr="006A0726">
        <w:t xml:space="preserve">Skills must be demonstrated using short and simple signs and symbols that reflect those typically found in a workplace. </w:t>
      </w:r>
    </w:p>
    <w:p w:rsidR="00000000" w:rsidRPr="006A0726" w:rsidP="0053708B">
      <w:pPr>
        <w:pStyle w:val="BodyText"/>
      </w:pPr>
      <w:r w:rsidRPr="006A0726">
        <w:t>The following resources are to be made available:</w:t>
      </w:r>
    </w:p>
    <w:p w:rsidR="00000000" w:rsidRPr="006A0726" w:rsidP="006A0726">
      <w:pPr>
        <w:pStyle w:val="ListBullet"/>
      </w:pPr>
      <w:r w:rsidRPr="006A0726">
        <w:t>an expert or mentor to p</w:t>
      </w:r>
      <w:r w:rsidRPr="006A0726">
        <w:t>rovide prompting and advice to learner, as needed</w:t>
      </w:r>
    </w:p>
    <w:p w:rsidR="00000000" w:rsidRPr="006A0726" w:rsidP="006A0726">
      <w:pPr>
        <w:pStyle w:val="ListBullet"/>
      </w:pPr>
      <w:r w:rsidRPr="006A0726">
        <w:t>pictorial or bilingual dictionary</w:t>
      </w:r>
    </w:p>
    <w:p w:rsidR="00000000" w:rsidRPr="006A0726" w:rsidP="006A0726">
      <w:pPr>
        <w:pStyle w:val="ListBullet"/>
      </w:pPr>
      <w:r w:rsidRPr="006A0726">
        <w:t>small bank of workplace signs and symbols containing highly explicit text</w:t>
      </w:r>
    </w:p>
    <w:p w:rsidR="00000000" w:rsidRPr="006A0726" w:rsidP="006A0726">
      <w:pPr>
        <w:pStyle w:val="ListBullet"/>
      </w:pPr>
      <w:r w:rsidRPr="006A0726">
        <w:t>own familiar support resources.</w:t>
      </w:r>
    </w:p>
    <w:p w:rsidR="00000000" w:rsidRPr="006A0726" w:rsidP="0053708B">
      <w:pPr>
        <w:pStyle w:val="BodyText"/>
      </w:pPr>
      <w:r w:rsidRPr="006A0726">
        <w:t>Assessors must:</w:t>
      </w:r>
    </w:p>
    <w:p w:rsidR="00000000" w:rsidRPr="006A0726" w:rsidP="006A0726">
      <w:pPr>
        <w:pStyle w:val="ListBullet"/>
      </w:pPr>
      <w:r w:rsidRPr="006A0726">
        <w:t>satisfy the requirements for assessors in applica</w:t>
      </w:r>
      <w:r w:rsidRPr="006A0726">
        <w:t>ble vocational education and training legislation, frameworks and/or standards, and</w:t>
      </w:r>
    </w:p>
    <w:p w:rsidR="00000000" w:rsidRPr="006A0726" w:rsidP="006A0726">
      <w:pPr>
        <w:pStyle w:val="ListBullet"/>
      </w:pPr>
      <w:r w:rsidRPr="006A0726">
        <w:t>have sound knowledge of the ACSF and performance features of the ACSF level being assessed, and</w:t>
      </w:r>
    </w:p>
    <w:p w:rsidR="00000000" w:rsidRPr="006A0726" w:rsidP="006A0726">
      <w:pPr>
        <w:pStyle w:val="ListBullet"/>
      </w:pPr>
      <w:r w:rsidRPr="006A0726">
        <w:t>have demonstrable expertise, knowledge and skills in the vocational contextualisation and assessment of the core skill, reading, and</w:t>
      </w:r>
    </w:p>
    <w:p w:rsidR="00000000" w:rsidRPr="006A0726" w:rsidP="006A0726">
      <w:pPr>
        <w:pStyle w:val="ListBullet"/>
      </w:pPr>
      <w:r w:rsidRPr="006A0726">
        <w:t>have completed the following or equivalent: </w:t>
      </w:r>
    </w:p>
    <w:p w:rsidR="00000000" w:rsidRPr="006A0726" w:rsidP="006A0726">
      <w:pPr>
        <w:pStyle w:val="ListBullet2"/>
      </w:pPr>
      <w:r w:rsidRPr="006A0726">
        <w:t>TAESS00009 Address Foundation Skills in Vocational Practice Skill Set; or </w:t>
      </w:r>
    </w:p>
    <w:p w:rsidR="00000000" w:rsidRPr="006A0726" w:rsidP="006A0726">
      <w:pPr>
        <w:pStyle w:val="ListBullet2"/>
      </w:pPr>
      <w:r w:rsidRPr="006A0726">
        <w:t xml:space="preserve">a </w:t>
      </w:r>
      <w:r w:rsidRPr="006A0726">
        <w:t>higher level education qualification, such as:</w:t>
      </w:r>
    </w:p>
    <w:p w:rsidR="00000000" w:rsidRPr="006A0726" w:rsidP="006A0726">
      <w:pPr>
        <w:pStyle w:val="ListBullet3"/>
      </w:pPr>
      <w:r w:rsidRPr="006A0726">
        <w:t>TAE80113 Graduate Diploma of Adult Language, Literacy and Numeracy Practice (and its equivalent TAE70111); or</w:t>
      </w:r>
    </w:p>
    <w:p w:rsidR="0053708B" w:rsidP="006A0726">
      <w:pPr>
        <w:pStyle w:val="ListBullet3"/>
      </w:pPr>
      <w:r w:rsidRPr="006A0726">
        <w:t xml:space="preserve">Bachelor of Education, Graduate Certificate or Graduate Diploma of Education, or higher. This may </w:t>
      </w:r>
      <w:r w:rsidRPr="006A0726">
        <w:t>include qualifications relating to TESOL, adult education or vocational education. </w:t>
      </w:r>
    </w:p>
    <w:p w:rsidR="0053708B" w:rsidP="006A0726">
      <w:pPr>
        <w:pStyle w:val="ListBullet3"/>
      </w:pPr>
    </w:p>
    <w:p w:rsidR="00000000" w:rsidRPr="006A0726" w:rsidP="006A0726">
      <w:pPr>
        <w:pStyle w:val="Heading1"/>
      </w:pPr>
      <w:bookmarkStart w:id="5" w:name="O_1063538"/>
      <w:bookmarkEnd w:id="5"/>
      <w:r w:rsidRPr="006A0726">
        <w:t>Links</w:t>
      </w:r>
    </w:p>
    <w:p w:rsidR="00000000" w:rsidRPr="006A0726" w:rsidP="0053708B">
      <w:pPr>
        <w:pStyle w:val="BodyText"/>
      </w:pPr>
      <w:r w:rsidRPr="006A07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7003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A0726" w:rsidP="006A0726"/>
    <w:sectPr w:rsidSect="006A0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26" w:rsidRPr="0053708B" w:rsidP="00537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8B" w:rsidP="006A0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08B" w:rsidP="006A0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08B" w:rsidP="006A0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726" w:rsidRPr="0053708B" w:rsidP="00537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08B" w:rsidRPr="002D2AF8" w:rsidP="006A0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FSKRDG002 Read and respond to short and simple workplace signs and symbols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3708B" w:rsidP="006A0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A17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3E7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69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726"/>
  </w:style>
  <w:style w:type="character" w:customStyle="1" w:styleId="Heading1Char">
    <w:name w:val="Heading 1 Char"/>
    <w:basedOn w:val="DefaultParagraphFont"/>
    <w:link w:val="Heading1"/>
    <w:rsid w:val="006A0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7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726"/>
    <w:rPr>
      <w:b/>
      <w:spacing w:val="0"/>
    </w:rPr>
  </w:style>
  <w:style w:type="paragraph" w:styleId="ListBullet2">
    <w:name w:val="List Bullet 2"/>
    <w:basedOn w:val="List2"/>
    <w:rsid w:val="006A07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07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0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726"/>
    <w:rPr>
      <w:i/>
    </w:rPr>
  </w:style>
  <w:style w:type="paragraph" w:styleId="Caption">
    <w:name w:val="caption"/>
    <w:basedOn w:val="BodyText"/>
    <w:next w:val="Normal"/>
    <w:qFormat/>
    <w:rsid w:val="006A0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726"/>
  </w:style>
  <w:style w:type="paragraph" w:styleId="TableofFigures">
    <w:name w:val="table of figures"/>
    <w:basedOn w:val="Normal"/>
    <w:next w:val="Normal"/>
    <w:semiHidden/>
    <w:rsid w:val="006A0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7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0726"/>
    <w:rPr>
      <w:rFonts w:ascii="Wingdings" w:hAnsi="Wingdings"/>
    </w:rPr>
  </w:style>
  <w:style w:type="paragraph" w:customStyle="1" w:styleId="TableHeading">
    <w:name w:val="Table Heading"/>
    <w:basedOn w:val="HeadingBase"/>
    <w:rsid w:val="006A0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726"/>
    <w:rPr>
      <w:color w:val="0033CC"/>
      <w:u w:val="none"/>
    </w:rPr>
  </w:style>
  <w:style w:type="paragraph" w:customStyle="1" w:styleId="BodyTextRight">
    <w:name w:val="Body Text Right"/>
    <w:basedOn w:val="BodyText"/>
    <w:rsid w:val="006A0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7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726"/>
    <w:rPr>
      <w:sz w:val="32"/>
    </w:rPr>
  </w:style>
  <w:style w:type="paragraph" w:customStyle="1" w:styleId="HeadingProcedure">
    <w:name w:val="Heading Procedure"/>
    <w:basedOn w:val="HeadingBase"/>
    <w:next w:val="Normal"/>
    <w:rsid w:val="006A0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726"/>
    <w:pPr>
      <w:spacing w:before="60" w:after="60"/>
    </w:pPr>
  </w:style>
  <w:style w:type="paragraph" w:styleId="ListContinue">
    <w:name w:val="List Continue"/>
    <w:basedOn w:val="List"/>
    <w:rsid w:val="006A0726"/>
    <w:pPr>
      <w:ind w:firstLine="0"/>
    </w:pPr>
  </w:style>
  <w:style w:type="paragraph" w:customStyle="1" w:styleId="ListNote">
    <w:name w:val="List Note"/>
    <w:basedOn w:val="List"/>
    <w:rsid w:val="006A0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726"/>
    <w:rPr>
      <w:rFonts w:ascii="Courier New" w:hAnsi="Courier New"/>
    </w:rPr>
  </w:style>
  <w:style w:type="paragraph" w:customStyle="1" w:styleId="NoteBullet">
    <w:name w:val="Note Bullet"/>
    <w:basedOn w:val="Note"/>
    <w:rsid w:val="006A0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7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0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726"/>
    <w:rPr>
      <w:b/>
      <w:smallCaps/>
    </w:rPr>
  </w:style>
  <w:style w:type="paragraph" w:customStyle="1" w:styleId="TableListNumber">
    <w:name w:val="Table List Number"/>
    <w:basedOn w:val="ListNumber"/>
    <w:rsid w:val="006A0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726"/>
    <w:pPr>
      <w:numPr>
        <w:numId w:val="10"/>
      </w:numPr>
    </w:pPr>
  </w:style>
  <w:style w:type="paragraph" w:customStyle="1" w:styleId="ListAlpha2">
    <w:name w:val="List Alpha 2"/>
    <w:basedOn w:val="List2"/>
    <w:rsid w:val="006A0726"/>
    <w:pPr>
      <w:numPr>
        <w:numId w:val="9"/>
      </w:numPr>
    </w:pPr>
  </w:style>
  <w:style w:type="paragraph" w:styleId="List2">
    <w:name w:val="List 2"/>
    <w:basedOn w:val="BodyText"/>
    <w:rsid w:val="006A0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7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07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0726"/>
    <w:pPr>
      <w:numPr>
        <w:numId w:val="5"/>
      </w:numPr>
    </w:pPr>
  </w:style>
  <w:style w:type="paragraph" w:styleId="ListContinue2">
    <w:name w:val="List Continue 2"/>
    <w:basedOn w:val="List2"/>
    <w:rsid w:val="006A0726"/>
    <w:pPr>
      <w:ind w:firstLine="0"/>
    </w:pPr>
  </w:style>
  <w:style w:type="paragraph" w:styleId="ListContinue3">
    <w:name w:val="List Continue 3"/>
    <w:basedOn w:val="List3"/>
    <w:rsid w:val="006A0726"/>
    <w:pPr>
      <w:ind w:left="1021" w:firstLine="0"/>
    </w:pPr>
  </w:style>
  <w:style w:type="paragraph" w:styleId="ListContinue4">
    <w:name w:val="List Continue 4"/>
    <w:basedOn w:val="List4"/>
    <w:rsid w:val="006A0726"/>
    <w:pPr>
      <w:ind w:firstLine="0"/>
    </w:pPr>
  </w:style>
  <w:style w:type="paragraph" w:styleId="ListContinue5">
    <w:name w:val="List Continue 5"/>
    <w:basedOn w:val="List5"/>
    <w:rsid w:val="006A0726"/>
    <w:pPr>
      <w:ind w:firstLine="0"/>
    </w:pPr>
  </w:style>
  <w:style w:type="paragraph" w:styleId="ListNumber3">
    <w:name w:val="List Number 3"/>
    <w:basedOn w:val="List3"/>
    <w:rsid w:val="006A0726"/>
    <w:pPr>
      <w:numPr>
        <w:numId w:val="6"/>
      </w:numPr>
    </w:pPr>
  </w:style>
  <w:style w:type="paragraph" w:styleId="ListNumber4">
    <w:name w:val="List Number 4"/>
    <w:basedOn w:val="List4"/>
    <w:rsid w:val="006A0726"/>
    <w:pPr>
      <w:numPr>
        <w:numId w:val="7"/>
      </w:numPr>
    </w:pPr>
  </w:style>
  <w:style w:type="paragraph" w:styleId="ListNumber5">
    <w:name w:val="List Number 5"/>
    <w:basedOn w:val="List5"/>
    <w:rsid w:val="006A0726"/>
    <w:pPr>
      <w:numPr>
        <w:numId w:val="8"/>
      </w:numPr>
    </w:pPr>
  </w:style>
  <w:style w:type="paragraph" w:styleId="BlockText">
    <w:name w:val="Block Text"/>
    <w:basedOn w:val="Normal"/>
    <w:rsid w:val="006A0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726"/>
    <w:rPr>
      <w:sz w:val="16"/>
      <w:vertAlign w:val="superscript"/>
    </w:rPr>
  </w:style>
  <w:style w:type="character" w:customStyle="1" w:styleId="Symbols">
    <w:name w:val="Symbols"/>
    <w:basedOn w:val="DefaultParagraphFont"/>
    <w:rsid w:val="006A0726"/>
    <w:rPr>
      <w:rFonts w:ascii="Symbol" w:hAnsi="Symbol"/>
    </w:rPr>
  </w:style>
  <w:style w:type="character" w:customStyle="1" w:styleId="MenuOptions">
    <w:name w:val="Menu Options"/>
    <w:basedOn w:val="DefaultParagraphFont"/>
    <w:rsid w:val="006A0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726"/>
    <w:rPr>
      <w:b/>
    </w:rPr>
  </w:style>
  <w:style w:type="character" w:customStyle="1" w:styleId="Underlined">
    <w:name w:val="Underlined"/>
    <w:basedOn w:val="DefaultParagraphFont"/>
    <w:rsid w:val="006A0726"/>
    <w:rPr>
      <w:u w:val="single"/>
    </w:rPr>
  </w:style>
  <w:style w:type="paragraph" w:customStyle="1" w:styleId="TableBodyTextRight">
    <w:name w:val="Table Body Text Right"/>
    <w:basedOn w:val="TableBodyText"/>
    <w:rsid w:val="006A0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726"/>
    <w:rPr>
      <w:sz w:val="18"/>
    </w:rPr>
  </w:style>
  <w:style w:type="paragraph" w:customStyle="1" w:styleId="BodySmallRight">
    <w:name w:val="Body Small Right"/>
    <w:basedOn w:val="BodyTextRight"/>
    <w:rsid w:val="006A0726"/>
    <w:rPr>
      <w:sz w:val="18"/>
      <w:szCs w:val="18"/>
    </w:rPr>
  </w:style>
  <w:style w:type="paragraph" w:customStyle="1" w:styleId="MarginEdition">
    <w:name w:val="Margin Edition"/>
    <w:basedOn w:val="MarginNote"/>
    <w:rsid w:val="006A0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726"/>
    <w:rPr>
      <w:sz w:val="2"/>
      <w:szCs w:val="2"/>
    </w:rPr>
  </w:style>
  <w:style w:type="character" w:customStyle="1" w:styleId="Small">
    <w:name w:val="Small"/>
    <w:basedOn w:val="DefaultParagraphFont"/>
    <w:rsid w:val="006A0726"/>
    <w:rPr>
      <w:sz w:val="16"/>
    </w:rPr>
  </w:style>
  <w:style w:type="paragraph" w:customStyle="1" w:styleId="WideTable">
    <w:name w:val="Wide Table"/>
    <w:basedOn w:val="Normal"/>
    <w:rsid w:val="006A0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726"/>
  </w:style>
  <w:style w:type="paragraph" w:styleId="Quote">
    <w:name w:val="Quote"/>
    <w:basedOn w:val="Heading1"/>
    <w:link w:val="QuoteChar"/>
    <w:qFormat/>
    <w:rsid w:val="006A0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726"/>
    <w:pPr>
      <w:pageBreakBefore/>
    </w:pPr>
  </w:style>
  <w:style w:type="paragraph" w:customStyle="1" w:styleId="Border">
    <w:name w:val="Border"/>
    <w:basedOn w:val="Normal"/>
    <w:qFormat/>
    <w:rsid w:val="006A0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726"/>
    <w:rPr>
      <w:u w:val="single"/>
    </w:rPr>
  </w:style>
  <w:style w:type="character" w:customStyle="1" w:styleId="BoldandItalics">
    <w:name w:val="Bold and Italics"/>
    <w:qFormat/>
    <w:rsid w:val="006A0726"/>
    <w:rPr>
      <w:b/>
      <w:i/>
      <w:u w:val="none"/>
    </w:rPr>
  </w:style>
  <w:style w:type="paragraph" w:styleId="BalloonText">
    <w:name w:val="Balloon Text"/>
    <w:basedOn w:val="Normal"/>
    <w:link w:val="BalloonTextChar"/>
    <w:rsid w:val="006A0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726"/>
    <w:pPr>
      <w:spacing w:before="0" w:after="0"/>
    </w:pPr>
  </w:style>
  <w:style w:type="paragraph" w:customStyle="1" w:styleId="BodyTextBold">
    <w:name w:val="Body Text Bold"/>
    <w:basedOn w:val="BodyText"/>
    <w:qFormat/>
    <w:rsid w:val="006A0726"/>
    <w:rPr>
      <w:b/>
    </w:rPr>
  </w:style>
  <w:style w:type="character" w:styleId="Hyperlink">
    <w:name w:val="Hyperlink"/>
    <w:basedOn w:val="DefaultParagraphFont"/>
    <w:uiPriority w:val="99"/>
    <w:unhideWhenUsed/>
    <w:rsid w:val="00537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2679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FSKRDG002 Read and respond to short and simple workplace signs and symbols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2023-01-26T22:08:00Z</dcterms:created>
  <dcterms:modified xsi:type="dcterms:W3CDTF">2023-01-26T22:08:00Z</dcterms:modified>
</cp:coreProperties>
</file>