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224" w:rsidP="000B3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FSKOCM01 Participate in highly familiar spoken exchanges</w:t>
      </w:r>
      <w:r>
        <w:fldChar w:fldCharType="end"/>
      </w:r>
    </w:p>
    <w:p w:rsidR="000B3224" w:rsidP="000B3224">
      <w:pPr>
        <w:pStyle w:val="Version"/>
        <w:sectPr w:rsidSect="005C4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515" w:rsidP="005C4515">
      <w:pPr>
        <w:pStyle w:val="SuperHeading"/>
      </w:pPr>
      <w:r w:rsidRPr="005C4515">
        <w:t>FSKOCM01 Participate in highly familiar spoken exchanges</w:t>
      </w:r>
    </w:p>
    <w:p w:rsidR="00000000" w:rsidRPr="005C4515" w:rsidP="005C4515">
      <w:pPr>
        <w:pStyle w:val="Heading1"/>
      </w:pPr>
      <w:bookmarkStart w:id="1" w:name="O_527440"/>
      <w:bookmarkEnd w:id="1"/>
      <w:r w:rsidRPr="005C4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rPr>
                <w:rStyle w:val="SpecialBold"/>
              </w:rPr>
              <w:t>Comments</w:t>
            </w:r>
          </w:p>
        </w:tc>
      </w:tr>
      <w:tr w:rsidTr="005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t xml:space="preserve">This streamlined version first released with </w:t>
            </w:r>
            <w:r w:rsidRPr="005C4515">
              <w:rPr>
                <w:rStyle w:val="Emphasis"/>
              </w:rPr>
              <w:t>FSK Foundation Skills Training Package version 1.0</w:t>
            </w:r>
            <w:r w:rsidRPr="005C4515">
              <w:t>.</w:t>
            </w:r>
          </w:p>
        </w:tc>
      </w:tr>
    </w:tbl>
    <w:p w:rsidR="00000000" w:rsidRPr="005C4515" w:rsidP="005C4515">
      <w:pPr>
        <w:pStyle w:val="BodyText"/>
      </w:pPr>
    </w:p>
    <w:p w:rsidR="00000000" w:rsidRPr="005C4515" w:rsidP="005C4515">
      <w:pPr>
        <w:pStyle w:val="AllowPageBreak"/>
      </w:pPr>
    </w:p>
    <w:p w:rsidR="00000000" w:rsidRPr="005C4515" w:rsidP="005C4515">
      <w:pPr>
        <w:pStyle w:val="Heading1"/>
      </w:pPr>
      <w:bookmarkStart w:id="2" w:name="O_527441"/>
      <w:bookmarkEnd w:id="2"/>
      <w:r w:rsidRPr="005C4515">
        <w:t>Application</w:t>
      </w:r>
    </w:p>
    <w:p w:rsidR="00000000" w:rsidRPr="005C4515" w:rsidP="000B3224">
      <w:pPr>
        <w:pStyle w:val="BodyText"/>
      </w:pPr>
      <w:r w:rsidRPr="005C4515">
        <w:t>This unit describes the skills and knowledge required to partic</w:t>
      </w:r>
      <w:r w:rsidRPr="005C4515">
        <w:t>ipate in highly familiar spoken exchanges, such as providing personal details, asking simple questions, following very simple instructions.</w:t>
      </w:r>
    </w:p>
    <w:p w:rsidR="00000000" w:rsidRPr="005C4515" w:rsidP="000B3224">
      <w:pPr>
        <w:pStyle w:val="BodyText"/>
      </w:pPr>
      <w:r w:rsidRPr="005C4515">
        <w:t>This unit applies to individuals who need oral communication skills at Australian Core Skills Framework (ACSF) pre-</w:t>
      </w:r>
      <w:r w:rsidRPr="005C4515">
        <w:t>level 1 to undertake a vocational training pathway or workplace tasks.</w:t>
      </w:r>
    </w:p>
    <w:p w:rsidR="00000000" w:rsidRPr="005C4515" w:rsidP="000B3224">
      <w:pPr>
        <w:pStyle w:val="BodyText"/>
      </w:pPr>
      <w:r w:rsidRPr="005C4515">
        <w:t>This unit is designed for integration and contextualisation with vocational units to support achievement of vocational competency.</w:t>
      </w:r>
    </w:p>
    <w:p w:rsidR="00000000" w:rsidRPr="005C4515" w:rsidP="000B3224">
      <w:pPr>
        <w:pStyle w:val="BodyText"/>
      </w:pPr>
      <w:r w:rsidRPr="005C4515">
        <w:t>No licensing, legislative or certification requireme</w:t>
      </w:r>
      <w:r w:rsidRPr="005C4515">
        <w:t>nts apply to this unit at the time of publication.</w:t>
      </w:r>
    </w:p>
    <w:p w:rsidR="00000000" w:rsidRPr="005C4515" w:rsidP="005C4515">
      <w:pPr>
        <w:pStyle w:val="Heading1"/>
      </w:pPr>
      <w:bookmarkStart w:id="3" w:name="O_527444"/>
      <w:bookmarkEnd w:id="3"/>
      <w:r w:rsidRPr="005C4515">
        <w:t>Unit Sector</w:t>
      </w:r>
    </w:p>
    <w:p w:rsidR="00000000" w:rsidRPr="005C4515" w:rsidP="000B3224">
      <w:pPr>
        <w:pStyle w:val="BodyText"/>
      </w:pPr>
      <w:r w:rsidRPr="005C4515">
        <w:t>Oral Communication</w:t>
      </w:r>
    </w:p>
    <w:p w:rsidR="00000000" w:rsidRPr="005C4515" w:rsidP="005C4515">
      <w:pPr>
        <w:pStyle w:val="Heading1"/>
      </w:pPr>
      <w:bookmarkStart w:id="4" w:name="O_527445"/>
      <w:bookmarkEnd w:id="4"/>
      <w:r w:rsidRPr="005C45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C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rPr>
                <w:rStyle w:val="SpecialBold"/>
              </w:rPr>
              <w:t>Performance Criteria</w:t>
            </w:r>
          </w:p>
        </w:tc>
      </w:tr>
      <w:tr w:rsidTr="005C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t>1. Prepare to participate in highly familiar spoken 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t>1.1 Identify the type of spoken exchange</w:t>
            </w:r>
          </w:p>
          <w:p w:rsidR="00000000" w:rsidRPr="005C4515" w:rsidP="005C4515">
            <w:pPr>
              <w:pStyle w:val="BodyText"/>
            </w:pPr>
            <w:r w:rsidRPr="005C4515">
              <w:t>1.2 Identify the audience and purpose</w:t>
            </w:r>
          </w:p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t>1.3 Identify formu</w:t>
            </w:r>
            <w:r w:rsidRPr="005C4515">
              <w:t xml:space="preserve">laic expressions and personally relevant details </w:t>
            </w:r>
            <w:r w:rsidRPr="005C4515">
              <w:t>required for spoken exchanges</w:t>
            </w:r>
          </w:p>
        </w:tc>
      </w:tr>
      <w:tr w:rsidTr="005C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t>2. Engage in highly familiar spoken 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t>2.1 Use oral communication strategies to participate in highly familiar spoken exchanges</w:t>
            </w:r>
          </w:p>
          <w:p w:rsidR="00000000" w:rsidRPr="005C4515" w:rsidP="005C4515">
            <w:pPr>
              <w:pStyle w:val="BodyText"/>
            </w:pPr>
            <w:r w:rsidRPr="005C4515">
              <w:t>2.2 Seek feedback from supervisor, trainer and/or peers to identify areas for improvement</w:t>
            </w:r>
          </w:p>
        </w:tc>
      </w:tr>
    </w:tbl>
    <w:p w:rsidR="00000000" w:rsidRPr="005C4515" w:rsidP="005C4515">
      <w:pPr>
        <w:pStyle w:val="BodyText"/>
      </w:pPr>
    </w:p>
    <w:p w:rsidR="00000000" w:rsidRPr="005C4515" w:rsidP="005C4515">
      <w:pPr>
        <w:pStyle w:val="AllowPageBreak"/>
      </w:pPr>
    </w:p>
    <w:p w:rsidR="00000000" w:rsidRPr="005C4515" w:rsidP="005C4515">
      <w:pPr>
        <w:pStyle w:val="Heading1"/>
      </w:pPr>
      <w:bookmarkStart w:id="5" w:name="O_527446"/>
      <w:bookmarkEnd w:id="5"/>
      <w:r w:rsidRPr="005C4515">
        <w:t>Foundation Skills</w:t>
      </w:r>
    </w:p>
    <w:p w:rsidR="00000000" w:rsidRPr="000B3224" w:rsidP="000B3224">
      <w:pPr>
        <w:pStyle w:val="BodyText"/>
        <w:rPr>
          <w:i/>
        </w:rPr>
      </w:pPr>
      <w:r w:rsidRPr="000B3224">
        <w:rPr>
          <w:rStyle w:val="Emphasis"/>
        </w:rPr>
        <w:t>This section describes language, literacy, numeracy and employment skills incorporated in the performance criteria that are requi</w:t>
      </w:r>
      <w:r w:rsidRPr="000B3224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C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rPr>
                <w:rStyle w:val="SpecialBold"/>
              </w:rPr>
              <w:t>Performance</w:t>
            </w:r>
            <w:r w:rsidRPr="005C4515">
              <w:br/>
            </w:r>
            <w:r w:rsidRPr="005C451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rPr>
                <w:rStyle w:val="SpecialBold"/>
              </w:rPr>
              <w:t>Description</w:t>
            </w:r>
          </w:p>
        </w:tc>
      </w:tr>
      <w:tr w:rsidTr="005C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ListBullet"/>
            </w:pPr>
            <w:r w:rsidRPr="005C4515">
              <w:t>Foundation skills essential to performance are explicit in the performance criteria of this unit of competency.</w:t>
            </w:r>
          </w:p>
        </w:tc>
      </w:tr>
    </w:tbl>
    <w:p w:rsidR="00000000" w:rsidRPr="005C4515" w:rsidP="005C4515">
      <w:pPr>
        <w:pStyle w:val="BodyText"/>
      </w:pPr>
    </w:p>
    <w:p w:rsidR="00000000" w:rsidRPr="005C4515" w:rsidP="005C4515">
      <w:pPr>
        <w:pStyle w:val="AllowPageBreak"/>
      </w:pPr>
    </w:p>
    <w:p w:rsidR="00000000" w:rsidRPr="005C4515" w:rsidP="005C4515">
      <w:pPr>
        <w:pStyle w:val="Heading1"/>
      </w:pPr>
      <w:bookmarkStart w:id="6" w:name="O_527455"/>
      <w:bookmarkEnd w:id="6"/>
      <w:r w:rsidRPr="005C4515">
        <w:t>Mapping Information</w:t>
      </w:r>
    </w:p>
    <w:p w:rsidR="00000000" w:rsidRPr="005C4515" w:rsidP="000B3224">
      <w:pPr>
        <w:pStyle w:val="BodyText"/>
      </w:pPr>
      <w:r w:rsidRPr="005C4515">
        <w:t>Not applicable</w:t>
      </w:r>
    </w:p>
    <w:p w:rsidR="00000000" w:rsidRPr="005C4515" w:rsidP="005C4515">
      <w:pPr>
        <w:pStyle w:val="Heading1"/>
      </w:pPr>
      <w:bookmarkStart w:id="7" w:name="O_527454"/>
      <w:bookmarkEnd w:id="7"/>
      <w:r w:rsidRPr="005C4515">
        <w:t>Links</w:t>
      </w:r>
    </w:p>
    <w:p w:rsidR="00000000" w:rsidRPr="005C4515" w:rsidP="000B3224">
      <w:pPr>
        <w:pStyle w:val="BodyText"/>
      </w:pPr>
      <w:r w:rsidRPr="005C45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60DB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C4515" w:rsidP="000B3224">
      <w:pPr>
        <w:pStyle w:val="BodyText"/>
        <w:sectPr w:rsidSect="005C45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515" w:rsidP="005C4515">
      <w:pPr>
        <w:pStyle w:val="SuperHeading"/>
      </w:pPr>
      <w:r w:rsidRPr="005C4515">
        <w:t xml:space="preserve">Assessment Requirements for FSKOCM01 Participate </w:t>
      </w:r>
      <w:r w:rsidRPr="005C4515">
        <w:t>in highly familiar spoken exchanges</w:t>
      </w:r>
    </w:p>
    <w:p w:rsidR="00000000" w:rsidRPr="005C4515" w:rsidP="005C4515">
      <w:pPr>
        <w:pStyle w:val="Heading1"/>
      </w:pPr>
      <w:bookmarkStart w:id="8" w:name="O_527449"/>
      <w:bookmarkEnd w:id="8"/>
      <w:r w:rsidRPr="005C4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rPr>
                <w:rStyle w:val="SpecialBold"/>
              </w:rPr>
              <w:t>Comments</w:t>
            </w:r>
          </w:p>
        </w:tc>
      </w:tr>
      <w:tr w:rsidTr="005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15">
            <w:pPr>
              <w:pStyle w:val="BodyText"/>
              <w:rPr>
                <w:lang w:val="en-NZ"/>
              </w:rPr>
            </w:pPr>
            <w:r w:rsidRPr="005C45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15" w:rsidP="005C4515">
            <w:pPr>
              <w:pStyle w:val="BodyText"/>
            </w:pPr>
            <w:r w:rsidRPr="005C4515">
              <w:t xml:space="preserve">This streamlined version first released with </w:t>
            </w:r>
            <w:r w:rsidRPr="005C4515">
              <w:rPr>
                <w:rStyle w:val="Emphasis"/>
              </w:rPr>
              <w:t>FSK Foundation Skills Training Package version 1.0</w:t>
            </w:r>
            <w:r w:rsidRPr="005C4515">
              <w:t>.</w:t>
            </w:r>
          </w:p>
        </w:tc>
      </w:tr>
    </w:tbl>
    <w:p w:rsidR="00000000" w:rsidRPr="005C4515" w:rsidP="005C4515">
      <w:pPr>
        <w:pStyle w:val="BodyText"/>
      </w:pPr>
    </w:p>
    <w:p w:rsidR="00000000" w:rsidRPr="005C4515" w:rsidP="005C4515">
      <w:pPr>
        <w:pStyle w:val="AllowPageBreak"/>
      </w:pPr>
    </w:p>
    <w:p w:rsidR="00000000" w:rsidRPr="005C4515" w:rsidP="005C4515">
      <w:pPr>
        <w:pStyle w:val="Heading1"/>
      </w:pPr>
      <w:bookmarkStart w:id="9" w:name="O_527450"/>
      <w:bookmarkEnd w:id="9"/>
      <w:r w:rsidRPr="005C4515">
        <w:t>Performance Evidence</w:t>
      </w:r>
    </w:p>
    <w:p w:rsidR="00000000" w:rsidRPr="005C4515" w:rsidP="000B3224">
      <w:pPr>
        <w:pStyle w:val="BodyText"/>
      </w:pPr>
      <w:r w:rsidRPr="005C4515">
        <w:t>Evidence of the ability to:</w:t>
      </w:r>
    </w:p>
    <w:p w:rsidR="00000000" w:rsidRPr="005C4515" w:rsidP="005C4515">
      <w:pPr>
        <w:pStyle w:val="ListBullet"/>
      </w:pPr>
      <w:r w:rsidRPr="005C4515">
        <w:t>participate in highly familiar spoken exchanges appropriate to audience and purpose.</w:t>
      </w:r>
    </w:p>
    <w:p w:rsidR="00000000" w:rsidRPr="005C4515" w:rsidP="005C4515">
      <w:pPr>
        <w:pStyle w:val="BodyText"/>
      </w:pPr>
    </w:p>
    <w:p w:rsidR="00000000" w:rsidRPr="005C4515" w:rsidP="000B3224">
      <w:pPr>
        <w:pStyle w:val="BodyText"/>
      </w:pPr>
      <w:r w:rsidRPr="005C4515">
        <w:t>Individuals competent in this unit may have laboured speech and/or show significant variations in pronunciation, emphasis and intonation.</w:t>
      </w:r>
    </w:p>
    <w:p w:rsidR="00000000" w:rsidRPr="005C4515" w:rsidP="000B3224">
      <w:pPr>
        <w:pStyle w:val="BodyText"/>
      </w:pPr>
      <w:r w:rsidRPr="005C4515">
        <w:t>Evidence must be collected using exchanges typically found in the workplace.</w:t>
      </w:r>
    </w:p>
    <w:p w:rsidR="00000000" w:rsidRPr="005C4515" w:rsidP="000B3224">
      <w:pPr>
        <w:pStyle w:val="BodyText"/>
      </w:pPr>
      <w:r w:rsidRPr="005C4515">
        <w:t>Note: Where a specific volume and/or frequency is not specified, evidence must be provided at least once.</w:t>
      </w:r>
    </w:p>
    <w:p w:rsidR="00000000" w:rsidRPr="005C4515" w:rsidP="005C4515">
      <w:pPr>
        <w:pStyle w:val="Heading1"/>
      </w:pPr>
      <w:bookmarkStart w:id="10" w:name="O_527451"/>
      <w:bookmarkEnd w:id="10"/>
      <w:r w:rsidRPr="005C4515">
        <w:t>Knowledge Evidence</w:t>
      </w:r>
    </w:p>
    <w:p w:rsidR="00000000" w:rsidRPr="005C4515" w:rsidP="000B3224">
      <w:pPr>
        <w:pStyle w:val="BodyText"/>
      </w:pPr>
      <w:r w:rsidRPr="005C4515">
        <w:t xml:space="preserve">Evidence of the following knowledge </w:t>
      </w:r>
      <w:r w:rsidRPr="005C4515">
        <w:t>must be demonstrated:</w:t>
      </w:r>
    </w:p>
    <w:p w:rsidR="00000000" w:rsidRPr="005C4515" w:rsidP="005C4515">
      <w:pPr>
        <w:pStyle w:val="ListBullet"/>
      </w:pPr>
      <w:r w:rsidRPr="005C4515">
        <w:t>oral communication strategies for highly familiar spoken exchanges</w:t>
      </w:r>
    </w:p>
    <w:p w:rsidR="00000000" w:rsidRPr="005C4515" w:rsidP="005C4515">
      <w:pPr>
        <w:pStyle w:val="ListBullet"/>
      </w:pPr>
      <w:r w:rsidRPr="005C4515">
        <w:t>non-verbal communication for highly familiar spoken exchanges</w:t>
      </w:r>
    </w:p>
    <w:p w:rsidR="00000000" w:rsidRPr="005C4515" w:rsidP="005C4515">
      <w:pPr>
        <w:pStyle w:val="ListBullet"/>
      </w:pPr>
      <w:r w:rsidRPr="005C4515">
        <w:t>grammar, vocabulary and pronunciation for highly familiar spoken exchanges.</w:t>
      </w:r>
    </w:p>
    <w:p w:rsidR="00000000" w:rsidRPr="005C4515" w:rsidP="005C4515">
      <w:pPr>
        <w:pStyle w:val="AllowPageBreak"/>
      </w:pPr>
    </w:p>
    <w:p w:rsidR="00000000" w:rsidRPr="005C4515" w:rsidP="005C4515">
      <w:pPr>
        <w:pStyle w:val="Heading1"/>
      </w:pPr>
      <w:bookmarkStart w:id="11" w:name="O_527452"/>
      <w:bookmarkEnd w:id="11"/>
      <w:r w:rsidRPr="005C4515">
        <w:t>Assessment</w:t>
      </w:r>
      <w:r w:rsidRPr="005C4515">
        <w:t xml:space="preserve"> Conditions</w:t>
      </w:r>
    </w:p>
    <w:p w:rsidR="00000000" w:rsidRPr="005C4515" w:rsidP="000B3224">
      <w:pPr>
        <w:pStyle w:val="BodyText"/>
      </w:pPr>
      <w:r w:rsidRPr="005C4515">
        <w:t>Assessment texts and tasks reflect those typically found in the workplace.</w:t>
      </w:r>
    </w:p>
    <w:p w:rsidR="00000000" w:rsidRPr="005C4515" w:rsidP="000B3224">
      <w:pPr>
        <w:pStyle w:val="BodyText"/>
      </w:pPr>
      <w:r w:rsidRPr="005C4515">
        <w:t>A significant level of support and advice is available.</w:t>
      </w:r>
    </w:p>
    <w:p w:rsidR="00000000" w:rsidRPr="005C4515" w:rsidP="000B3224">
      <w:pPr>
        <w:pStyle w:val="BodyText"/>
      </w:pPr>
      <w:r w:rsidRPr="005C4515">
        <w:t>Culturally appropriate processes and techniques suited to the language, literacy and numeracy capacity of indiv</w:t>
      </w:r>
      <w:r w:rsidRPr="005C4515">
        <w:t>iduals and the work being performed must be used.</w:t>
      </w:r>
    </w:p>
    <w:p w:rsidR="00000000" w:rsidRPr="005C4515" w:rsidP="000B3224">
      <w:pPr>
        <w:pStyle w:val="BodyText"/>
      </w:pPr>
      <w:r w:rsidRPr="005C4515">
        <w:t>Reasonable adjustments can be made to ensure equity in assessment for people with disabilities.</w:t>
      </w:r>
    </w:p>
    <w:p w:rsidR="00000000" w:rsidRPr="005C4515" w:rsidP="000B3224">
      <w:pPr>
        <w:pStyle w:val="BodyText"/>
      </w:pPr>
      <w:r w:rsidRPr="005C4515">
        <w:t>Assessors must satisfy NVR/AQTF assessor requirements, have sound knowledge of the ACSF and have demonstrable expertise in the vocational contextualisation and assessment of the core skill – oral communication.</w:t>
      </w:r>
    </w:p>
    <w:p w:rsidR="00000000" w:rsidRPr="005C4515" w:rsidP="005C4515">
      <w:pPr>
        <w:pStyle w:val="Heading1"/>
      </w:pPr>
      <w:bookmarkStart w:id="12" w:name="O_527456"/>
      <w:bookmarkEnd w:id="12"/>
      <w:r w:rsidRPr="005C4515">
        <w:t>Links</w:t>
      </w:r>
    </w:p>
    <w:p w:rsidR="00000000" w:rsidRPr="005C4515" w:rsidP="000B3224">
      <w:pPr>
        <w:pStyle w:val="BodyText"/>
      </w:pPr>
      <w:r w:rsidRPr="005C4515">
        <w:t>Companion Volume imple</w:t>
      </w:r>
      <w:r w:rsidRPr="005C4515">
        <w:t xml:space="preserve">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60DB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C4515" w:rsidP="005C4515"/>
    <w:sectPr w:rsidSect="005C45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15" w:rsidRPr="000B3224" w:rsidP="000B3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24" w:rsidP="005C4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224" w:rsidP="005C4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B3224" w:rsidP="005C45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15" w:rsidP="005C4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224">
      <w:t>Approved</w:t>
    </w:r>
    <w:r w:rsidR="000B32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2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224">
      <w:rPr>
        <w:noProof/>
      </w:rPr>
      <w:t>4</w:t>
    </w:r>
    <w:r>
      <w:rPr>
        <w:noProof/>
      </w:rPr>
      <w:fldChar w:fldCharType="end"/>
    </w:r>
  </w:p>
  <w:p w:rsidR="005C4515" w:rsidP="005C4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2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224">
      <w:t>DEWR</w:t>
    </w:r>
    <w:r w:rsidR="000B3224">
      <w:fldChar w:fldCharType="end"/>
    </w:r>
  </w:p>
  <w:p w:rsidR="005C4515" w:rsidP="005C4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515" w:rsidRPr="000B3224" w:rsidP="000B3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24" w:rsidRPr="002D2AF8" w:rsidP="005C4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FSKOCM01 Participate in highly familiar spoken exchanges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3224" w:rsidP="005C45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15" w:rsidRPr="002D2AF8" w:rsidP="005C4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224">
      <w:t>FSKOCM01 Participate in highly familiar spoken exchanges</w:t>
    </w:r>
    <w:r w:rsidR="000B32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224">
      <w:rPr>
        <w:noProof/>
      </w:rPr>
      <w:t>2 March 2025</w:t>
    </w:r>
    <w:r>
      <w:fldChar w:fldCharType="end"/>
    </w:r>
  </w:p>
  <w:p w:rsidR="005C4515" w:rsidP="005C4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40A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1469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515"/>
  </w:style>
  <w:style w:type="character" w:customStyle="1" w:styleId="Heading1Char">
    <w:name w:val="Heading 1 Char"/>
    <w:basedOn w:val="DefaultParagraphFont"/>
    <w:link w:val="Heading1"/>
    <w:rsid w:val="005C4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5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515"/>
    <w:rPr>
      <w:b/>
      <w:spacing w:val="0"/>
    </w:rPr>
  </w:style>
  <w:style w:type="character" w:styleId="Emphasis">
    <w:name w:val="Emphasis"/>
    <w:basedOn w:val="DefaultParagraphFont"/>
    <w:qFormat/>
    <w:rsid w:val="005C4515"/>
    <w:rPr>
      <w:i/>
    </w:rPr>
  </w:style>
  <w:style w:type="paragraph" w:customStyle="1" w:styleId="SuperHeading">
    <w:name w:val="SuperHeading"/>
    <w:basedOn w:val="Normal"/>
    <w:rsid w:val="005C4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515"/>
  </w:style>
  <w:style w:type="paragraph" w:styleId="TableofFigures">
    <w:name w:val="table of figures"/>
    <w:basedOn w:val="Normal"/>
    <w:next w:val="Normal"/>
    <w:semiHidden/>
    <w:rsid w:val="005C4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515"/>
    <w:rPr>
      <w:rFonts w:ascii="Wingdings" w:hAnsi="Wingdings"/>
    </w:rPr>
  </w:style>
  <w:style w:type="paragraph" w:customStyle="1" w:styleId="TableHeading">
    <w:name w:val="Table Heading"/>
    <w:basedOn w:val="HeadingBase"/>
    <w:rsid w:val="005C4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515"/>
    <w:rPr>
      <w:color w:val="0033CC"/>
      <w:u w:val="none"/>
    </w:rPr>
  </w:style>
  <w:style w:type="paragraph" w:customStyle="1" w:styleId="BodyTextRight">
    <w:name w:val="Body Text Right"/>
    <w:basedOn w:val="BodyText"/>
    <w:rsid w:val="005C4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515"/>
    <w:rPr>
      <w:sz w:val="32"/>
    </w:rPr>
  </w:style>
  <w:style w:type="paragraph" w:customStyle="1" w:styleId="HeadingProcedure">
    <w:name w:val="Heading Procedure"/>
    <w:basedOn w:val="HeadingBase"/>
    <w:next w:val="Normal"/>
    <w:rsid w:val="005C4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515"/>
    <w:pPr>
      <w:spacing w:before="60" w:after="60"/>
    </w:pPr>
  </w:style>
  <w:style w:type="paragraph" w:styleId="ListContinue">
    <w:name w:val="List Continue"/>
    <w:basedOn w:val="List"/>
    <w:rsid w:val="005C4515"/>
    <w:pPr>
      <w:ind w:firstLine="0"/>
    </w:pPr>
  </w:style>
  <w:style w:type="paragraph" w:customStyle="1" w:styleId="ListNote">
    <w:name w:val="List Note"/>
    <w:basedOn w:val="List"/>
    <w:rsid w:val="005C4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515"/>
    <w:rPr>
      <w:rFonts w:ascii="Courier New" w:hAnsi="Courier New"/>
    </w:rPr>
  </w:style>
  <w:style w:type="paragraph" w:customStyle="1" w:styleId="NoteBullet">
    <w:name w:val="Note Bullet"/>
    <w:basedOn w:val="Note"/>
    <w:rsid w:val="005C4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515"/>
    <w:rPr>
      <w:b/>
      <w:smallCaps/>
    </w:rPr>
  </w:style>
  <w:style w:type="paragraph" w:customStyle="1" w:styleId="TableListNumber">
    <w:name w:val="Table List Number"/>
    <w:basedOn w:val="ListNumber"/>
    <w:rsid w:val="005C4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515"/>
    <w:pPr>
      <w:numPr>
        <w:numId w:val="8"/>
      </w:numPr>
    </w:pPr>
  </w:style>
  <w:style w:type="paragraph" w:customStyle="1" w:styleId="ListAlpha2">
    <w:name w:val="List Alpha 2"/>
    <w:basedOn w:val="List2"/>
    <w:rsid w:val="005C4515"/>
    <w:pPr>
      <w:numPr>
        <w:numId w:val="7"/>
      </w:numPr>
    </w:pPr>
  </w:style>
  <w:style w:type="paragraph" w:styleId="List2">
    <w:name w:val="List 2"/>
    <w:basedOn w:val="BodyText"/>
    <w:rsid w:val="005C4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515"/>
    <w:pPr>
      <w:numPr>
        <w:numId w:val="3"/>
      </w:numPr>
    </w:pPr>
  </w:style>
  <w:style w:type="paragraph" w:styleId="ListContinue2">
    <w:name w:val="List Continue 2"/>
    <w:basedOn w:val="List2"/>
    <w:rsid w:val="005C4515"/>
    <w:pPr>
      <w:ind w:firstLine="0"/>
    </w:pPr>
  </w:style>
  <w:style w:type="paragraph" w:styleId="ListContinue3">
    <w:name w:val="List Continue 3"/>
    <w:basedOn w:val="List3"/>
    <w:rsid w:val="005C4515"/>
    <w:pPr>
      <w:ind w:left="1021" w:firstLine="0"/>
    </w:pPr>
  </w:style>
  <w:style w:type="paragraph" w:styleId="ListContinue4">
    <w:name w:val="List Continue 4"/>
    <w:basedOn w:val="List4"/>
    <w:rsid w:val="005C4515"/>
    <w:pPr>
      <w:ind w:firstLine="0"/>
    </w:pPr>
  </w:style>
  <w:style w:type="paragraph" w:styleId="ListContinue5">
    <w:name w:val="List Continue 5"/>
    <w:basedOn w:val="List5"/>
    <w:rsid w:val="005C4515"/>
    <w:pPr>
      <w:ind w:firstLine="0"/>
    </w:pPr>
  </w:style>
  <w:style w:type="paragraph" w:styleId="ListNumber3">
    <w:name w:val="List Number 3"/>
    <w:basedOn w:val="List3"/>
    <w:rsid w:val="005C4515"/>
    <w:pPr>
      <w:numPr>
        <w:numId w:val="4"/>
      </w:numPr>
    </w:pPr>
  </w:style>
  <w:style w:type="paragraph" w:styleId="ListNumber4">
    <w:name w:val="List Number 4"/>
    <w:basedOn w:val="List4"/>
    <w:rsid w:val="005C4515"/>
    <w:pPr>
      <w:numPr>
        <w:numId w:val="5"/>
      </w:numPr>
    </w:pPr>
  </w:style>
  <w:style w:type="paragraph" w:styleId="ListNumber5">
    <w:name w:val="List Number 5"/>
    <w:basedOn w:val="List5"/>
    <w:rsid w:val="005C4515"/>
    <w:pPr>
      <w:numPr>
        <w:numId w:val="6"/>
      </w:numPr>
    </w:pPr>
  </w:style>
  <w:style w:type="paragraph" w:styleId="BlockText">
    <w:name w:val="Block Text"/>
    <w:basedOn w:val="Normal"/>
    <w:rsid w:val="005C4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515"/>
    <w:rPr>
      <w:sz w:val="16"/>
      <w:vertAlign w:val="superscript"/>
    </w:rPr>
  </w:style>
  <w:style w:type="character" w:customStyle="1" w:styleId="Symbols">
    <w:name w:val="Symbols"/>
    <w:basedOn w:val="DefaultParagraphFont"/>
    <w:rsid w:val="005C4515"/>
    <w:rPr>
      <w:rFonts w:ascii="Symbol" w:hAnsi="Symbol"/>
    </w:rPr>
  </w:style>
  <w:style w:type="character" w:customStyle="1" w:styleId="MenuOptions">
    <w:name w:val="Menu Options"/>
    <w:basedOn w:val="DefaultParagraphFont"/>
    <w:rsid w:val="005C4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515"/>
    <w:rPr>
      <w:b/>
    </w:rPr>
  </w:style>
  <w:style w:type="character" w:customStyle="1" w:styleId="Underlined">
    <w:name w:val="Underlined"/>
    <w:basedOn w:val="DefaultParagraphFont"/>
    <w:rsid w:val="005C4515"/>
    <w:rPr>
      <w:u w:val="single"/>
    </w:rPr>
  </w:style>
  <w:style w:type="paragraph" w:customStyle="1" w:styleId="TableBodyTextRight">
    <w:name w:val="Table Body Text Right"/>
    <w:basedOn w:val="TableBodyText"/>
    <w:rsid w:val="005C4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515"/>
    <w:rPr>
      <w:sz w:val="18"/>
    </w:rPr>
  </w:style>
  <w:style w:type="paragraph" w:customStyle="1" w:styleId="BodySmallRight">
    <w:name w:val="Body Small Right"/>
    <w:basedOn w:val="BodyTextRight"/>
    <w:rsid w:val="005C4515"/>
    <w:rPr>
      <w:sz w:val="18"/>
      <w:szCs w:val="18"/>
    </w:rPr>
  </w:style>
  <w:style w:type="paragraph" w:customStyle="1" w:styleId="MarginEdition">
    <w:name w:val="Margin Edition"/>
    <w:basedOn w:val="MarginNote"/>
    <w:rsid w:val="005C4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515"/>
    <w:rPr>
      <w:sz w:val="2"/>
      <w:szCs w:val="2"/>
    </w:rPr>
  </w:style>
  <w:style w:type="character" w:customStyle="1" w:styleId="Small">
    <w:name w:val="Small"/>
    <w:basedOn w:val="DefaultParagraphFont"/>
    <w:rsid w:val="005C4515"/>
    <w:rPr>
      <w:sz w:val="16"/>
    </w:rPr>
  </w:style>
  <w:style w:type="paragraph" w:customStyle="1" w:styleId="WideTable">
    <w:name w:val="Wide Table"/>
    <w:basedOn w:val="Normal"/>
    <w:rsid w:val="005C4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515"/>
  </w:style>
  <w:style w:type="paragraph" w:styleId="Quote">
    <w:name w:val="Quote"/>
    <w:basedOn w:val="Heading1"/>
    <w:link w:val="QuoteChar"/>
    <w:qFormat/>
    <w:rsid w:val="005C4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515"/>
    <w:pPr>
      <w:pageBreakBefore/>
    </w:pPr>
  </w:style>
  <w:style w:type="paragraph" w:customStyle="1" w:styleId="Border">
    <w:name w:val="Border"/>
    <w:basedOn w:val="Normal"/>
    <w:qFormat/>
    <w:rsid w:val="005C4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515"/>
    <w:rPr>
      <w:u w:val="single"/>
    </w:rPr>
  </w:style>
  <w:style w:type="character" w:customStyle="1" w:styleId="BoldandItalics">
    <w:name w:val="Bold and Italics"/>
    <w:qFormat/>
    <w:rsid w:val="005C4515"/>
    <w:rPr>
      <w:b/>
      <w:i/>
      <w:u w:val="none"/>
    </w:rPr>
  </w:style>
  <w:style w:type="paragraph" w:styleId="BalloonText">
    <w:name w:val="Balloon Text"/>
    <w:basedOn w:val="Normal"/>
    <w:link w:val="BalloonTextChar"/>
    <w:rsid w:val="005C4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515"/>
    <w:pPr>
      <w:spacing w:before="0" w:after="0"/>
    </w:pPr>
  </w:style>
  <w:style w:type="paragraph" w:customStyle="1" w:styleId="BodyTextBold">
    <w:name w:val="Body Text Bold"/>
    <w:basedOn w:val="BodyText"/>
    <w:qFormat/>
    <w:rsid w:val="005C4515"/>
    <w:rPr>
      <w:b/>
    </w:rPr>
  </w:style>
  <w:style w:type="character" w:styleId="Hyperlink">
    <w:name w:val="Hyperlink"/>
    <w:basedOn w:val="DefaultParagraphFont"/>
    <w:uiPriority w:val="99"/>
    <w:unhideWhenUsed/>
    <w:rsid w:val="000B3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3616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FSKOCM01 Participate in highly familiar spoken exchanges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