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CCE" w:rsidP="00B75C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FSKNUM38 Use introductory vectors for work</w:t>
      </w:r>
      <w:r>
        <w:fldChar w:fldCharType="end"/>
      </w:r>
    </w:p>
    <w:p w:rsidR="00B75CCE" w:rsidP="00B75CCE">
      <w:pPr>
        <w:pStyle w:val="Version"/>
        <w:sectPr w:rsidSect="00DA60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60C9" w:rsidP="00DA60C9">
      <w:pPr>
        <w:pStyle w:val="SuperHeading"/>
      </w:pPr>
      <w:r w:rsidRPr="00DA60C9">
        <w:t>FSKNUM38 Use introductory vectors for work</w:t>
      </w:r>
    </w:p>
    <w:p w:rsidR="00000000" w:rsidRPr="00DA60C9" w:rsidP="00DA60C9">
      <w:pPr>
        <w:pStyle w:val="Heading1"/>
      </w:pPr>
      <w:bookmarkStart w:id="1" w:name="O_528809"/>
      <w:bookmarkEnd w:id="1"/>
      <w:r w:rsidRPr="00DA60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DA6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0C9" w:rsidP="00DA60C9">
            <w:pPr>
              <w:pStyle w:val="BodyText"/>
            </w:pPr>
            <w:r w:rsidRPr="00DA60C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0C9">
            <w:pPr>
              <w:pStyle w:val="BodyText"/>
              <w:rPr>
                <w:lang w:val="en-NZ"/>
              </w:rPr>
            </w:pPr>
            <w:r w:rsidRPr="00DA60C9">
              <w:rPr>
                <w:rStyle w:val="SpecialBold"/>
              </w:rPr>
              <w:t>Comments</w:t>
            </w:r>
          </w:p>
        </w:tc>
      </w:tr>
      <w:tr w:rsidTr="00DA6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0C9">
            <w:pPr>
              <w:pStyle w:val="BodyText"/>
              <w:rPr>
                <w:lang w:val="en-NZ"/>
              </w:rPr>
            </w:pPr>
            <w:r w:rsidRPr="00DA60C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0C9" w:rsidP="00DA60C9">
            <w:pPr>
              <w:pStyle w:val="BodyText"/>
            </w:pPr>
            <w:r w:rsidRPr="00DA60C9">
              <w:t xml:space="preserve">This streamlined version first released with </w:t>
            </w:r>
            <w:r w:rsidRPr="00DA60C9">
              <w:rPr>
                <w:rStyle w:val="Emphasis"/>
              </w:rPr>
              <w:t>FSK Foundation Skills Training Package version 1.0</w:t>
            </w:r>
            <w:r w:rsidRPr="00DA60C9">
              <w:t>.</w:t>
            </w:r>
          </w:p>
        </w:tc>
      </w:tr>
    </w:tbl>
    <w:p w:rsidR="00000000" w:rsidRPr="00DA60C9" w:rsidP="00DA60C9">
      <w:pPr>
        <w:pStyle w:val="BodyText"/>
      </w:pPr>
    </w:p>
    <w:p w:rsidR="00000000" w:rsidRPr="00DA60C9" w:rsidP="00DA60C9">
      <w:pPr>
        <w:pStyle w:val="AllowPageBreak"/>
      </w:pPr>
    </w:p>
    <w:p w:rsidR="00000000" w:rsidRPr="00DA60C9" w:rsidP="00DA60C9">
      <w:pPr>
        <w:pStyle w:val="Heading1"/>
      </w:pPr>
      <w:bookmarkStart w:id="2" w:name="O_528810"/>
      <w:bookmarkEnd w:id="2"/>
      <w:r w:rsidRPr="00DA60C9">
        <w:t>Application</w:t>
      </w:r>
    </w:p>
    <w:p w:rsidR="00000000" w:rsidRPr="00DA60C9" w:rsidP="00DA60C9">
      <w:pPr>
        <w:pStyle w:val="BodyText"/>
      </w:pPr>
      <w:r w:rsidRPr="00DA60C9">
        <w:t>This unit describes the skills and knowledge to apply basic vectors to work-rel</w:t>
      </w:r>
      <w:r w:rsidRPr="00DA60C9">
        <w:t>ated problems.</w:t>
      </w:r>
    </w:p>
    <w:p w:rsidR="00000000" w:rsidRPr="00DA60C9" w:rsidP="00DA60C9">
      <w:pPr>
        <w:pStyle w:val="BodyText"/>
      </w:pPr>
    </w:p>
    <w:p w:rsidR="00000000" w:rsidRPr="00DA60C9" w:rsidP="00DA60C9">
      <w:pPr>
        <w:pStyle w:val="BodyText"/>
      </w:pPr>
      <w:r w:rsidRPr="00DA60C9">
        <w:t>This unit applies to individuals who need numeracy skills at Australian Core Skills Framework (ACSF) level 5 to undertake a vocational training pathway or workplace tasks.</w:t>
      </w:r>
    </w:p>
    <w:p w:rsidR="00000000" w:rsidRPr="00DA60C9" w:rsidP="00DA60C9">
      <w:pPr>
        <w:pStyle w:val="BodyText"/>
      </w:pPr>
    </w:p>
    <w:p w:rsidR="00000000" w:rsidRPr="00DA60C9" w:rsidP="00DA60C9">
      <w:pPr>
        <w:pStyle w:val="BodyText"/>
      </w:pPr>
      <w:r w:rsidRPr="00DA60C9">
        <w:t>This unit is designed for integration and contextualisation with vo</w:t>
      </w:r>
      <w:r w:rsidRPr="00DA60C9">
        <w:t>cational units to support achievement of vocational competency.</w:t>
      </w:r>
    </w:p>
    <w:p w:rsidR="00000000" w:rsidRPr="00DA60C9" w:rsidP="00DA60C9">
      <w:pPr>
        <w:pStyle w:val="BodyText"/>
      </w:pPr>
    </w:p>
    <w:p w:rsidR="00000000" w:rsidRPr="00DA60C9" w:rsidP="00DA60C9">
      <w:pPr>
        <w:pStyle w:val="BodyText"/>
      </w:pPr>
      <w:r w:rsidRPr="00DA60C9">
        <w:t>No licensing, legislative or certification requirements apply to this unit at the time of publication.</w:t>
      </w:r>
    </w:p>
    <w:p w:rsidR="00000000" w:rsidRPr="00DA60C9" w:rsidP="00DA60C9">
      <w:pPr>
        <w:pStyle w:val="AllowPageBreak"/>
      </w:pPr>
    </w:p>
    <w:p w:rsidR="00000000" w:rsidRPr="00DA60C9" w:rsidP="00DA60C9">
      <w:pPr>
        <w:pStyle w:val="Heading1"/>
      </w:pPr>
      <w:bookmarkStart w:id="3" w:name="O_528813"/>
      <w:bookmarkEnd w:id="3"/>
      <w:r w:rsidRPr="00DA60C9">
        <w:t>Unit Sector</w:t>
      </w:r>
    </w:p>
    <w:p w:rsidR="00000000" w:rsidRPr="00DA60C9" w:rsidP="00DA60C9">
      <w:pPr>
        <w:pStyle w:val="BodyText"/>
      </w:pPr>
      <w:r w:rsidRPr="00DA60C9">
        <w:t>Numeracy</w:t>
      </w:r>
    </w:p>
    <w:p w:rsidR="00000000" w:rsidRPr="00DA60C9" w:rsidP="00DA60C9">
      <w:pPr>
        <w:pStyle w:val="AllowPageBreak"/>
      </w:pPr>
    </w:p>
    <w:p w:rsidR="00000000" w:rsidRPr="00DA60C9" w:rsidP="00DA60C9">
      <w:pPr>
        <w:pStyle w:val="Heading1"/>
      </w:pPr>
      <w:bookmarkStart w:id="4" w:name="O_528814"/>
      <w:bookmarkEnd w:id="4"/>
      <w:r w:rsidRPr="00DA60C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A60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0C9" w:rsidP="00DA60C9">
            <w:pPr>
              <w:pStyle w:val="BodyText"/>
            </w:pPr>
            <w:r w:rsidRPr="00DA60C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0C9">
            <w:pPr>
              <w:pStyle w:val="BodyText"/>
              <w:rPr>
                <w:lang w:val="en-NZ"/>
              </w:rPr>
            </w:pPr>
            <w:r w:rsidRPr="00DA60C9">
              <w:rPr>
                <w:rStyle w:val="SpecialBold"/>
              </w:rPr>
              <w:t>Performance Criteria</w:t>
            </w:r>
          </w:p>
        </w:tc>
      </w:tr>
      <w:tr w:rsidTr="00DA60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0C9" w:rsidP="00DA60C9">
            <w:pPr>
              <w:pStyle w:val="BodyText"/>
            </w:pPr>
            <w:r w:rsidRPr="00DA60C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0C9">
            <w:pPr>
              <w:pStyle w:val="BodyText"/>
              <w:rPr>
                <w:lang w:val="en-NZ"/>
              </w:rPr>
            </w:pPr>
            <w:r w:rsidRPr="00DA60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60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0C9">
            <w:pPr>
              <w:pStyle w:val="BodyText"/>
              <w:rPr>
                <w:lang w:val="en-NZ"/>
              </w:rPr>
            </w:pPr>
            <w:r w:rsidRPr="00DA60C9">
              <w:t>1. Demonstrate basic knowledge of vectors and their use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0C9" w:rsidP="00DA60C9">
            <w:pPr>
              <w:pStyle w:val="BodyText"/>
            </w:pPr>
            <w:r w:rsidRPr="00DA60C9">
              <w:t>1.1 Demonstrate basic knowledg</w:t>
            </w:r>
            <w:r w:rsidRPr="00DA60C9">
              <w:t>e of vectors</w:t>
            </w:r>
          </w:p>
          <w:p w:rsidR="00000000" w:rsidP="00DA60C9">
            <w:pPr>
              <w:pStyle w:val="BodyText"/>
              <w:rPr>
                <w:lang w:val="en-NZ"/>
              </w:rPr>
            </w:pPr>
            <w:r w:rsidRPr="00DA60C9">
              <w:t>1.2 Identify the use of vectors in the workplace</w:t>
            </w:r>
          </w:p>
        </w:tc>
      </w:tr>
      <w:tr w:rsidTr="00DA60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0C9">
            <w:pPr>
              <w:pStyle w:val="BodyText"/>
              <w:rPr>
                <w:lang w:val="en-NZ"/>
              </w:rPr>
            </w:pPr>
            <w:r w:rsidRPr="00DA60C9">
              <w:t>2. Apply the techniques of vectors to the solution of problems in two dimensions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0C9" w:rsidP="00DA60C9">
            <w:pPr>
              <w:pStyle w:val="BodyText"/>
            </w:pPr>
            <w:r w:rsidRPr="00DA60C9">
              <w:t>2.1 Express two dimensional vectors in different forms</w:t>
            </w:r>
          </w:p>
          <w:p w:rsidR="00000000" w:rsidRPr="00DA60C9" w:rsidP="00DA60C9">
            <w:pPr>
              <w:pStyle w:val="BodyText"/>
            </w:pPr>
            <w:r w:rsidRPr="00DA60C9">
              <w:t>2.2 Convert vectors between polar and rectangular form</w:t>
            </w:r>
          </w:p>
          <w:p w:rsidR="00000000" w:rsidRPr="00DA60C9" w:rsidP="00DA60C9">
            <w:pPr>
              <w:pStyle w:val="BodyText"/>
            </w:pPr>
            <w:r w:rsidRPr="00DA60C9">
              <w:t>2.3 Perform basic vector calculations</w:t>
            </w:r>
          </w:p>
          <w:p w:rsidR="00000000" w:rsidRPr="00DA60C9" w:rsidP="00DA60C9">
            <w:pPr>
              <w:pStyle w:val="BodyText"/>
            </w:pPr>
            <w:r w:rsidRPr="00DA60C9">
              <w:t>2.4 Apply graphical techniques to solve simple vector problems</w:t>
            </w:r>
          </w:p>
          <w:p w:rsidR="00000000" w:rsidP="00DA60C9">
            <w:pPr>
              <w:pStyle w:val="BodyText"/>
              <w:rPr>
                <w:lang w:val="en-NZ"/>
              </w:rPr>
            </w:pPr>
            <w:r w:rsidRPr="00DA60C9">
              <w:t>2.5 Apply vector techniques to simple problems</w:t>
            </w:r>
          </w:p>
        </w:tc>
      </w:tr>
      <w:tr w:rsidTr="00DA60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0C9">
            <w:pPr>
              <w:pStyle w:val="BodyText"/>
              <w:rPr>
                <w:lang w:val="en-NZ"/>
              </w:rPr>
            </w:pPr>
            <w:r w:rsidRPr="00DA60C9">
              <w:t>3. Check and communicate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0C9" w:rsidP="00DA60C9">
            <w:pPr>
              <w:pStyle w:val="BodyText"/>
            </w:pPr>
            <w:r w:rsidRPr="00DA60C9">
              <w:t>3.1 Review and check the outcomes</w:t>
            </w:r>
          </w:p>
          <w:p w:rsidR="00000000" w:rsidRPr="00DA60C9" w:rsidP="00DA60C9">
            <w:pPr>
              <w:pStyle w:val="BodyText"/>
            </w:pPr>
            <w:r w:rsidRPr="00DA60C9">
              <w:t>3.2 Record and use the result using spec</w:t>
            </w:r>
            <w:r w:rsidRPr="00DA60C9">
              <w:t>ialised mathematical language and symbols appropriate for the task</w:t>
            </w:r>
          </w:p>
        </w:tc>
      </w:tr>
    </w:tbl>
    <w:p w:rsidR="00000000" w:rsidRPr="00DA60C9" w:rsidP="00DA60C9">
      <w:pPr>
        <w:pStyle w:val="BodyText"/>
      </w:pPr>
    </w:p>
    <w:p w:rsidR="00000000" w:rsidRPr="00DA60C9" w:rsidP="00DA60C9">
      <w:pPr>
        <w:pStyle w:val="AllowPageBreak"/>
      </w:pPr>
    </w:p>
    <w:p w:rsidR="00000000" w:rsidRPr="00DA60C9" w:rsidP="00DA60C9">
      <w:pPr>
        <w:pStyle w:val="Heading1"/>
      </w:pPr>
      <w:bookmarkStart w:id="5" w:name="O_528815"/>
      <w:bookmarkEnd w:id="5"/>
      <w:r w:rsidRPr="00DA60C9">
        <w:t>Foundation Skills</w:t>
      </w:r>
    </w:p>
    <w:p w:rsidR="00000000" w:rsidRPr="00DA60C9" w:rsidP="00DA60C9">
      <w:pPr>
        <w:pStyle w:val="BodyText"/>
      </w:pPr>
      <w:r w:rsidRPr="00DA60C9">
        <w:rPr>
          <w:rStyle w:val="Emphasis"/>
        </w:rPr>
        <w:t>This section describes language, literacy, numeracy and employment skills incorporated in the performance criteria that are required for competent perfo</w:t>
      </w:r>
      <w:r w:rsidRPr="00DA60C9">
        <w:rPr>
          <w:rStyle w:val="Emphasis"/>
        </w:rPr>
        <w:t>rmance.</w:t>
      </w:r>
    </w:p>
    <w:p w:rsidR="00000000" w:rsidRPr="00DA60C9" w:rsidP="00DA60C9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DA60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0C9" w:rsidP="00DA60C9">
            <w:pPr>
              <w:pStyle w:val="BodyText"/>
            </w:pPr>
            <w:r w:rsidRPr="00DA60C9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0C9" w:rsidP="00DA60C9">
            <w:pPr>
              <w:pStyle w:val="BodyText"/>
            </w:pPr>
            <w:r w:rsidRPr="00DA60C9">
              <w:rPr>
                <w:rStyle w:val="SpecialBold"/>
              </w:rPr>
              <w:t>Performance</w:t>
            </w:r>
            <w:r w:rsidRPr="00DA60C9">
              <w:br/>
            </w:r>
            <w:r w:rsidRPr="00DA60C9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0C9">
            <w:pPr>
              <w:pStyle w:val="BodyText"/>
              <w:rPr>
                <w:lang w:val="en-NZ"/>
              </w:rPr>
            </w:pPr>
            <w:r w:rsidRPr="00DA60C9">
              <w:rPr>
                <w:rStyle w:val="SpecialBold"/>
              </w:rPr>
              <w:t>Description</w:t>
            </w:r>
          </w:p>
        </w:tc>
      </w:tr>
      <w:tr w:rsidTr="00DA60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0C9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0C9" w:rsidP="00DA60C9">
            <w:pPr>
              <w:pStyle w:val="ListBullet"/>
            </w:pPr>
            <w:r w:rsidRPr="00DA60C9">
              <w:t>Foundation skills essential to performance are explicit in the performance criteria of this unit of competency.</w:t>
            </w:r>
          </w:p>
        </w:tc>
      </w:tr>
    </w:tbl>
    <w:p w:rsidR="00000000" w:rsidRPr="00DA60C9" w:rsidP="00DA60C9">
      <w:pPr>
        <w:pStyle w:val="BodyText"/>
      </w:pPr>
    </w:p>
    <w:p w:rsidR="00000000" w:rsidRPr="00DA60C9" w:rsidP="00DA60C9">
      <w:pPr>
        <w:pStyle w:val="AllowPageBreak"/>
      </w:pPr>
    </w:p>
    <w:p w:rsidR="00000000" w:rsidRPr="00DA60C9" w:rsidP="00DA60C9">
      <w:pPr>
        <w:pStyle w:val="Heading1"/>
      </w:pPr>
      <w:bookmarkStart w:id="6" w:name="O_528824"/>
      <w:bookmarkEnd w:id="6"/>
      <w:r w:rsidRPr="00DA60C9">
        <w:t>Mapping Information</w:t>
      </w:r>
    </w:p>
    <w:p w:rsidR="00000000" w:rsidRPr="00DA60C9" w:rsidP="00DA60C9">
      <w:pPr>
        <w:pStyle w:val="BodyText"/>
      </w:pPr>
      <w:r w:rsidRPr="00DA60C9">
        <w:t>Not applicable</w:t>
      </w:r>
    </w:p>
    <w:p w:rsidR="00000000" w:rsidRPr="00DA60C9" w:rsidP="00DA60C9">
      <w:pPr>
        <w:pStyle w:val="AllowPageBreak"/>
      </w:pPr>
    </w:p>
    <w:p w:rsidR="00000000" w:rsidRPr="00DA60C9" w:rsidP="00DA60C9">
      <w:pPr>
        <w:pStyle w:val="Heading1"/>
      </w:pPr>
      <w:bookmarkStart w:id="7" w:name="O_528823"/>
      <w:bookmarkEnd w:id="7"/>
      <w:r w:rsidRPr="00DA60C9">
        <w:t>Links</w:t>
      </w:r>
    </w:p>
    <w:p w:rsidR="00000000" w:rsidRPr="00DA60C9" w:rsidP="00DA60C9">
      <w:pPr>
        <w:pStyle w:val="BodyText"/>
      </w:pPr>
      <w:r w:rsidRPr="00DA60C9">
        <w:t>Companion volumes from the IBSA website - http://www.ibsa.org.au</w:t>
      </w:r>
    </w:p>
    <w:p w:rsidR="00000000" w:rsidRPr="00DA60C9" w:rsidP="00DA60C9"/>
    <w:sectPr w:rsidSect="00DA60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0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0C9" w:rsidRPr="00B75CCE" w:rsidP="00B75C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0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CCE" w:rsidP="00DA60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5CCE" w:rsidP="00DA60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75CCE" w:rsidP="00DA60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0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0C9" w:rsidRPr="00B75CCE" w:rsidP="00B75CC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0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CCE" w:rsidRPr="002D2AF8" w:rsidP="00DA60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FSKNUM38 Use introductory vectors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B75CCE" w:rsidP="00DA60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44D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F65C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0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60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60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60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60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60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60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60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60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60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60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60C9"/>
  </w:style>
  <w:style w:type="character" w:customStyle="1" w:styleId="Heading1Char">
    <w:name w:val="Heading 1 Char"/>
    <w:basedOn w:val="DefaultParagraphFont"/>
    <w:link w:val="Heading1"/>
    <w:rsid w:val="00DA60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60C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60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60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60C9"/>
    <w:rPr>
      <w:b/>
      <w:spacing w:val="0"/>
    </w:rPr>
  </w:style>
  <w:style w:type="character" w:styleId="Emphasis">
    <w:name w:val="Emphasis"/>
    <w:basedOn w:val="DefaultParagraphFont"/>
    <w:qFormat/>
    <w:rsid w:val="00DA60C9"/>
    <w:rPr>
      <w:i/>
    </w:rPr>
  </w:style>
  <w:style w:type="paragraph" w:customStyle="1" w:styleId="SuperHeading">
    <w:name w:val="SuperHeading"/>
    <w:basedOn w:val="Normal"/>
    <w:rsid w:val="00DA60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60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60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60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60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60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60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60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60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60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60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60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60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60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60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60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60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60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60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60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60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60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60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60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60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60C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60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60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60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60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60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60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60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60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60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60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60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60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60C9"/>
  </w:style>
  <w:style w:type="paragraph" w:styleId="TableofFigures">
    <w:name w:val="table of figures"/>
    <w:basedOn w:val="Normal"/>
    <w:next w:val="Normal"/>
    <w:semiHidden/>
    <w:rsid w:val="00DA60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60C9"/>
    <w:pPr>
      <w:numPr>
        <w:numId w:val="10"/>
      </w:numPr>
    </w:pPr>
  </w:style>
  <w:style w:type="character" w:customStyle="1" w:styleId="WingdingSymbols">
    <w:name w:val="Wingding Symbols"/>
    <w:rsid w:val="00DA60C9"/>
    <w:rPr>
      <w:rFonts w:ascii="Wingdings" w:hAnsi="Wingdings"/>
    </w:rPr>
  </w:style>
  <w:style w:type="paragraph" w:customStyle="1" w:styleId="TableHeading">
    <w:name w:val="Table Heading"/>
    <w:basedOn w:val="HeadingBase"/>
    <w:rsid w:val="00DA60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60C9"/>
    <w:rPr>
      <w:color w:val="0033CC"/>
      <w:u w:val="none"/>
    </w:rPr>
  </w:style>
  <w:style w:type="paragraph" w:customStyle="1" w:styleId="BodyTextRight">
    <w:name w:val="Body Text Right"/>
    <w:basedOn w:val="BodyText"/>
    <w:rsid w:val="00DA60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60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60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60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60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60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60C9"/>
    <w:rPr>
      <w:sz w:val="32"/>
    </w:rPr>
  </w:style>
  <w:style w:type="paragraph" w:customStyle="1" w:styleId="HeadingProcedure">
    <w:name w:val="Heading Procedure"/>
    <w:basedOn w:val="HeadingBase"/>
    <w:next w:val="Normal"/>
    <w:rsid w:val="00DA60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60C9"/>
    <w:pPr>
      <w:spacing w:before="60" w:after="60"/>
    </w:pPr>
  </w:style>
  <w:style w:type="paragraph" w:styleId="ListContinue">
    <w:name w:val="List Continue"/>
    <w:basedOn w:val="List"/>
    <w:rsid w:val="00DA60C9"/>
    <w:pPr>
      <w:ind w:firstLine="0"/>
    </w:pPr>
  </w:style>
  <w:style w:type="paragraph" w:customStyle="1" w:styleId="ListNote">
    <w:name w:val="List Note"/>
    <w:basedOn w:val="List"/>
    <w:rsid w:val="00DA60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60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60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60C9"/>
    <w:rPr>
      <w:rFonts w:ascii="Courier New" w:hAnsi="Courier New"/>
    </w:rPr>
  </w:style>
  <w:style w:type="paragraph" w:customStyle="1" w:styleId="NoteBullet">
    <w:name w:val="Note Bullet"/>
    <w:basedOn w:val="Note"/>
    <w:rsid w:val="00DA60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60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60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60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60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60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60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60C9"/>
    <w:rPr>
      <w:b/>
      <w:smallCaps/>
    </w:rPr>
  </w:style>
  <w:style w:type="paragraph" w:customStyle="1" w:styleId="TableListNumber">
    <w:name w:val="Table List Number"/>
    <w:basedOn w:val="ListNumber"/>
    <w:rsid w:val="00DA60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60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60C9"/>
    <w:pPr>
      <w:numPr>
        <w:numId w:val="8"/>
      </w:numPr>
    </w:pPr>
  </w:style>
  <w:style w:type="paragraph" w:customStyle="1" w:styleId="ListAlpha2">
    <w:name w:val="List Alpha 2"/>
    <w:basedOn w:val="List2"/>
    <w:rsid w:val="00DA60C9"/>
    <w:pPr>
      <w:numPr>
        <w:numId w:val="7"/>
      </w:numPr>
    </w:pPr>
  </w:style>
  <w:style w:type="paragraph" w:styleId="List2">
    <w:name w:val="List 2"/>
    <w:basedOn w:val="BodyText"/>
    <w:rsid w:val="00DA60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60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60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60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60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60C9"/>
    <w:pPr>
      <w:numPr>
        <w:numId w:val="2"/>
      </w:numPr>
    </w:pPr>
  </w:style>
  <w:style w:type="paragraph" w:styleId="ListBullet5">
    <w:name w:val="List Bullet 5"/>
    <w:basedOn w:val="List5"/>
    <w:rsid w:val="00DA60C9"/>
    <w:pPr>
      <w:numPr>
        <w:numId w:val="3"/>
      </w:numPr>
    </w:pPr>
  </w:style>
  <w:style w:type="paragraph" w:styleId="ListContinue2">
    <w:name w:val="List Continue 2"/>
    <w:basedOn w:val="List2"/>
    <w:rsid w:val="00DA60C9"/>
    <w:pPr>
      <w:ind w:firstLine="0"/>
    </w:pPr>
  </w:style>
  <w:style w:type="paragraph" w:styleId="ListContinue3">
    <w:name w:val="List Continue 3"/>
    <w:basedOn w:val="List3"/>
    <w:rsid w:val="00DA60C9"/>
    <w:pPr>
      <w:ind w:left="1021" w:firstLine="0"/>
    </w:pPr>
  </w:style>
  <w:style w:type="paragraph" w:styleId="ListContinue4">
    <w:name w:val="List Continue 4"/>
    <w:basedOn w:val="List4"/>
    <w:rsid w:val="00DA60C9"/>
    <w:pPr>
      <w:ind w:firstLine="0"/>
    </w:pPr>
  </w:style>
  <w:style w:type="paragraph" w:styleId="ListContinue5">
    <w:name w:val="List Continue 5"/>
    <w:basedOn w:val="List5"/>
    <w:rsid w:val="00DA60C9"/>
    <w:pPr>
      <w:ind w:firstLine="0"/>
    </w:pPr>
  </w:style>
  <w:style w:type="paragraph" w:styleId="ListNumber3">
    <w:name w:val="List Number 3"/>
    <w:basedOn w:val="List3"/>
    <w:rsid w:val="00DA60C9"/>
    <w:pPr>
      <w:numPr>
        <w:numId w:val="4"/>
      </w:numPr>
    </w:pPr>
  </w:style>
  <w:style w:type="paragraph" w:styleId="ListNumber4">
    <w:name w:val="List Number 4"/>
    <w:basedOn w:val="List4"/>
    <w:rsid w:val="00DA60C9"/>
    <w:pPr>
      <w:numPr>
        <w:numId w:val="5"/>
      </w:numPr>
    </w:pPr>
  </w:style>
  <w:style w:type="paragraph" w:styleId="ListNumber5">
    <w:name w:val="List Number 5"/>
    <w:basedOn w:val="List5"/>
    <w:rsid w:val="00DA60C9"/>
    <w:pPr>
      <w:numPr>
        <w:numId w:val="6"/>
      </w:numPr>
    </w:pPr>
  </w:style>
  <w:style w:type="paragraph" w:styleId="BlockText">
    <w:name w:val="Block Text"/>
    <w:basedOn w:val="Normal"/>
    <w:rsid w:val="00DA60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60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60C9"/>
    <w:rPr>
      <w:sz w:val="16"/>
      <w:vertAlign w:val="superscript"/>
    </w:rPr>
  </w:style>
  <w:style w:type="character" w:customStyle="1" w:styleId="Symbols">
    <w:name w:val="Symbols"/>
    <w:basedOn w:val="DefaultParagraphFont"/>
    <w:rsid w:val="00DA60C9"/>
    <w:rPr>
      <w:rFonts w:ascii="Symbol" w:hAnsi="Symbol"/>
    </w:rPr>
  </w:style>
  <w:style w:type="character" w:customStyle="1" w:styleId="MenuOptions">
    <w:name w:val="Menu Options"/>
    <w:basedOn w:val="DefaultParagraphFont"/>
    <w:rsid w:val="00DA60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60C9"/>
    <w:rPr>
      <w:b/>
    </w:rPr>
  </w:style>
  <w:style w:type="character" w:customStyle="1" w:styleId="Underlined">
    <w:name w:val="Underlined"/>
    <w:basedOn w:val="DefaultParagraphFont"/>
    <w:rsid w:val="00DA60C9"/>
    <w:rPr>
      <w:u w:val="single"/>
    </w:rPr>
  </w:style>
  <w:style w:type="paragraph" w:customStyle="1" w:styleId="TableBodyTextRight">
    <w:name w:val="Table Body Text Right"/>
    <w:basedOn w:val="TableBodyText"/>
    <w:rsid w:val="00DA60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60C9"/>
    <w:rPr>
      <w:sz w:val="18"/>
    </w:rPr>
  </w:style>
  <w:style w:type="paragraph" w:customStyle="1" w:styleId="BodySmallRight">
    <w:name w:val="Body Small Right"/>
    <w:basedOn w:val="BodyTextRight"/>
    <w:rsid w:val="00DA60C9"/>
    <w:rPr>
      <w:sz w:val="18"/>
      <w:szCs w:val="18"/>
    </w:rPr>
  </w:style>
  <w:style w:type="paragraph" w:customStyle="1" w:styleId="MarginEdition">
    <w:name w:val="Margin Edition"/>
    <w:basedOn w:val="MarginNote"/>
    <w:rsid w:val="00DA60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60C9"/>
    <w:rPr>
      <w:sz w:val="2"/>
      <w:szCs w:val="2"/>
    </w:rPr>
  </w:style>
  <w:style w:type="character" w:customStyle="1" w:styleId="Small">
    <w:name w:val="Small"/>
    <w:basedOn w:val="DefaultParagraphFont"/>
    <w:rsid w:val="00DA60C9"/>
    <w:rPr>
      <w:sz w:val="16"/>
    </w:rPr>
  </w:style>
  <w:style w:type="paragraph" w:customStyle="1" w:styleId="WideTable">
    <w:name w:val="Wide Table"/>
    <w:basedOn w:val="Normal"/>
    <w:rsid w:val="00DA60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60C9"/>
  </w:style>
  <w:style w:type="paragraph" w:styleId="Quote">
    <w:name w:val="Quote"/>
    <w:basedOn w:val="Heading1"/>
    <w:link w:val="QuoteChar"/>
    <w:qFormat/>
    <w:rsid w:val="00DA60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60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60C9"/>
    <w:pPr>
      <w:pageBreakBefore/>
    </w:pPr>
  </w:style>
  <w:style w:type="paragraph" w:customStyle="1" w:styleId="Border">
    <w:name w:val="Border"/>
    <w:basedOn w:val="Normal"/>
    <w:qFormat/>
    <w:rsid w:val="00DA60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60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0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0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60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60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60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60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60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60C9"/>
    <w:rPr>
      <w:u w:val="single"/>
    </w:rPr>
  </w:style>
  <w:style w:type="character" w:customStyle="1" w:styleId="BoldandItalics">
    <w:name w:val="Bold and Italics"/>
    <w:qFormat/>
    <w:rsid w:val="00DA60C9"/>
    <w:rPr>
      <w:b/>
      <w:i/>
      <w:u w:val="none"/>
    </w:rPr>
  </w:style>
  <w:style w:type="paragraph" w:styleId="BalloonText">
    <w:name w:val="Balloon Text"/>
    <w:basedOn w:val="Normal"/>
    <w:link w:val="BalloonTextChar"/>
    <w:rsid w:val="00DA60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60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60C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60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60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60C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1783</Characters>
  <Application>Microsoft Office Word</Application>
  <DocSecurity>0</DocSecurity>
  <Lines>75</Lines>
  <Paragraphs>42</Paragraphs>
  <ScaleCrop>false</ScaleCrop>
  <Company>Author-it Software Corporation Ltd.</Company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FSKNUM38 Use introductory vectors for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2013-05-16T00:38:00Z</dcterms:created>
  <dcterms:modified xsi:type="dcterms:W3CDTF">2013-05-16T00:38:00Z</dcterms:modified>
</cp:coreProperties>
</file>