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07E" w:rsidP="00267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FSKNUM37 Use introductory matrices for work</w:t>
      </w:r>
      <w:r>
        <w:fldChar w:fldCharType="end"/>
      </w:r>
    </w:p>
    <w:p w:rsidR="0026707E" w:rsidP="0026707E">
      <w:pPr>
        <w:pStyle w:val="Version"/>
        <w:sectPr w:rsidSect="008F7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B21" w:rsidP="008F7B21">
      <w:pPr>
        <w:pStyle w:val="SuperHeading"/>
      </w:pPr>
      <w:r w:rsidRPr="008F7B21">
        <w:t>FSKNUM37 Use introductory matrices for work</w:t>
      </w:r>
    </w:p>
    <w:p w:rsidR="00000000" w:rsidRPr="008F7B21" w:rsidP="008F7B21">
      <w:pPr>
        <w:pStyle w:val="Heading1"/>
      </w:pPr>
      <w:bookmarkStart w:id="1" w:name="O_528790"/>
      <w:bookmarkEnd w:id="1"/>
      <w:r w:rsidRPr="008F7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F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rPr>
                <w:rStyle w:val="SpecialBold"/>
              </w:rPr>
              <w:t>Comments</w:t>
            </w:r>
          </w:p>
        </w:tc>
      </w:tr>
      <w:tr w:rsidTr="008F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t xml:space="preserve">This streamlined version first released with </w:t>
            </w:r>
            <w:r w:rsidRPr="008F7B21">
              <w:rPr>
                <w:rStyle w:val="Emphasis"/>
              </w:rPr>
              <w:t>FSK Foundation Skills Training Package version 1.0</w:t>
            </w:r>
            <w:r w:rsidRPr="008F7B21">
              <w:t>.</w:t>
            </w:r>
          </w:p>
        </w:tc>
      </w:tr>
    </w:tbl>
    <w:p w:rsidR="00000000" w:rsidRPr="008F7B21" w:rsidP="008F7B21">
      <w:pPr>
        <w:pStyle w:val="BodyText"/>
      </w:pPr>
    </w:p>
    <w:p w:rsidR="00000000" w:rsidRPr="008F7B21" w:rsidP="008F7B21">
      <w:pPr>
        <w:pStyle w:val="AllowPageBreak"/>
      </w:pPr>
    </w:p>
    <w:p w:rsidR="00000000" w:rsidRPr="008F7B21" w:rsidP="008F7B21">
      <w:pPr>
        <w:pStyle w:val="Heading1"/>
      </w:pPr>
      <w:bookmarkStart w:id="2" w:name="O_528791"/>
      <w:bookmarkEnd w:id="2"/>
      <w:r w:rsidRPr="008F7B21">
        <w:t>Application</w:t>
      </w:r>
    </w:p>
    <w:p w:rsidR="00000000" w:rsidRPr="008F7B21" w:rsidP="0026707E">
      <w:pPr>
        <w:pStyle w:val="BodyText"/>
      </w:pPr>
      <w:r w:rsidRPr="008F7B21">
        <w:t>This unit describes the skills and knowledge to use basic matrix calculations i</w:t>
      </w:r>
      <w:r w:rsidRPr="008F7B21">
        <w:t>n workplace contexts, including practical workplace problems.</w:t>
      </w:r>
    </w:p>
    <w:p w:rsidR="00000000" w:rsidRPr="008F7B21" w:rsidP="0026707E">
      <w:pPr>
        <w:pStyle w:val="BodyText"/>
      </w:pPr>
      <w:r w:rsidRPr="008F7B21">
        <w:t>This unit applies to individuals who need numeracy skills at Australian Core Skills Framework (ACSF) level 5 to undertake a vocational training pathway or workplace tasks.</w:t>
      </w:r>
    </w:p>
    <w:p w:rsidR="00000000" w:rsidRPr="008F7B21" w:rsidP="0026707E">
      <w:pPr>
        <w:pStyle w:val="BodyText"/>
      </w:pPr>
      <w:r w:rsidRPr="008F7B21">
        <w:t>This unit is designe</w:t>
      </w:r>
      <w:r w:rsidRPr="008F7B21">
        <w:t>d for integration and contextualisation with vocational units to support achievement of vocational competency.</w:t>
      </w:r>
    </w:p>
    <w:p w:rsidR="00000000" w:rsidRPr="008F7B21" w:rsidP="0026707E">
      <w:pPr>
        <w:pStyle w:val="BodyText"/>
      </w:pPr>
      <w:r w:rsidRPr="008F7B21">
        <w:t>No licensing, legislative or certification requirements apply to this unit at the time of publication.</w:t>
      </w:r>
    </w:p>
    <w:p w:rsidR="00000000" w:rsidRPr="008F7B21" w:rsidP="008F7B21">
      <w:pPr>
        <w:pStyle w:val="Heading1"/>
      </w:pPr>
      <w:bookmarkStart w:id="3" w:name="O_528794"/>
      <w:bookmarkEnd w:id="3"/>
      <w:r w:rsidRPr="008F7B21">
        <w:t>Unit Sector</w:t>
      </w:r>
    </w:p>
    <w:p w:rsidR="00000000" w:rsidRPr="008F7B21" w:rsidP="0026707E">
      <w:pPr>
        <w:pStyle w:val="BodyText"/>
      </w:pPr>
      <w:r w:rsidRPr="008F7B21">
        <w:t>Numeracy</w:t>
      </w:r>
    </w:p>
    <w:p w:rsidR="00000000" w:rsidRPr="008F7B21" w:rsidP="008F7B21">
      <w:pPr>
        <w:pStyle w:val="Heading1"/>
      </w:pPr>
      <w:bookmarkStart w:id="4" w:name="O_528795"/>
      <w:bookmarkEnd w:id="4"/>
      <w:r w:rsidRPr="008F7B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7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rPr>
                <w:rStyle w:val="SpecialBold"/>
              </w:rPr>
              <w:t>Performance Criteria</w:t>
            </w:r>
          </w:p>
        </w:tc>
      </w:tr>
      <w:tr w:rsidTr="008F7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7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1. Demonstrate basic knowledge of mat</w:t>
            </w:r>
            <w:r w:rsidRPr="008F7B21">
              <w:t>rices and their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t>1.1 Demonstrate knowledge of types of matrices</w:t>
            </w:r>
          </w:p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1.2 Identify the use of matrices in the workplace and matrix processes required</w:t>
            </w:r>
          </w:p>
        </w:tc>
      </w:tr>
      <w:tr w:rsidTr="008F7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 xml:space="preserve">2. Undertake mathematical processes </w:t>
            </w:r>
            <w:r w:rsidRPr="008F7B21">
              <w:t>using matrices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t>2.1 Perform matrix calculations</w:t>
            </w:r>
          </w:p>
          <w:p w:rsidR="00000000" w:rsidRPr="008F7B21" w:rsidP="008F7B21">
            <w:pPr>
              <w:pStyle w:val="BodyText"/>
            </w:pPr>
            <w:r w:rsidRPr="008F7B21">
              <w:t>2.2 Evaluate the determinant for square matrices</w:t>
            </w:r>
          </w:p>
          <w:p w:rsidR="00000000" w:rsidRPr="008F7B21" w:rsidP="008F7B21">
            <w:pPr>
              <w:pStyle w:val="BodyText"/>
            </w:pPr>
            <w:r w:rsidRPr="008F7B21">
              <w:t>2.3 Calculate the inverse of a matrix</w:t>
            </w:r>
          </w:p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2.4 Use matrices to solve systems of equations</w:t>
            </w:r>
          </w:p>
        </w:tc>
      </w:tr>
      <w:tr w:rsidTr="008F7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3. Check and communicate the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t>3.1 Review and check the outcomes</w:t>
            </w:r>
          </w:p>
          <w:p w:rsidR="00000000" w:rsidRPr="008F7B21" w:rsidP="008F7B21">
            <w:pPr>
              <w:pStyle w:val="BodyText"/>
            </w:pPr>
            <w:r w:rsidRPr="008F7B21">
              <w:t>3.2 Record and use the result using specialised ma</w:t>
            </w:r>
            <w:r w:rsidRPr="008F7B21">
              <w:t>thematical language and symbols appropriate for the task</w:t>
            </w:r>
          </w:p>
        </w:tc>
      </w:tr>
    </w:tbl>
    <w:p w:rsidR="00000000" w:rsidRPr="008F7B21" w:rsidP="008F7B21">
      <w:pPr>
        <w:pStyle w:val="BodyText"/>
      </w:pPr>
    </w:p>
    <w:p w:rsidR="00000000" w:rsidRPr="008F7B21" w:rsidP="008F7B21">
      <w:pPr>
        <w:pStyle w:val="AllowPageBreak"/>
      </w:pPr>
    </w:p>
    <w:p w:rsidR="00000000" w:rsidRPr="008F7B21" w:rsidP="008F7B21">
      <w:pPr>
        <w:pStyle w:val="Heading1"/>
      </w:pPr>
      <w:bookmarkStart w:id="5" w:name="O_528796"/>
      <w:bookmarkEnd w:id="5"/>
      <w:r w:rsidRPr="008F7B21">
        <w:t>Foundation Skills</w:t>
      </w:r>
    </w:p>
    <w:p w:rsidR="00000000" w:rsidRPr="0026707E" w:rsidP="0026707E">
      <w:pPr>
        <w:pStyle w:val="BodyText"/>
        <w:rPr>
          <w:i/>
        </w:rPr>
      </w:pPr>
      <w:r w:rsidRPr="002670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F7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SpecialBold"/>
              </w:rPr>
              <w:t>S</w:t>
            </w:r>
            <w:r w:rsidRPr="008F7B21">
              <w:rPr>
                <w:rStyle w:val="SpecialBold"/>
              </w:rPr>
              <w:t>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SpecialBold"/>
              </w:rPr>
              <w:t>Performance</w:t>
            </w:r>
            <w:r w:rsidRPr="008F7B21">
              <w:br/>
            </w:r>
            <w:r w:rsidRPr="008F7B2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rPr>
                <w:rStyle w:val="SpecialBold"/>
              </w:rPr>
              <w:t>Description</w:t>
            </w:r>
          </w:p>
        </w:tc>
      </w:tr>
      <w:tr w:rsidTr="008F7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ListBullet"/>
            </w:pPr>
            <w:r w:rsidRPr="008F7B21">
              <w:t>Foundation skills essential to performance are explicit in the performance criteria of this unit of competency.</w:t>
            </w:r>
          </w:p>
        </w:tc>
      </w:tr>
    </w:tbl>
    <w:p w:rsidR="00000000" w:rsidRPr="008F7B21" w:rsidP="008F7B21">
      <w:pPr>
        <w:pStyle w:val="BodyText"/>
      </w:pPr>
    </w:p>
    <w:p w:rsidR="00000000" w:rsidRPr="008F7B21" w:rsidP="008F7B21">
      <w:pPr>
        <w:pStyle w:val="AllowPageBreak"/>
      </w:pPr>
    </w:p>
    <w:p w:rsidR="00000000" w:rsidRPr="008F7B21" w:rsidP="008F7B21">
      <w:pPr>
        <w:pStyle w:val="Heading1"/>
      </w:pPr>
      <w:bookmarkStart w:id="6" w:name="O_528805"/>
      <w:bookmarkEnd w:id="6"/>
      <w:r w:rsidRPr="008F7B21">
        <w:t>Mapping Information</w:t>
      </w:r>
    </w:p>
    <w:p w:rsidR="00000000" w:rsidRPr="008F7B21" w:rsidP="0026707E">
      <w:pPr>
        <w:pStyle w:val="BodyText"/>
      </w:pPr>
      <w:r w:rsidRPr="008F7B21">
        <w:t>Not applicable</w:t>
      </w:r>
    </w:p>
    <w:p w:rsidR="00000000" w:rsidRPr="008F7B21" w:rsidP="008F7B21">
      <w:pPr>
        <w:pStyle w:val="Heading1"/>
      </w:pPr>
      <w:bookmarkStart w:id="7" w:name="O_528804"/>
      <w:bookmarkEnd w:id="7"/>
      <w:r w:rsidRPr="008F7B21">
        <w:t>Links</w:t>
      </w:r>
    </w:p>
    <w:p w:rsidR="00000000" w:rsidRPr="008F7B21" w:rsidP="0026707E">
      <w:pPr>
        <w:pStyle w:val="BodyText"/>
      </w:pPr>
      <w:r w:rsidRPr="008F7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743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F7B21" w:rsidP="0026707E">
      <w:pPr>
        <w:pStyle w:val="BodyText"/>
        <w:sectPr w:rsidSect="008F7B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7B21" w:rsidP="008F7B21">
      <w:pPr>
        <w:pStyle w:val="SuperHeading"/>
      </w:pPr>
      <w:r w:rsidRPr="008F7B21">
        <w:t xml:space="preserve">Assessment </w:t>
      </w:r>
      <w:r w:rsidRPr="008F7B21">
        <w:t>Requirements for FSKNUM37 Use introductory matrices for work</w:t>
      </w:r>
    </w:p>
    <w:p w:rsidR="00000000" w:rsidRPr="008F7B21" w:rsidP="008F7B21">
      <w:pPr>
        <w:pStyle w:val="Heading1"/>
      </w:pPr>
      <w:bookmarkStart w:id="8" w:name="O_528799"/>
      <w:bookmarkEnd w:id="8"/>
      <w:r w:rsidRPr="008F7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F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rPr>
                <w:rStyle w:val="SpecialBold"/>
              </w:rPr>
              <w:t>Comments</w:t>
            </w:r>
          </w:p>
        </w:tc>
      </w:tr>
      <w:tr w:rsidTr="008F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B21">
            <w:pPr>
              <w:pStyle w:val="BodyText"/>
              <w:rPr>
                <w:lang w:val="en-NZ"/>
              </w:rPr>
            </w:pPr>
            <w:r w:rsidRPr="008F7B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B21" w:rsidP="008F7B21">
            <w:pPr>
              <w:pStyle w:val="BodyText"/>
            </w:pPr>
            <w:r w:rsidRPr="008F7B21">
              <w:t xml:space="preserve">This streamlined version first released with </w:t>
            </w:r>
            <w:r w:rsidRPr="008F7B21">
              <w:rPr>
                <w:rStyle w:val="Emphasis"/>
              </w:rPr>
              <w:t>FSK Foundation Skills Training Package version 1.0</w:t>
            </w:r>
            <w:r w:rsidRPr="008F7B21">
              <w:t>.</w:t>
            </w:r>
          </w:p>
        </w:tc>
      </w:tr>
    </w:tbl>
    <w:p w:rsidR="00000000" w:rsidRPr="008F7B21" w:rsidP="008F7B21">
      <w:pPr>
        <w:pStyle w:val="BodyText"/>
      </w:pPr>
    </w:p>
    <w:p w:rsidR="00000000" w:rsidRPr="008F7B21" w:rsidP="008F7B21">
      <w:pPr>
        <w:pStyle w:val="AllowPageBreak"/>
      </w:pPr>
    </w:p>
    <w:p w:rsidR="00000000" w:rsidRPr="008F7B21" w:rsidP="008F7B21">
      <w:pPr>
        <w:pStyle w:val="Heading1"/>
      </w:pPr>
      <w:bookmarkStart w:id="9" w:name="O_528800"/>
      <w:bookmarkEnd w:id="9"/>
      <w:r w:rsidRPr="008F7B21">
        <w:t>Performance Evidence</w:t>
      </w:r>
    </w:p>
    <w:p w:rsidR="00000000" w:rsidRPr="008F7B21" w:rsidP="0026707E">
      <w:pPr>
        <w:pStyle w:val="BodyText"/>
      </w:pPr>
      <w:r w:rsidRPr="008F7B21">
        <w:t>Evidence of the ability to:</w:t>
      </w:r>
    </w:p>
    <w:p w:rsidR="00000000" w:rsidRPr="008F7B21" w:rsidP="008F7B21">
      <w:pPr>
        <w:pStyle w:val="ListBullet"/>
      </w:pPr>
      <w:r w:rsidRPr="008F7B21">
        <w:t>perform matrix calculations</w:t>
      </w:r>
    </w:p>
    <w:p w:rsidR="00000000" w:rsidRPr="008F7B21" w:rsidP="008F7B21">
      <w:pPr>
        <w:pStyle w:val="ListBullet"/>
      </w:pPr>
      <w:r w:rsidRPr="008F7B21">
        <w:t>solve simultaneous equations using matrices</w:t>
      </w:r>
    </w:p>
    <w:p w:rsidR="00000000" w:rsidRPr="008F7B21" w:rsidP="008F7B21">
      <w:pPr>
        <w:pStyle w:val="ListBullet"/>
      </w:pPr>
      <w:r w:rsidRPr="008F7B21">
        <w:t>apply matrices to workplace problems.</w:t>
      </w:r>
    </w:p>
    <w:p w:rsidR="00000000" w:rsidRPr="008F7B21" w:rsidP="008F7B21">
      <w:pPr>
        <w:pStyle w:val="BodyText"/>
      </w:pPr>
    </w:p>
    <w:p w:rsidR="00000000" w:rsidRPr="008F7B21" w:rsidP="0026707E">
      <w:pPr>
        <w:pStyle w:val="BodyText"/>
      </w:pPr>
      <w:r w:rsidRPr="008F7B21">
        <w:t>Note: Where a specific volume and/or frequency is not specified, evidence must be provided at least once.</w:t>
      </w:r>
    </w:p>
    <w:p w:rsidR="00000000" w:rsidRPr="008F7B21" w:rsidP="008F7B21">
      <w:pPr>
        <w:pStyle w:val="Heading1"/>
      </w:pPr>
      <w:bookmarkStart w:id="10" w:name="O_528801"/>
      <w:bookmarkEnd w:id="10"/>
      <w:r w:rsidRPr="008F7B21">
        <w:t>Knowledge Evidence</w:t>
      </w:r>
    </w:p>
    <w:p w:rsidR="00000000" w:rsidRPr="008F7B21" w:rsidP="0026707E">
      <w:pPr>
        <w:pStyle w:val="BodyText"/>
      </w:pPr>
      <w:r w:rsidRPr="008F7B21">
        <w:t>Evidence of the following knowledge must be demonstrated:</w:t>
      </w:r>
    </w:p>
    <w:p w:rsidR="00000000" w:rsidRPr="008F7B21" w:rsidP="008F7B21">
      <w:pPr>
        <w:pStyle w:val="ListBullet"/>
      </w:pPr>
      <w:r w:rsidRPr="008F7B21">
        <w:t>types of matrices and use of matrices in workplace tas</w:t>
      </w:r>
      <w:r w:rsidRPr="008F7B21">
        <w:t>ks.</w:t>
      </w:r>
    </w:p>
    <w:p w:rsidR="00000000" w:rsidRPr="008F7B21" w:rsidP="008F7B21">
      <w:pPr>
        <w:pStyle w:val="AllowPageBreak"/>
      </w:pPr>
    </w:p>
    <w:p w:rsidR="00000000" w:rsidRPr="008F7B21" w:rsidP="008F7B21">
      <w:pPr>
        <w:pStyle w:val="Heading1"/>
      </w:pPr>
      <w:bookmarkStart w:id="11" w:name="O_528802"/>
      <w:bookmarkEnd w:id="11"/>
      <w:r w:rsidRPr="008F7B21">
        <w:t>Assessment Conditions</w:t>
      </w:r>
    </w:p>
    <w:p w:rsidR="00000000" w:rsidRPr="008F7B21" w:rsidP="0026707E">
      <w:pPr>
        <w:pStyle w:val="BodyText"/>
      </w:pPr>
      <w:r w:rsidRPr="008F7B21">
        <w:t>Assessment texts and tasks reflect those typically found in the workplace.</w:t>
      </w:r>
    </w:p>
    <w:p w:rsidR="00000000" w:rsidRPr="008F7B21" w:rsidP="0026707E">
      <w:pPr>
        <w:pStyle w:val="BodyText"/>
      </w:pPr>
      <w:r w:rsidRPr="008F7B21">
        <w:t>Individuals can access a broad range of support resources.</w:t>
      </w:r>
    </w:p>
    <w:p w:rsidR="00000000" w:rsidRPr="008F7B21" w:rsidP="0026707E">
      <w:pPr>
        <w:pStyle w:val="BodyText"/>
      </w:pPr>
      <w:r w:rsidRPr="008F7B21">
        <w:t>Culturally appropriate processes and techniques suited to the language, liter</w:t>
      </w:r>
      <w:r w:rsidRPr="008F7B21">
        <w:t>acy and numeracy capacity of individuals and the work being performed must be used.</w:t>
      </w:r>
    </w:p>
    <w:p w:rsidR="00000000" w:rsidRPr="008F7B21" w:rsidP="0026707E">
      <w:pPr>
        <w:pStyle w:val="BodyText"/>
      </w:pPr>
      <w:r w:rsidRPr="008F7B21">
        <w:t>Reasonable adjustments can be made to ensure equity in assessment for people with disabilities.</w:t>
      </w:r>
    </w:p>
    <w:p w:rsidR="00000000" w:rsidRPr="008F7B21" w:rsidP="0026707E">
      <w:pPr>
        <w:pStyle w:val="BodyText"/>
      </w:pPr>
      <w:r w:rsidRPr="008F7B21">
        <w:t>Assessors must satisfy NVR/AQTF assessor requirements, have a sound knowle</w:t>
      </w:r>
      <w:r w:rsidRPr="008F7B21">
        <w:t>dge of the ACSF and have demonstrable expertise in the vocational contextualisation and assessment of the core skill - numeracy.</w:t>
      </w:r>
    </w:p>
    <w:p w:rsidR="00000000" w:rsidRPr="008F7B21" w:rsidP="008F7B21">
      <w:pPr>
        <w:pStyle w:val="Heading1"/>
      </w:pPr>
      <w:bookmarkStart w:id="12" w:name="O_528806"/>
      <w:bookmarkEnd w:id="12"/>
      <w:r w:rsidRPr="008F7B21">
        <w:t>Links</w:t>
      </w:r>
    </w:p>
    <w:p w:rsidR="00000000" w:rsidRPr="008F7B21" w:rsidP="0026707E">
      <w:pPr>
        <w:pStyle w:val="BodyText"/>
      </w:pPr>
      <w:r w:rsidRPr="008F7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743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F7B21" w:rsidP="008F7B21"/>
    <w:sectPr w:rsidSect="008F7B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 w:rsidRPr="0026707E" w:rsidP="00267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7E" w:rsidP="008F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07E" w:rsidP="008F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6707E" w:rsidP="008F7B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 w:rsidP="008F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07E">
      <w:t>Approved</w:t>
    </w:r>
    <w:r w:rsidR="002670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0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07E">
      <w:rPr>
        <w:noProof/>
      </w:rPr>
      <w:t>4</w:t>
    </w:r>
    <w:r>
      <w:rPr>
        <w:noProof/>
      </w:rPr>
      <w:fldChar w:fldCharType="end"/>
    </w:r>
  </w:p>
  <w:p w:rsidR="008F7B21" w:rsidP="008F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0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07E">
      <w:t>DEWR</w:t>
    </w:r>
    <w:r w:rsidR="0026707E">
      <w:fldChar w:fldCharType="end"/>
    </w:r>
  </w:p>
  <w:p w:rsidR="008F7B21" w:rsidP="008F7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B21" w:rsidRPr="0026707E" w:rsidP="00267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7E" w:rsidRPr="002D2AF8" w:rsidP="008F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707E" w:rsidP="008F7B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21" w:rsidRPr="002D2AF8" w:rsidP="008F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07E">
      <w:t>FSKNUM37 Use introductory matrices for work</w:t>
    </w:r>
    <w:r w:rsidR="002670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07E">
      <w:rPr>
        <w:noProof/>
      </w:rPr>
      <w:t>2 March 2025</w:t>
    </w:r>
    <w:r>
      <w:fldChar w:fldCharType="end"/>
    </w:r>
  </w:p>
  <w:p w:rsidR="008F7B21" w:rsidP="008F7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0EC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5C7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B21"/>
  </w:style>
  <w:style w:type="character" w:customStyle="1" w:styleId="Heading1Char">
    <w:name w:val="Heading 1 Char"/>
    <w:basedOn w:val="DefaultParagraphFont"/>
    <w:link w:val="Heading1"/>
    <w:rsid w:val="008F7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B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B21"/>
    <w:rPr>
      <w:b/>
      <w:spacing w:val="0"/>
    </w:rPr>
  </w:style>
  <w:style w:type="character" w:styleId="Emphasis">
    <w:name w:val="Emphasis"/>
    <w:basedOn w:val="DefaultParagraphFont"/>
    <w:qFormat/>
    <w:rsid w:val="008F7B21"/>
    <w:rPr>
      <w:i/>
    </w:rPr>
  </w:style>
  <w:style w:type="paragraph" w:customStyle="1" w:styleId="SuperHeading">
    <w:name w:val="SuperHeading"/>
    <w:basedOn w:val="Normal"/>
    <w:rsid w:val="008F7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B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B21"/>
  </w:style>
  <w:style w:type="paragraph" w:styleId="TableofFigures">
    <w:name w:val="table of figures"/>
    <w:basedOn w:val="Normal"/>
    <w:next w:val="Normal"/>
    <w:semiHidden/>
    <w:rsid w:val="008F7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B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B21"/>
    <w:rPr>
      <w:rFonts w:ascii="Wingdings" w:hAnsi="Wingdings"/>
    </w:rPr>
  </w:style>
  <w:style w:type="paragraph" w:customStyle="1" w:styleId="TableHeading">
    <w:name w:val="Table Heading"/>
    <w:basedOn w:val="HeadingBase"/>
    <w:rsid w:val="008F7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B21"/>
    <w:rPr>
      <w:color w:val="0033CC"/>
      <w:u w:val="none"/>
    </w:rPr>
  </w:style>
  <w:style w:type="paragraph" w:customStyle="1" w:styleId="BodyTextRight">
    <w:name w:val="Body Text Right"/>
    <w:basedOn w:val="BodyText"/>
    <w:rsid w:val="008F7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B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B21"/>
    <w:rPr>
      <w:sz w:val="32"/>
    </w:rPr>
  </w:style>
  <w:style w:type="paragraph" w:customStyle="1" w:styleId="HeadingProcedure">
    <w:name w:val="Heading Procedure"/>
    <w:basedOn w:val="HeadingBase"/>
    <w:next w:val="Normal"/>
    <w:rsid w:val="008F7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B21"/>
    <w:pPr>
      <w:spacing w:before="60" w:after="60"/>
    </w:pPr>
  </w:style>
  <w:style w:type="paragraph" w:styleId="ListContinue">
    <w:name w:val="List Continue"/>
    <w:basedOn w:val="List"/>
    <w:rsid w:val="008F7B21"/>
    <w:pPr>
      <w:ind w:firstLine="0"/>
    </w:pPr>
  </w:style>
  <w:style w:type="paragraph" w:customStyle="1" w:styleId="ListNote">
    <w:name w:val="List Note"/>
    <w:basedOn w:val="List"/>
    <w:rsid w:val="008F7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B21"/>
    <w:rPr>
      <w:rFonts w:ascii="Courier New" w:hAnsi="Courier New"/>
    </w:rPr>
  </w:style>
  <w:style w:type="paragraph" w:customStyle="1" w:styleId="NoteBullet">
    <w:name w:val="Note Bullet"/>
    <w:basedOn w:val="Note"/>
    <w:rsid w:val="008F7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B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B21"/>
    <w:rPr>
      <w:b/>
      <w:smallCaps/>
    </w:rPr>
  </w:style>
  <w:style w:type="paragraph" w:customStyle="1" w:styleId="TableListNumber">
    <w:name w:val="Table List Number"/>
    <w:basedOn w:val="ListNumber"/>
    <w:rsid w:val="008F7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B21"/>
    <w:pPr>
      <w:numPr>
        <w:numId w:val="8"/>
      </w:numPr>
    </w:pPr>
  </w:style>
  <w:style w:type="paragraph" w:customStyle="1" w:styleId="ListAlpha2">
    <w:name w:val="List Alpha 2"/>
    <w:basedOn w:val="List2"/>
    <w:rsid w:val="008F7B21"/>
    <w:pPr>
      <w:numPr>
        <w:numId w:val="7"/>
      </w:numPr>
    </w:pPr>
  </w:style>
  <w:style w:type="paragraph" w:styleId="List2">
    <w:name w:val="List 2"/>
    <w:basedOn w:val="BodyText"/>
    <w:rsid w:val="008F7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B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B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B21"/>
    <w:pPr>
      <w:numPr>
        <w:numId w:val="3"/>
      </w:numPr>
    </w:pPr>
  </w:style>
  <w:style w:type="paragraph" w:styleId="ListContinue2">
    <w:name w:val="List Continue 2"/>
    <w:basedOn w:val="List2"/>
    <w:rsid w:val="008F7B21"/>
    <w:pPr>
      <w:ind w:firstLine="0"/>
    </w:pPr>
  </w:style>
  <w:style w:type="paragraph" w:styleId="ListContinue3">
    <w:name w:val="List Continue 3"/>
    <w:basedOn w:val="List3"/>
    <w:rsid w:val="008F7B21"/>
    <w:pPr>
      <w:ind w:left="1021" w:firstLine="0"/>
    </w:pPr>
  </w:style>
  <w:style w:type="paragraph" w:styleId="ListContinue4">
    <w:name w:val="List Continue 4"/>
    <w:basedOn w:val="List4"/>
    <w:rsid w:val="008F7B21"/>
    <w:pPr>
      <w:ind w:firstLine="0"/>
    </w:pPr>
  </w:style>
  <w:style w:type="paragraph" w:styleId="ListContinue5">
    <w:name w:val="List Continue 5"/>
    <w:basedOn w:val="List5"/>
    <w:rsid w:val="008F7B21"/>
    <w:pPr>
      <w:ind w:firstLine="0"/>
    </w:pPr>
  </w:style>
  <w:style w:type="paragraph" w:styleId="ListNumber3">
    <w:name w:val="List Number 3"/>
    <w:basedOn w:val="List3"/>
    <w:rsid w:val="008F7B21"/>
    <w:pPr>
      <w:numPr>
        <w:numId w:val="4"/>
      </w:numPr>
    </w:pPr>
  </w:style>
  <w:style w:type="paragraph" w:styleId="ListNumber4">
    <w:name w:val="List Number 4"/>
    <w:basedOn w:val="List4"/>
    <w:rsid w:val="008F7B21"/>
    <w:pPr>
      <w:numPr>
        <w:numId w:val="5"/>
      </w:numPr>
    </w:pPr>
  </w:style>
  <w:style w:type="paragraph" w:styleId="ListNumber5">
    <w:name w:val="List Number 5"/>
    <w:basedOn w:val="List5"/>
    <w:rsid w:val="008F7B21"/>
    <w:pPr>
      <w:numPr>
        <w:numId w:val="6"/>
      </w:numPr>
    </w:pPr>
  </w:style>
  <w:style w:type="paragraph" w:styleId="BlockText">
    <w:name w:val="Block Text"/>
    <w:basedOn w:val="Normal"/>
    <w:rsid w:val="008F7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B21"/>
    <w:rPr>
      <w:sz w:val="16"/>
      <w:vertAlign w:val="superscript"/>
    </w:rPr>
  </w:style>
  <w:style w:type="character" w:customStyle="1" w:styleId="Symbols">
    <w:name w:val="Symbols"/>
    <w:basedOn w:val="DefaultParagraphFont"/>
    <w:rsid w:val="008F7B21"/>
    <w:rPr>
      <w:rFonts w:ascii="Symbol" w:hAnsi="Symbol"/>
    </w:rPr>
  </w:style>
  <w:style w:type="character" w:customStyle="1" w:styleId="MenuOptions">
    <w:name w:val="Menu Options"/>
    <w:basedOn w:val="DefaultParagraphFont"/>
    <w:rsid w:val="008F7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B21"/>
    <w:rPr>
      <w:b/>
    </w:rPr>
  </w:style>
  <w:style w:type="character" w:customStyle="1" w:styleId="Underlined">
    <w:name w:val="Underlined"/>
    <w:basedOn w:val="DefaultParagraphFont"/>
    <w:rsid w:val="008F7B21"/>
    <w:rPr>
      <w:u w:val="single"/>
    </w:rPr>
  </w:style>
  <w:style w:type="paragraph" w:customStyle="1" w:styleId="TableBodyTextRight">
    <w:name w:val="Table Body Text Right"/>
    <w:basedOn w:val="TableBodyText"/>
    <w:rsid w:val="008F7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B21"/>
    <w:rPr>
      <w:sz w:val="18"/>
    </w:rPr>
  </w:style>
  <w:style w:type="paragraph" w:customStyle="1" w:styleId="BodySmallRight">
    <w:name w:val="Body Small Right"/>
    <w:basedOn w:val="BodyTextRight"/>
    <w:rsid w:val="008F7B21"/>
    <w:rPr>
      <w:sz w:val="18"/>
      <w:szCs w:val="18"/>
    </w:rPr>
  </w:style>
  <w:style w:type="paragraph" w:customStyle="1" w:styleId="MarginEdition">
    <w:name w:val="Margin Edition"/>
    <w:basedOn w:val="MarginNote"/>
    <w:rsid w:val="008F7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B21"/>
    <w:rPr>
      <w:sz w:val="2"/>
      <w:szCs w:val="2"/>
    </w:rPr>
  </w:style>
  <w:style w:type="character" w:customStyle="1" w:styleId="Small">
    <w:name w:val="Small"/>
    <w:basedOn w:val="DefaultParagraphFont"/>
    <w:rsid w:val="008F7B21"/>
    <w:rPr>
      <w:sz w:val="16"/>
    </w:rPr>
  </w:style>
  <w:style w:type="paragraph" w:customStyle="1" w:styleId="WideTable">
    <w:name w:val="Wide Table"/>
    <w:basedOn w:val="Normal"/>
    <w:rsid w:val="008F7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B21"/>
  </w:style>
  <w:style w:type="paragraph" w:styleId="Quote">
    <w:name w:val="Quote"/>
    <w:basedOn w:val="Heading1"/>
    <w:link w:val="QuoteChar"/>
    <w:qFormat/>
    <w:rsid w:val="008F7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B21"/>
    <w:pPr>
      <w:pageBreakBefore/>
    </w:pPr>
  </w:style>
  <w:style w:type="paragraph" w:customStyle="1" w:styleId="Border">
    <w:name w:val="Border"/>
    <w:basedOn w:val="Normal"/>
    <w:qFormat/>
    <w:rsid w:val="008F7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B21"/>
    <w:rPr>
      <w:u w:val="single"/>
    </w:rPr>
  </w:style>
  <w:style w:type="character" w:customStyle="1" w:styleId="BoldandItalics">
    <w:name w:val="Bold and Italics"/>
    <w:qFormat/>
    <w:rsid w:val="008F7B21"/>
    <w:rPr>
      <w:b/>
      <w:i/>
      <w:u w:val="none"/>
    </w:rPr>
  </w:style>
  <w:style w:type="paragraph" w:styleId="BalloonText">
    <w:name w:val="Balloon Text"/>
    <w:basedOn w:val="Normal"/>
    <w:link w:val="BalloonTextChar"/>
    <w:rsid w:val="008F7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B21"/>
    <w:pPr>
      <w:spacing w:before="0" w:after="0"/>
    </w:pPr>
  </w:style>
  <w:style w:type="paragraph" w:customStyle="1" w:styleId="BodyTextBold">
    <w:name w:val="Body Text Bold"/>
    <w:basedOn w:val="BodyText"/>
    <w:qFormat/>
    <w:rsid w:val="008F7B21"/>
    <w:rPr>
      <w:b/>
    </w:rPr>
  </w:style>
  <w:style w:type="character" w:styleId="Hyperlink">
    <w:name w:val="Hyperlink"/>
    <w:basedOn w:val="DefaultParagraphFont"/>
    <w:uiPriority w:val="99"/>
    <w:unhideWhenUsed/>
    <w:rsid w:val="00267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506</Words>
  <Characters>3295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FSKNUM37 Use introductory matrices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