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D0E" w:rsidP="00092D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FSKNUM36 Use trigonometry for work</w:t>
      </w:r>
      <w:r>
        <w:fldChar w:fldCharType="end"/>
      </w:r>
    </w:p>
    <w:p w:rsidR="00092D0E" w:rsidP="00092D0E">
      <w:pPr>
        <w:pStyle w:val="Version"/>
        <w:sectPr w:rsidSect="003105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05B5" w:rsidP="003105B5">
      <w:pPr>
        <w:pStyle w:val="SuperHeading"/>
      </w:pPr>
      <w:r w:rsidRPr="003105B5">
        <w:t>FSKNUM36 Use trigonometry for work</w:t>
      </w:r>
    </w:p>
    <w:p w:rsidR="00000000" w:rsidRPr="003105B5" w:rsidP="003105B5">
      <w:pPr>
        <w:pStyle w:val="Heading1"/>
      </w:pPr>
      <w:bookmarkStart w:id="1" w:name="O_528753"/>
      <w:bookmarkEnd w:id="1"/>
      <w:r w:rsidRPr="003105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1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5B5" w:rsidP="003105B5">
            <w:pPr>
              <w:pStyle w:val="BodyText"/>
            </w:pPr>
            <w:r w:rsidRPr="003105B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B5">
            <w:pPr>
              <w:pStyle w:val="BodyText"/>
              <w:rPr>
                <w:lang w:val="en-NZ"/>
              </w:rPr>
            </w:pPr>
            <w:r w:rsidRPr="003105B5">
              <w:rPr>
                <w:rStyle w:val="SpecialBold"/>
              </w:rPr>
              <w:t>Comments</w:t>
            </w:r>
          </w:p>
        </w:tc>
      </w:tr>
      <w:tr w:rsidTr="0031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B5">
            <w:pPr>
              <w:pStyle w:val="BodyText"/>
              <w:rPr>
                <w:lang w:val="en-NZ"/>
              </w:rPr>
            </w:pPr>
            <w:r w:rsidRPr="003105B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5B5" w:rsidP="003105B5">
            <w:pPr>
              <w:pStyle w:val="BodyText"/>
            </w:pPr>
            <w:r w:rsidRPr="003105B5">
              <w:t xml:space="preserve">This streamlined version first released with </w:t>
            </w:r>
            <w:r w:rsidRPr="003105B5">
              <w:rPr>
                <w:rStyle w:val="Emphasis"/>
              </w:rPr>
              <w:t>FSK Foundation Skills Training Package version 1.0</w:t>
            </w:r>
            <w:r w:rsidRPr="003105B5">
              <w:t>.</w:t>
            </w:r>
          </w:p>
        </w:tc>
      </w:tr>
    </w:tbl>
    <w:p w:rsidR="00000000" w:rsidRPr="003105B5" w:rsidP="003105B5">
      <w:pPr>
        <w:pStyle w:val="BodyText"/>
      </w:pPr>
    </w:p>
    <w:p w:rsidR="00000000" w:rsidRPr="003105B5" w:rsidP="003105B5">
      <w:pPr>
        <w:pStyle w:val="AllowPageBreak"/>
      </w:pPr>
    </w:p>
    <w:p w:rsidR="00000000" w:rsidRPr="003105B5" w:rsidP="003105B5">
      <w:pPr>
        <w:pStyle w:val="Heading1"/>
      </w:pPr>
      <w:bookmarkStart w:id="2" w:name="O_528754"/>
      <w:bookmarkEnd w:id="2"/>
      <w:r w:rsidRPr="003105B5">
        <w:t>Application</w:t>
      </w:r>
    </w:p>
    <w:p w:rsidR="00000000" w:rsidRPr="003105B5" w:rsidP="00092D0E">
      <w:pPr>
        <w:pStyle w:val="BodyText"/>
      </w:pPr>
      <w:r w:rsidRPr="003105B5">
        <w:t>This unit describes the skills and knowledge to apply and use trigonometric rat</w:t>
      </w:r>
      <w:r w:rsidRPr="003105B5">
        <w:t>ios (sine, cosine and tangent), the Sine Rule and Cosine Rule and the area of triangle formula for practical workplace tasks.</w:t>
      </w:r>
    </w:p>
    <w:p w:rsidR="00000000" w:rsidRPr="003105B5" w:rsidP="00092D0E">
      <w:pPr>
        <w:pStyle w:val="BodyText"/>
      </w:pPr>
      <w:r w:rsidRPr="003105B5">
        <w:t>This unit applies to individuals who need numeracy skills at Australian Core Skills Framework (ACSF) level 5 to undertake a vocat</w:t>
      </w:r>
      <w:r w:rsidRPr="003105B5">
        <w:t>ional training pathway or workplace tasks.</w:t>
      </w:r>
    </w:p>
    <w:p w:rsidR="00000000" w:rsidRPr="003105B5" w:rsidP="00092D0E">
      <w:pPr>
        <w:pStyle w:val="BodyText"/>
      </w:pPr>
      <w:r w:rsidRPr="003105B5">
        <w:t>This unit is designed for integration and contextualisation with vocational units to support achievement of vocational competency.</w:t>
      </w:r>
    </w:p>
    <w:p w:rsidR="00000000" w:rsidRPr="003105B5" w:rsidP="00092D0E">
      <w:pPr>
        <w:pStyle w:val="BodyText"/>
      </w:pPr>
      <w:r w:rsidRPr="003105B5">
        <w:t>No licensing, legislative or certification requirements apply to this unit at th</w:t>
      </w:r>
      <w:r w:rsidRPr="003105B5">
        <w:t>e time of publication.</w:t>
      </w:r>
    </w:p>
    <w:p w:rsidR="00000000" w:rsidRPr="003105B5" w:rsidP="003105B5">
      <w:pPr>
        <w:pStyle w:val="Heading1"/>
      </w:pPr>
      <w:bookmarkStart w:id="3" w:name="O_528757"/>
      <w:bookmarkEnd w:id="3"/>
      <w:r w:rsidRPr="003105B5">
        <w:t>Unit Sector</w:t>
      </w:r>
    </w:p>
    <w:p w:rsidR="00000000" w:rsidRPr="003105B5" w:rsidP="00092D0E">
      <w:pPr>
        <w:pStyle w:val="BodyText"/>
      </w:pPr>
      <w:r w:rsidRPr="003105B5">
        <w:t>Numeracy</w:t>
      </w:r>
    </w:p>
    <w:p w:rsidR="00000000" w:rsidRPr="003105B5" w:rsidP="003105B5">
      <w:pPr>
        <w:pStyle w:val="Heading1"/>
      </w:pPr>
      <w:bookmarkStart w:id="4" w:name="O_528758"/>
      <w:bookmarkEnd w:id="4"/>
      <w:r w:rsidRPr="003105B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105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5B5" w:rsidP="003105B5">
            <w:pPr>
              <w:pStyle w:val="BodyText"/>
            </w:pPr>
            <w:r w:rsidRPr="003105B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B5">
            <w:pPr>
              <w:pStyle w:val="BodyText"/>
              <w:rPr>
                <w:lang w:val="en-NZ"/>
              </w:rPr>
            </w:pPr>
            <w:r w:rsidRPr="003105B5">
              <w:rPr>
                <w:rStyle w:val="SpecialBold"/>
              </w:rPr>
              <w:t>Performance Criteria</w:t>
            </w:r>
          </w:p>
        </w:tc>
      </w:tr>
      <w:tr w:rsidTr="003105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5B5" w:rsidP="003105B5">
            <w:pPr>
              <w:pStyle w:val="BodyText"/>
            </w:pPr>
            <w:r w:rsidRPr="003105B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B5">
            <w:pPr>
              <w:pStyle w:val="BodyText"/>
              <w:rPr>
                <w:lang w:val="en-NZ"/>
              </w:rPr>
            </w:pPr>
            <w:r w:rsidRPr="003105B5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3105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B5">
            <w:pPr>
              <w:pStyle w:val="BodyText"/>
              <w:rPr>
                <w:lang w:val="en-NZ"/>
              </w:rPr>
            </w:pPr>
            <w:r w:rsidRPr="003105B5">
              <w:t>1. Demonstrate knowledge of trigonometry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5B5" w:rsidP="003105B5">
            <w:pPr>
              <w:pStyle w:val="BodyText"/>
            </w:pPr>
            <w:r w:rsidRPr="003105B5">
              <w:t>1.1 Identify f</w:t>
            </w:r>
            <w:r w:rsidRPr="003105B5">
              <w:t>eatures of triangles in workplace tasks</w:t>
            </w:r>
          </w:p>
          <w:p w:rsidR="00000000" w:rsidRPr="003105B5" w:rsidP="003105B5">
            <w:pPr>
              <w:pStyle w:val="BodyText"/>
            </w:pPr>
            <w:r w:rsidRPr="003105B5">
              <w:t>1.2 Identify use of trigonometry in workplace contexts</w:t>
            </w:r>
          </w:p>
          <w:p w:rsidR="00000000" w:rsidP="003105B5">
            <w:pPr>
              <w:pStyle w:val="BodyText"/>
              <w:rPr>
                <w:lang w:val="en-NZ"/>
              </w:rPr>
            </w:pPr>
            <w:r w:rsidRPr="003105B5">
              <w:t>1.3 Demonstrate understanding of trigonometric ratios</w:t>
            </w:r>
          </w:p>
        </w:tc>
      </w:tr>
      <w:tr w:rsidTr="003105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B5">
            <w:pPr>
              <w:pStyle w:val="BodyText"/>
              <w:rPr>
                <w:lang w:val="en-NZ"/>
              </w:rPr>
            </w:pPr>
            <w:r w:rsidRPr="003105B5">
              <w:t>2. Undertake work related calculations using trigonometry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5B5" w:rsidP="003105B5">
            <w:pPr>
              <w:pStyle w:val="BodyText"/>
            </w:pPr>
            <w:r w:rsidRPr="003105B5">
              <w:t>2.1 Use probl</w:t>
            </w:r>
            <w:r w:rsidRPr="003105B5">
              <w:t>em solving strategies to undertake the task</w:t>
            </w:r>
          </w:p>
          <w:p w:rsidR="00000000" w:rsidRPr="003105B5" w:rsidP="003105B5">
            <w:pPr>
              <w:pStyle w:val="BodyText"/>
            </w:pPr>
            <w:r w:rsidRPr="003105B5">
              <w:t>2.2 Estimate and use trigonometric ratios to calculate lengths of sides and angles of right angled triangles related to practical workplace tasks</w:t>
            </w:r>
          </w:p>
          <w:p w:rsidR="00000000" w:rsidP="003105B5">
            <w:pPr>
              <w:pStyle w:val="BodyText"/>
              <w:rPr>
                <w:lang w:val="en-NZ"/>
              </w:rPr>
            </w:pPr>
            <w:r w:rsidRPr="003105B5">
              <w:t>2.3 Undertake trigonometric calculations related to non-right angl</w:t>
            </w:r>
            <w:r w:rsidRPr="003105B5">
              <w:t>ed triangles</w:t>
            </w:r>
          </w:p>
        </w:tc>
      </w:tr>
      <w:tr w:rsidTr="003105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B5">
            <w:pPr>
              <w:pStyle w:val="BodyText"/>
              <w:rPr>
                <w:lang w:val="en-NZ"/>
              </w:rPr>
            </w:pPr>
            <w:r w:rsidRPr="003105B5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5B5" w:rsidP="003105B5">
            <w:pPr>
              <w:pStyle w:val="BodyText"/>
            </w:pPr>
            <w:r w:rsidRPr="003105B5">
              <w:t>3.1 Review and check the outcomes against estimate and relate to task and context</w:t>
            </w:r>
          </w:p>
          <w:p w:rsidR="00000000" w:rsidRPr="003105B5" w:rsidP="003105B5">
            <w:pPr>
              <w:pStyle w:val="BodyText"/>
            </w:pPr>
            <w:r w:rsidRPr="003105B5">
              <w:t>3.2 Record the result using mathematical language and symbols appropriate for the task</w:t>
            </w:r>
          </w:p>
        </w:tc>
      </w:tr>
    </w:tbl>
    <w:p w:rsidR="00092D0E" w:rsidP="003105B5">
      <w:pPr>
        <w:pStyle w:val="BodyText"/>
      </w:pPr>
    </w:p>
    <w:p w:rsidR="00092D0E" w:rsidP="003105B5">
      <w:pPr>
        <w:pStyle w:val="BodyText"/>
      </w:pPr>
    </w:p>
    <w:p w:rsidR="00000000" w:rsidRPr="003105B5" w:rsidP="003105B5">
      <w:pPr>
        <w:pStyle w:val="Heading1"/>
      </w:pPr>
      <w:bookmarkStart w:id="5" w:name="O_528759"/>
      <w:bookmarkEnd w:id="5"/>
      <w:r w:rsidRPr="003105B5">
        <w:t>Foundation Skills</w:t>
      </w:r>
    </w:p>
    <w:p w:rsidR="00000000" w:rsidRPr="00092D0E" w:rsidP="00092D0E">
      <w:pPr>
        <w:pStyle w:val="BodyText"/>
        <w:rPr>
          <w:i/>
        </w:rPr>
      </w:pPr>
      <w:r w:rsidRPr="00092D0E">
        <w:rPr>
          <w:rStyle w:val="Emphasis"/>
        </w:rPr>
        <w:t>Th</w:t>
      </w:r>
      <w:r w:rsidRPr="00092D0E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105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5B5" w:rsidP="003105B5">
            <w:pPr>
              <w:pStyle w:val="BodyText"/>
            </w:pPr>
            <w:r w:rsidRPr="003105B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5B5" w:rsidP="003105B5">
            <w:pPr>
              <w:pStyle w:val="BodyText"/>
            </w:pPr>
            <w:r w:rsidRPr="003105B5">
              <w:rPr>
                <w:rStyle w:val="SpecialBold"/>
              </w:rPr>
              <w:t>Performance</w:t>
            </w:r>
            <w:r w:rsidRPr="003105B5">
              <w:br/>
            </w:r>
            <w:r w:rsidRPr="003105B5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B5">
            <w:pPr>
              <w:pStyle w:val="BodyText"/>
              <w:rPr>
                <w:lang w:val="en-NZ"/>
              </w:rPr>
            </w:pPr>
            <w:r w:rsidRPr="003105B5">
              <w:rPr>
                <w:rStyle w:val="SpecialBold"/>
              </w:rPr>
              <w:t>Description</w:t>
            </w:r>
          </w:p>
        </w:tc>
      </w:tr>
      <w:tr w:rsidTr="003105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B5">
            <w:pPr>
              <w:pStyle w:val="BodyText"/>
              <w:rPr>
                <w:lang w:val="en-NZ"/>
              </w:rPr>
            </w:pPr>
            <w:r w:rsidRPr="003105B5">
              <w:t>Technology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B5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5B5" w:rsidP="003105B5">
            <w:pPr>
              <w:pStyle w:val="ListBullet"/>
            </w:pPr>
            <w:r w:rsidRPr="003105B5">
              <w:t>Uses a scientific calculator</w:t>
            </w:r>
          </w:p>
        </w:tc>
      </w:tr>
    </w:tbl>
    <w:p w:rsidR="00000000" w:rsidRPr="003105B5" w:rsidP="003105B5">
      <w:pPr>
        <w:pStyle w:val="BodyText"/>
      </w:pPr>
    </w:p>
    <w:p w:rsidR="00000000" w:rsidRPr="003105B5" w:rsidP="003105B5">
      <w:pPr>
        <w:pStyle w:val="AllowPageBreak"/>
      </w:pPr>
    </w:p>
    <w:p w:rsidR="00000000" w:rsidRPr="003105B5" w:rsidP="003105B5">
      <w:pPr>
        <w:pStyle w:val="Heading1"/>
      </w:pPr>
      <w:bookmarkStart w:id="6" w:name="O_528768"/>
      <w:bookmarkEnd w:id="6"/>
      <w:r w:rsidRPr="003105B5">
        <w:t>Mapping Information</w:t>
      </w:r>
    </w:p>
    <w:p w:rsidR="00000000" w:rsidRPr="003105B5" w:rsidP="00092D0E">
      <w:pPr>
        <w:pStyle w:val="BodyText"/>
      </w:pPr>
      <w:r w:rsidRPr="003105B5">
        <w:t>Not applicable</w:t>
      </w:r>
    </w:p>
    <w:p w:rsidR="00000000" w:rsidRPr="003105B5" w:rsidP="003105B5">
      <w:pPr>
        <w:pStyle w:val="Heading1"/>
      </w:pPr>
      <w:bookmarkStart w:id="7" w:name="O_528767"/>
      <w:bookmarkEnd w:id="7"/>
      <w:r w:rsidRPr="003105B5">
        <w:t>Links</w:t>
      </w:r>
    </w:p>
    <w:p w:rsidR="00000000" w:rsidRPr="003105B5" w:rsidP="00092D0E">
      <w:pPr>
        <w:pStyle w:val="BodyText"/>
      </w:pPr>
      <w:r w:rsidRPr="003105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C199B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105B5" w:rsidP="00092D0E">
      <w:pPr>
        <w:pStyle w:val="BodyText"/>
        <w:sectPr w:rsidSect="003105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05B5" w:rsidP="003105B5">
      <w:pPr>
        <w:pStyle w:val="SuperHeading"/>
      </w:pPr>
      <w:r w:rsidRPr="003105B5">
        <w:t>Assessment Requirements for FSKNUM36 Use trigonometry for work</w:t>
      </w:r>
    </w:p>
    <w:p w:rsidR="00000000" w:rsidRPr="003105B5" w:rsidP="003105B5">
      <w:pPr>
        <w:pStyle w:val="Heading1"/>
      </w:pPr>
      <w:bookmarkStart w:id="8" w:name="O_528762"/>
      <w:bookmarkEnd w:id="8"/>
      <w:r w:rsidRPr="003105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1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5B5" w:rsidP="003105B5">
            <w:pPr>
              <w:pStyle w:val="BodyText"/>
            </w:pPr>
            <w:r w:rsidRPr="003105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B5">
            <w:pPr>
              <w:pStyle w:val="BodyText"/>
              <w:rPr>
                <w:lang w:val="en-NZ"/>
              </w:rPr>
            </w:pPr>
            <w:r w:rsidRPr="003105B5">
              <w:rPr>
                <w:rStyle w:val="SpecialBold"/>
              </w:rPr>
              <w:t>Comments</w:t>
            </w:r>
          </w:p>
        </w:tc>
      </w:tr>
      <w:tr w:rsidTr="00310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5B5">
            <w:pPr>
              <w:pStyle w:val="BodyText"/>
              <w:rPr>
                <w:lang w:val="en-NZ"/>
              </w:rPr>
            </w:pPr>
            <w:r w:rsidRPr="003105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5B5" w:rsidP="003105B5">
            <w:pPr>
              <w:pStyle w:val="BodyText"/>
            </w:pPr>
            <w:r w:rsidRPr="003105B5">
              <w:t xml:space="preserve">This streamlined version first released with </w:t>
            </w:r>
            <w:r w:rsidRPr="003105B5">
              <w:rPr>
                <w:rStyle w:val="Emphasis"/>
              </w:rPr>
              <w:t>FSK Foundation Skills Training Package version 1.0</w:t>
            </w:r>
            <w:r w:rsidRPr="003105B5">
              <w:t>.</w:t>
            </w:r>
          </w:p>
        </w:tc>
      </w:tr>
    </w:tbl>
    <w:p w:rsidR="00000000" w:rsidRPr="003105B5" w:rsidP="003105B5">
      <w:pPr>
        <w:pStyle w:val="BodyText"/>
      </w:pPr>
    </w:p>
    <w:p w:rsidR="00000000" w:rsidRPr="003105B5" w:rsidP="003105B5">
      <w:pPr>
        <w:pStyle w:val="AllowPageBreak"/>
      </w:pPr>
    </w:p>
    <w:p w:rsidR="00000000" w:rsidRPr="003105B5" w:rsidP="003105B5">
      <w:pPr>
        <w:pStyle w:val="Heading1"/>
      </w:pPr>
      <w:bookmarkStart w:id="9" w:name="O_528763"/>
      <w:bookmarkEnd w:id="9"/>
      <w:r w:rsidRPr="003105B5">
        <w:t>Performance Evidence</w:t>
      </w:r>
    </w:p>
    <w:p w:rsidR="00000000" w:rsidRPr="003105B5" w:rsidP="00092D0E">
      <w:pPr>
        <w:pStyle w:val="BodyText"/>
      </w:pPr>
      <w:r w:rsidRPr="003105B5">
        <w:t>Evidence of the ability to:</w:t>
      </w:r>
    </w:p>
    <w:p w:rsidR="00000000" w:rsidRPr="003105B5" w:rsidP="003105B5">
      <w:pPr>
        <w:pStyle w:val="ListBullet"/>
      </w:pPr>
      <w:r w:rsidRPr="003105B5">
        <w:t>undertake work related tasks involving</w:t>
      </w:r>
    </w:p>
    <w:p w:rsidR="00000000" w:rsidRPr="003105B5" w:rsidP="003105B5">
      <w:pPr>
        <w:pStyle w:val="ListBullet"/>
      </w:pPr>
      <w:r w:rsidRPr="003105B5">
        <w:t>calculating side lengths and angle sizes in right-angled triangles</w:t>
      </w:r>
    </w:p>
    <w:p w:rsidR="00000000" w:rsidRPr="003105B5" w:rsidP="003105B5">
      <w:pPr>
        <w:pStyle w:val="ListBullet"/>
      </w:pPr>
      <w:r w:rsidRPr="003105B5">
        <w:t>use of the Sine Rule and Cosine Rule</w:t>
      </w:r>
    </w:p>
    <w:p w:rsidR="00000000" w:rsidRPr="003105B5" w:rsidP="003105B5">
      <w:pPr>
        <w:pStyle w:val="ListBullet"/>
      </w:pPr>
      <w:r w:rsidRPr="003105B5">
        <w:t>use of the formula for area of a triangle.</w:t>
      </w:r>
    </w:p>
    <w:p w:rsidR="00000000" w:rsidRPr="003105B5" w:rsidP="003105B5">
      <w:pPr>
        <w:pStyle w:val="BodyText"/>
      </w:pPr>
    </w:p>
    <w:p w:rsidR="00000000" w:rsidRPr="003105B5" w:rsidP="00092D0E">
      <w:pPr>
        <w:pStyle w:val="BodyText"/>
      </w:pPr>
      <w:r w:rsidRPr="003105B5">
        <w:t>Note: Where a specific volume and/or frequency is not specified, evidence must be provided at least once.</w:t>
      </w:r>
    </w:p>
    <w:p w:rsidR="00000000" w:rsidRPr="003105B5" w:rsidP="003105B5">
      <w:pPr>
        <w:pStyle w:val="Heading1"/>
      </w:pPr>
      <w:bookmarkStart w:id="10" w:name="O_528764"/>
      <w:bookmarkEnd w:id="10"/>
      <w:r w:rsidRPr="003105B5">
        <w:t>Knowledge Evidence</w:t>
      </w:r>
    </w:p>
    <w:p w:rsidR="00000000" w:rsidRPr="003105B5" w:rsidP="00092D0E">
      <w:pPr>
        <w:pStyle w:val="BodyText"/>
      </w:pPr>
      <w:r w:rsidRPr="003105B5">
        <w:t>Evidence of the following knowledge must be demonstrated:</w:t>
      </w:r>
    </w:p>
    <w:p w:rsidR="00000000" w:rsidRPr="003105B5" w:rsidP="003105B5">
      <w:pPr>
        <w:pStyle w:val="ListBullet"/>
      </w:pPr>
      <w:r w:rsidRPr="003105B5">
        <w:t>names and properties of triangles</w:t>
      </w:r>
    </w:p>
    <w:p w:rsidR="00000000" w:rsidRPr="003105B5" w:rsidP="003105B5">
      <w:pPr>
        <w:pStyle w:val="ListBullet"/>
      </w:pPr>
      <w:r w:rsidRPr="003105B5">
        <w:t>trigonometric ratios</w:t>
      </w:r>
      <w:r w:rsidRPr="003105B5">
        <w:t xml:space="preserve"> of sine, cosine and tangent.</w:t>
      </w:r>
    </w:p>
    <w:p w:rsidR="00000000" w:rsidRPr="003105B5" w:rsidP="003105B5">
      <w:pPr>
        <w:pStyle w:val="AllowPageBreak"/>
      </w:pPr>
    </w:p>
    <w:p w:rsidR="00000000" w:rsidRPr="003105B5" w:rsidP="003105B5">
      <w:pPr>
        <w:pStyle w:val="Heading1"/>
      </w:pPr>
      <w:bookmarkStart w:id="11" w:name="O_528765"/>
      <w:bookmarkEnd w:id="11"/>
      <w:r w:rsidRPr="003105B5">
        <w:t>Assessment Conditions</w:t>
      </w:r>
    </w:p>
    <w:p w:rsidR="00000000" w:rsidRPr="003105B5" w:rsidP="00092D0E">
      <w:pPr>
        <w:pStyle w:val="BodyText"/>
      </w:pPr>
      <w:r w:rsidRPr="003105B5">
        <w:t>Assessment texts and tasks reflect those typically found in the workplace.</w:t>
      </w:r>
    </w:p>
    <w:p w:rsidR="00000000" w:rsidRPr="003105B5" w:rsidP="00092D0E">
      <w:pPr>
        <w:pStyle w:val="BodyText"/>
      </w:pPr>
      <w:r w:rsidRPr="003105B5">
        <w:t>Individuals can access a broad range of support resources.</w:t>
      </w:r>
    </w:p>
    <w:p w:rsidR="00000000" w:rsidRPr="003105B5" w:rsidP="00092D0E">
      <w:pPr>
        <w:pStyle w:val="BodyText"/>
      </w:pPr>
      <w:r w:rsidRPr="003105B5">
        <w:t>Culturally appropriate processes and techniques sui</w:t>
      </w:r>
      <w:r w:rsidRPr="003105B5">
        <w:t>ted to the language, literacy and numeracy capacity of individuals and the work being performed must be used.</w:t>
      </w:r>
    </w:p>
    <w:p w:rsidR="00000000" w:rsidRPr="003105B5" w:rsidP="00092D0E">
      <w:pPr>
        <w:pStyle w:val="BodyText"/>
      </w:pPr>
      <w:r w:rsidRPr="003105B5">
        <w:t>Reasonable adjustments can be made to ensure equity in assessment for people with disabilities.</w:t>
      </w:r>
    </w:p>
    <w:p w:rsidR="00000000" w:rsidRPr="003105B5" w:rsidP="00092D0E">
      <w:pPr>
        <w:pStyle w:val="BodyText"/>
      </w:pPr>
      <w:r w:rsidRPr="003105B5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3105B5" w:rsidP="003105B5">
      <w:pPr>
        <w:pStyle w:val="Heading1"/>
      </w:pPr>
      <w:bookmarkStart w:id="12" w:name="O_528769"/>
      <w:bookmarkEnd w:id="12"/>
      <w:r w:rsidRPr="003105B5">
        <w:t>Links</w:t>
      </w:r>
    </w:p>
    <w:p w:rsidR="00000000" w:rsidRPr="003105B5" w:rsidP="00092D0E">
      <w:pPr>
        <w:pStyle w:val="BodyText"/>
      </w:pPr>
      <w:r w:rsidRPr="003105B5">
        <w:t>Companion Volume implementatio</w:t>
      </w:r>
      <w:r w:rsidRPr="003105B5">
        <w:t xml:space="preserve">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C199B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105B5" w:rsidP="003105B5"/>
    <w:sectPr w:rsidSect="003105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B5" w:rsidRPr="00092D0E" w:rsidP="00092D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0E" w:rsidP="003105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2D0E" w:rsidP="003105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092D0E" w:rsidP="003105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B5" w:rsidP="003105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2D0E">
      <w:t>Approved</w:t>
    </w:r>
    <w:r w:rsidR="00092D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2D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2D0E">
      <w:rPr>
        <w:noProof/>
      </w:rPr>
      <w:t>4</w:t>
    </w:r>
    <w:r>
      <w:rPr>
        <w:noProof/>
      </w:rPr>
      <w:fldChar w:fldCharType="end"/>
    </w:r>
  </w:p>
  <w:p w:rsidR="003105B5" w:rsidP="003105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2D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2D0E">
      <w:t>DEWR</w:t>
    </w:r>
    <w:r w:rsidR="00092D0E">
      <w:fldChar w:fldCharType="end"/>
    </w:r>
  </w:p>
  <w:p w:rsidR="003105B5" w:rsidP="003105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05B5" w:rsidRPr="00092D0E" w:rsidP="00092D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0E" w:rsidRPr="002D2AF8" w:rsidP="003105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FSKNUM36 Use trigonometry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2D0E" w:rsidP="003105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B5" w:rsidRPr="002D2AF8" w:rsidP="003105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2D0E">
      <w:t>FSKNUM36 Use trigonometry for work</w:t>
    </w:r>
    <w:r w:rsidR="00092D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2D0E">
      <w:rPr>
        <w:noProof/>
      </w:rPr>
      <w:t>2 March 2025</w:t>
    </w:r>
    <w:r>
      <w:fldChar w:fldCharType="end"/>
    </w:r>
  </w:p>
  <w:p w:rsidR="003105B5" w:rsidP="003105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7289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9016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5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5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5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5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5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5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5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5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5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5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5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5B5"/>
  </w:style>
  <w:style w:type="character" w:customStyle="1" w:styleId="Heading1Char">
    <w:name w:val="Heading 1 Char"/>
    <w:basedOn w:val="DefaultParagraphFont"/>
    <w:link w:val="Heading1"/>
    <w:rsid w:val="003105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5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5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05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05B5"/>
    <w:rPr>
      <w:b/>
      <w:spacing w:val="0"/>
    </w:rPr>
  </w:style>
  <w:style w:type="character" w:styleId="Emphasis">
    <w:name w:val="Emphasis"/>
    <w:basedOn w:val="DefaultParagraphFont"/>
    <w:qFormat/>
    <w:rsid w:val="003105B5"/>
    <w:rPr>
      <w:i/>
    </w:rPr>
  </w:style>
  <w:style w:type="paragraph" w:customStyle="1" w:styleId="SuperHeading">
    <w:name w:val="SuperHeading"/>
    <w:basedOn w:val="Normal"/>
    <w:rsid w:val="003105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05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05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5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5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5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5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5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5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5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5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5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5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5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5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5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05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05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05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5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5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05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05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5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5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5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5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5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5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5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5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05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5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5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5B5"/>
  </w:style>
  <w:style w:type="paragraph" w:styleId="TableofFigures">
    <w:name w:val="table of figures"/>
    <w:basedOn w:val="Normal"/>
    <w:next w:val="Normal"/>
    <w:semiHidden/>
    <w:rsid w:val="003105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5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05B5"/>
    <w:rPr>
      <w:rFonts w:ascii="Wingdings" w:hAnsi="Wingdings"/>
    </w:rPr>
  </w:style>
  <w:style w:type="paragraph" w:customStyle="1" w:styleId="TableHeading">
    <w:name w:val="Table Heading"/>
    <w:basedOn w:val="HeadingBase"/>
    <w:rsid w:val="003105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05B5"/>
    <w:rPr>
      <w:color w:val="0033CC"/>
      <w:u w:val="none"/>
    </w:rPr>
  </w:style>
  <w:style w:type="paragraph" w:customStyle="1" w:styleId="BodyTextRight">
    <w:name w:val="Body Text Right"/>
    <w:basedOn w:val="BodyText"/>
    <w:rsid w:val="003105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5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5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5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5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5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5B5"/>
    <w:rPr>
      <w:sz w:val="32"/>
    </w:rPr>
  </w:style>
  <w:style w:type="paragraph" w:customStyle="1" w:styleId="HeadingProcedure">
    <w:name w:val="Heading Procedure"/>
    <w:basedOn w:val="HeadingBase"/>
    <w:next w:val="Normal"/>
    <w:rsid w:val="003105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5B5"/>
    <w:pPr>
      <w:spacing w:before="60" w:after="60"/>
    </w:pPr>
  </w:style>
  <w:style w:type="paragraph" w:styleId="ListContinue">
    <w:name w:val="List Continue"/>
    <w:basedOn w:val="List"/>
    <w:rsid w:val="003105B5"/>
    <w:pPr>
      <w:ind w:firstLine="0"/>
    </w:pPr>
  </w:style>
  <w:style w:type="paragraph" w:customStyle="1" w:styleId="ListNote">
    <w:name w:val="List Note"/>
    <w:basedOn w:val="List"/>
    <w:rsid w:val="003105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5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5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5B5"/>
    <w:rPr>
      <w:rFonts w:ascii="Courier New" w:hAnsi="Courier New"/>
    </w:rPr>
  </w:style>
  <w:style w:type="paragraph" w:customStyle="1" w:styleId="NoteBullet">
    <w:name w:val="Note Bullet"/>
    <w:basedOn w:val="Note"/>
    <w:rsid w:val="003105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5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5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5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5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05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5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5B5"/>
    <w:rPr>
      <w:b/>
      <w:smallCaps/>
    </w:rPr>
  </w:style>
  <w:style w:type="paragraph" w:customStyle="1" w:styleId="TableListNumber">
    <w:name w:val="Table List Number"/>
    <w:basedOn w:val="ListNumber"/>
    <w:rsid w:val="003105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5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5B5"/>
    <w:pPr>
      <w:numPr>
        <w:numId w:val="8"/>
      </w:numPr>
    </w:pPr>
  </w:style>
  <w:style w:type="paragraph" w:customStyle="1" w:styleId="ListAlpha2">
    <w:name w:val="List Alpha 2"/>
    <w:basedOn w:val="List2"/>
    <w:rsid w:val="003105B5"/>
    <w:pPr>
      <w:numPr>
        <w:numId w:val="7"/>
      </w:numPr>
    </w:pPr>
  </w:style>
  <w:style w:type="paragraph" w:styleId="List2">
    <w:name w:val="List 2"/>
    <w:basedOn w:val="BodyText"/>
    <w:rsid w:val="003105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5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5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5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5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5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05B5"/>
    <w:pPr>
      <w:numPr>
        <w:numId w:val="3"/>
      </w:numPr>
    </w:pPr>
  </w:style>
  <w:style w:type="paragraph" w:styleId="ListContinue2">
    <w:name w:val="List Continue 2"/>
    <w:basedOn w:val="List2"/>
    <w:rsid w:val="003105B5"/>
    <w:pPr>
      <w:ind w:firstLine="0"/>
    </w:pPr>
  </w:style>
  <w:style w:type="paragraph" w:styleId="ListContinue3">
    <w:name w:val="List Continue 3"/>
    <w:basedOn w:val="List3"/>
    <w:rsid w:val="003105B5"/>
    <w:pPr>
      <w:ind w:left="1021" w:firstLine="0"/>
    </w:pPr>
  </w:style>
  <w:style w:type="paragraph" w:styleId="ListContinue4">
    <w:name w:val="List Continue 4"/>
    <w:basedOn w:val="List4"/>
    <w:rsid w:val="003105B5"/>
    <w:pPr>
      <w:ind w:firstLine="0"/>
    </w:pPr>
  </w:style>
  <w:style w:type="paragraph" w:styleId="ListContinue5">
    <w:name w:val="List Continue 5"/>
    <w:basedOn w:val="List5"/>
    <w:rsid w:val="003105B5"/>
    <w:pPr>
      <w:ind w:firstLine="0"/>
    </w:pPr>
  </w:style>
  <w:style w:type="paragraph" w:styleId="ListNumber3">
    <w:name w:val="List Number 3"/>
    <w:basedOn w:val="List3"/>
    <w:rsid w:val="003105B5"/>
    <w:pPr>
      <w:numPr>
        <w:numId w:val="4"/>
      </w:numPr>
    </w:pPr>
  </w:style>
  <w:style w:type="paragraph" w:styleId="ListNumber4">
    <w:name w:val="List Number 4"/>
    <w:basedOn w:val="List4"/>
    <w:rsid w:val="003105B5"/>
    <w:pPr>
      <w:numPr>
        <w:numId w:val="5"/>
      </w:numPr>
    </w:pPr>
  </w:style>
  <w:style w:type="paragraph" w:styleId="ListNumber5">
    <w:name w:val="List Number 5"/>
    <w:basedOn w:val="List5"/>
    <w:rsid w:val="003105B5"/>
    <w:pPr>
      <w:numPr>
        <w:numId w:val="6"/>
      </w:numPr>
    </w:pPr>
  </w:style>
  <w:style w:type="paragraph" w:styleId="BlockText">
    <w:name w:val="Block Text"/>
    <w:basedOn w:val="Normal"/>
    <w:rsid w:val="003105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5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5B5"/>
    <w:rPr>
      <w:sz w:val="16"/>
      <w:vertAlign w:val="superscript"/>
    </w:rPr>
  </w:style>
  <w:style w:type="character" w:customStyle="1" w:styleId="Symbols">
    <w:name w:val="Symbols"/>
    <w:basedOn w:val="DefaultParagraphFont"/>
    <w:rsid w:val="003105B5"/>
    <w:rPr>
      <w:rFonts w:ascii="Symbol" w:hAnsi="Symbol"/>
    </w:rPr>
  </w:style>
  <w:style w:type="character" w:customStyle="1" w:styleId="MenuOptions">
    <w:name w:val="Menu Options"/>
    <w:basedOn w:val="DefaultParagraphFont"/>
    <w:rsid w:val="003105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5B5"/>
    <w:rPr>
      <w:b/>
    </w:rPr>
  </w:style>
  <w:style w:type="character" w:customStyle="1" w:styleId="Underlined">
    <w:name w:val="Underlined"/>
    <w:basedOn w:val="DefaultParagraphFont"/>
    <w:rsid w:val="003105B5"/>
    <w:rPr>
      <w:u w:val="single"/>
    </w:rPr>
  </w:style>
  <w:style w:type="paragraph" w:customStyle="1" w:styleId="TableBodyTextRight">
    <w:name w:val="Table Body Text Right"/>
    <w:basedOn w:val="TableBodyText"/>
    <w:rsid w:val="003105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5B5"/>
    <w:rPr>
      <w:sz w:val="18"/>
    </w:rPr>
  </w:style>
  <w:style w:type="paragraph" w:customStyle="1" w:styleId="BodySmallRight">
    <w:name w:val="Body Small Right"/>
    <w:basedOn w:val="BodyTextRight"/>
    <w:rsid w:val="003105B5"/>
    <w:rPr>
      <w:sz w:val="18"/>
      <w:szCs w:val="18"/>
    </w:rPr>
  </w:style>
  <w:style w:type="paragraph" w:customStyle="1" w:styleId="MarginEdition">
    <w:name w:val="Margin Edition"/>
    <w:basedOn w:val="MarginNote"/>
    <w:rsid w:val="003105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5B5"/>
    <w:rPr>
      <w:sz w:val="2"/>
      <w:szCs w:val="2"/>
    </w:rPr>
  </w:style>
  <w:style w:type="character" w:customStyle="1" w:styleId="Small">
    <w:name w:val="Small"/>
    <w:basedOn w:val="DefaultParagraphFont"/>
    <w:rsid w:val="003105B5"/>
    <w:rPr>
      <w:sz w:val="16"/>
    </w:rPr>
  </w:style>
  <w:style w:type="paragraph" w:customStyle="1" w:styleId="WideTable">
    <w:name w:val="Wide Table"/>
    <w:basedOn w:val="Normal"/>
    <w:rsid w:val="003105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5B5"/>
  </w:style>
  <w:style w:type="paragraph" w:styleId="Quote">
    <w:name w:val="Quote"/>
    <w:basedOn w:val="Heading1"/>
    <w:link w:val="QuoteChar"/>
    <w:qFormat/>
    <w:rsid w:val="003105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5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5B5"/>
    <w:pPr>
      <w:pageBreakBefore/>
    </w:pPr>
  </w:style>
  <w:style w:type="paragraph" w:customStyle="1" w:styleId="Border">
    <w:name w:val="Border"/>
    <w:basedOn w:val="Normal"/>
    <w:qFormat/>
    <w:rsid w:val="003105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5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5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5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5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5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5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5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5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5B5"/>
    <w:rPr>
      <w:u w:val="single"/>
    </w:rPr>
  </w:style>
  <w:style w:type="character" w:customStyle="1" w:styleId="BoldandItalics">
    <w:name w:val="Bold and Italics"/>
    <w:qFormat/>
    <w:rsid w:val="003105B5"/>
    <w:rPr>
      <w:b/>
      <w:i/>
      <w:u w:val="none"/>
    </w:rPr>
  </w:style>
  <w:style w:type="paragraph" w:styleId="BalloonText">
    <w:name w:val="Balloon Text"/>
    <w:basedOn w:val="Normal"/>
    <w:link w:val="BalloonTextChar"/>
    <w:rsid w:val="003105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5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5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5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5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5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05B5"/>
    <w:pPr>
      <w:spacing w:before="0" w:after="0"/>
    </w:pPr>
  </w:style>
  <w:style w:type="paragraph" w:customStyle="1" w:styleId="BodyTextBold">
    <w:name w:val="Body Text Bold"/>
    <w:basedOn w:val="BodyText"/>
    <w:qFormat/>
    <w:rsid w:val="003105B5"/>
    <w:rPr>
      <w:b/>
    </w:rPr>
  </w:style>
  <w:style w:type="character" w:styleId="Hyperlink">
    <w:name w:val="Hyperlink"/>
    <w:basedOn w:val="DefaultParagraphFont"/>
    <w:uiPriority w:val="99"/>
    <w:unhideWhenUsed/>
    <w:rsid w:val="00092D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560</Words>
  <Characters>3578</Characters>
  <Application>Microsoft Office Word</Application>
  <DocSecurity>0</DocSecurity>
  <Lines>137</Lines>
  <Paragraphs>82</Paragraphs>
  <ScaleCrop>false</ScaleCrop>
  <Company>Author-it Software Corporation Ltd.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FSKNUM36 Use trigonometry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2025-03-02T02:12:00Z</dcterms:created>
  <dcterms:modified xsi:type="dcterms:W3CDTF">2025-03-02T02:12:00Z</dcterms:modified>
</cp:coreProperties>
</file>