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760" w:rsidP="00753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FSKNUM32 Use and calculate with complex measurements for work</w:t>
      </w:r>
      <w:r>
        <w:fldChar w:fldCharType="end"/>
      </w:r>
    </w:p>
    <w:p w:rsidR="00753760" w:rsidP="00753760">
      <w:pPr>
        <w:pStyle w:val="Version"/>
        <w:sectPr w:rsidSect="00B37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0DC" w:rsidP="00B370DC">
      <w:pPr>
        <w:pStyle w:val="SuperHeading"/>
      </w:pPr>
      <w:r w:rsidRPr="00B370DC">
        <w:t>FSKNUM32 Use and calculate with complex measurements for work</w:t>
      </w:r>
    </w:p>
    <w:p w:rsidR="00000000" w:rsidRPr="00B370DC" w:rsidP="00B370DC">
      <w:pPr>
        <w:pStyle w:val="Heading1"/>
      </w:pPr>
      <w:bookmarkStart w:id="1" w:name="O_528537"/>
      <w:bookmarkEnd w:id="1"/>
      <w:r w:rsidRPr="00B370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37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rPr>
                <w:rStyle w:val="SpecialBold"/>
              </w:rPr>
              <w:t>Comments</w:t>
            </w:r>
          </w:p>
        </w:tc>
      </w:tr>
      <w:tr w:rsidTr="00B370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t xml:space="preserve">This streamlined version first released with </w:t>
            </w:r>
            <w:r w:rsidRPr="00B370DC">
              <w:rPr>
                <w:rStyle w:val="Emphasis"/>
              </w:rPr>
              <w:t>FSK Foundation Skills Training Package version 1.0</w:t>
            </w:r>
            <w:r w:rsidRPr="00B370DC">
              <w:t>.</w:t>
            </w:r>
          </w:p>
        </w:tc>
      </w:tr>
    </w:tbl>
    <w:p w:rsidR="00000000" w:rsidRPr="00B370DC" w:rsidP="00B370DC">
      <w:pPr>
        <w:pStyle w:val="BodyText"/>
      </w:pPr>
    </w:p>
    <w:p w:rsidR="00000000" w:rsidRPr="00B370DC" w:rsidP="00B370DC">
      <w:pPr>
        <w:pStyle w:val="AllowPageBreak"/>
      </w:pPr>
    </w:p>
    <w:p w:rsidR="00000000" w:rsidRPr="00B370DC" w:rsidP="00B370DC">
      <w:pPr>
        <w:pStyle w:val="Heading1"/>
      </w:pPr>
      <w:bookmarkStart w:id="2" w:name="O_528538"/>
      <w:bookmarkEnd w:id="2"/>
      <w:r w:rsidRPr="00B370DC">
        <w:t>Application</w:t>
      </w:r>
    </w:p>
    <w:p w:rsidR="00000000" w:rsidRPr="00B370DC" w:rsidP="00B370DC">
      <w:pPr>
        <w:pStyle w:val="BodyText"/>
      </w:pPr>
      <w:r w:rsidRPr="00B370DC">
        <w:t>This unit describes the skills and knowledge to use and calculate with complex measurements. This includes calculating complex areas and volumes.</w:t>
      </w:r>
    </w:p>
    <w:p w:rsidR="00000000" w:rsidRPr="00B370DC" w:rsidP="00B370DC">
      <w:pPr>
        <w:pStyle w:val="BodyText"/>
      </w:pPr>
    </w:p>
    <w:p w:rsidR="00000000" w:rsidRPr="00B370DC" w:rsidP="00B370DC">
      <w:pPr>
        <w:pStyle w:val="BodyText"/>
      </w:pPr>
      <w:r w:rsidRPr="00B370DC">
        <w:t xml:space="preserve">This unit applies to individuals who need numeracy skills at Australian Core Skills Framework (ACSF) level 5 </w:t>
      </w:r>
      <w:r w:rsidRPr="00B370DC">
        <w:t>to undertake a vocational training pathway or workplace tasks.</w:t>
      </w:r>
    </w:p>
    <w:p w:rsidR="00000000" w:rsidRPr="00B370DC" w:rsidP="00B370DC">
      <w:pPr>
        <w:pStyle w:val="BodyText"/>
      </w:pPr>
    </w:p>
    <w:p w:rsidR="00000000" w:rsidRPr="00B370DC" w:rsidP="00B370DC">
      <w:pPr>
        <w:pStyle w:val="BodyText"/>
      </w:pPr>
      <w:r w:rsidRPr="00B370DC">
        <w:t>This unit is designed for integration and contextualisation with vocational units to support achievement of vocational competency.</w:t>
      </w:r>
    </w:p>
    <w:p w:rsidR="00000000" w:rsidRPr="00B370DC" w:rsidP="00B370DC">
      <w:pPr>
        <w:pStyle w:val="BodyText"/>
      </w:pPr>
    </w:p>
    <w:p w:rsidR="00000000" w:rsidRPr="00B370DC" w:rsidP="00B370DC">
      <w:pPr>
        <w:pStyle w:val="BodyText"/>
      </w:pPr>
      <w:r w:rsidRPr="00B370DC">
        <w:t>No licensing, legislative or certification requirements appl</w:t>
      </w:r>
      <w:r w:rsidRPr="00B370DC">
        <w:t>y to this unit at the time of publication.</w:t>
      </w:r>
    </w:p>
    <w:p w:rsidR="00000000" w:rsidRPr="00B370DC" w:rsidP="00B370DC">
      <w:pPr>
        <w:pStyle w:val="AllowPageBreak"/>
      </w:pPr>
    </w:p>
    <w:p w:rsidR="00000000" w:rsidRPr="00B370DC" w:rsidP="00B370DC">
      <w:pPr>
        <w:pStyle w:val="Heading1"/>
      </w:pPr>
      <w:bookmarkStart w:id="3" w:name="O_528541"/>
      <w:bookmarkEnd w:id="3"/>
      <w:r w:rsidRPr="00B370DC">
        <w:t>Unit Sector</w:t>
      </w:r>
    </w:p>
    <w:p w:rsidR="00000000" w:rsidRPr="00B370DC" w:rsidP="00B370DC">
      <w:pPr>
        <w:pStyle w:val="BodyText"/>
      </w:pPr>
      <w:r w:rsidRPr="00B370DC">
        <w:t>Numeracy</w:t>
      </w:r>
    </w:p>
    <w:p w:rsidR="00000000" w:rsidRPr="00B370DC" w:rsidP="00B370DC">
      <w:pPr>
        <w:pStyle w:val="AllowPageBreak"/>
      </w:pPr>
    </w:p>
    <w:p w:rsidR="00000000" w:rsidRPr="00B370DC" w:rsidP="00B370DC">
      <w:pPr>
        <w:pStyle w:val="Heading1"/>
      </w:pPr>
      <w:bookmarkStart w:id="4" w:name="O_528542"/>
      <w:bookmarkEnd w:id="4"/>
      <w:r w:rsidRPr="00B370D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370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rPr>
                <w:rStyle w:val="SpecialBold"/>
              </w:rPr>
              <w:t>Performance Criteria</w:t>
            </w:r>
          </w:p>
        </w:tc>
      </w:tr>
      <w:tr w:rsidTr="00B370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rPr>
                <w:rStyle w:val="Emphasis"/>
              </w:rPr>
              <w:t>Performance criteria describe the</w:t>
            </w:r>
            <w:r w:rsidRPr="00B370DC">
              <w:rPr>
                <w:rStyle w:val="Emphasis"/>
              </w:rPr>
              <w:t xml:space="preserve"> performance needed to demonstrate achievement of the element.</w:t>
            </w:r>
          </w:p>
        </w:tc>
      </w:tr>
      <w:tr w:rsidTr="00B370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1. Extract and analyse measurement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t>1.1 Extract measurement information that may be highly embedded in complex texts</w:t>
            </w:r>
          </w:p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1.2 Analyse and comprehend complex measurement information</w:t>
            </w:r>
          </w:p>
        </w:tc>
      </w:tr>
      <w:tr w:rsidTr="00B370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2. Undertake mathematical processes using measurement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t>2.1 Estimate and make accurate measurements</w:t>
            </w:r>
          </w:p>
          <w:p w:rsidR="00000000" w:rsidRPr="00B370DC" w:rsidP="00B370DC">
            <w:pPr>
              <w:pStyle w:val="BodyText"/>
            </w:pPr>
            <w:r w:rsidRPr="00B370DC">
              <w:t>2.2 Calculate the surface area and volume of complex shapes</w:t>
            </w:r>
          </w:p>
          <w:p w:rsidR="00000000" w:rsidRPr="00B370DC" w:rsidP="00B370DC">
            <w:pPr>
              <w:pStyle w:val="BodyText"/>
            </w:pPr>
            <w:r w:rsidRPr="00B370DC">
              <w:t>2.3 Solve complex problems involving measurement</w:t>
            </w:r>
          </w:p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2.4 Perform conversions between units of measurem</w:t>
            </w:r>
            <w:r w:rsidRPr="00B370DC">
              <w:t>ent</w:t>
            </w:r>
          </w:p>
        </w:tc>
      </w:tr>
      <w:tr w:rsidTr="00B370D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t>3.1 Review and check the outcomes</w:t>
            </w:r>
          </w:p>
          <w:p w:rsidR="00000000" w:rsidRPr="00B370DC" w:rsidP="00B370DC">
            <w:pPr>
              <w:pStyle w:val="BodyText"/>
            </w:pPr>
            <w:r w:rsidRPr="00B370DC">
              <w:t>3.2 Use and record the information using mathematical language and symbols appropriate for the task</w:t>
            </w:r>
          </w:p>
        </w:tc>
      </w:tr>
    </w:tbl>
    <w:p w:rsidR="00000000" w:rsidRPr="00B370DC" w:rsidP="00B370DC">
      <w:pPr>
        <w:pStyle w:val="BodyText"/>
      </w:pPr>
    </w:p>
    <w:p w:rsidR="00000000" w:rsidRPr="00B370DC" w:rsidP="00B370DC">
      <w:pPr>
        <w:pStyle w:val="AllowPageBreak"/>
      </w:pPr>
    </w:p>
    <w:p w:rsidR="00000000" w:rsidRPr="00B370DC" w:rsidP="00B370DC">
      <w:pPr>
        <w:pStyle w:val="Heading1"/>
      </w:pPr>
      <w:bookmarkStart w:id="5" w:name="O_528543"/>
      <w:bookmarkEnd w:id="5"/>
      <w:r w:rsidRPr="00B370DC">
        <w:t>Foundation Skills</w:t>
      </w:r>
    </w:p>
    <w:p w:rsidR="00000000" w:rsidRPr="00B370DC" w:rsidP="00B370DC">
      <w:pPr>
        <w:pStyle w:val="BodyText"/>
      </w:pPr>
      <w:r w:rsidRPr="00B370DC">
        <w:rPr>
          <w:rStyle w:val="Emphasis"/>
        </w:rPr>
        <w:t>This section describes language, literacy, nume</w:t>
      </w:r>
      <w:r w:rsidRPr="00B370DC">
        <w:rPr>
          <w:rStyle w:val="Emphasis"/>
        </w:rPr>
        <w:t>racy and employment skills incorporated in the performance criteria that are required for competent performance.</w:t>
      </w:r>
    </w:p>
    <w:p w:rsidR="00000000" w:rsidRPr="00B370DC" w:rsidP="00B370D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370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BodyText"/>
            </w:pPr>
            <w:r w:rsidRPr="00B370DC">
              <w:rPr>
                <w:rStyle w:val="SpecialBold"/>
              </w:rPr>
              <w:t>Performance</w:t>
            </w:r>
            <w:r w:rsidRPr="00B370DC">
              <w:br/>
            </w:r>
            <w:r w:rsidRPr="00B370D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rPr>
                <w:rStyle w:val="SpecialBold"/>
              </w:rPr>
              <w:t>Description</w:t>
            </w:r>
          </w:p>
        </w:tc>
      </w:tr>
      <w:tr w:rsidTr="00B370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  <w:r w:rsidRPr="00B370DC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0DC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0DC" w:rsidP="00B370DC">
            <w:pPr>
              <w:pStyle w:val="ListBullet"/>
            </w:pPr>
            <w:r w:rsidRPr="00B370DC">
              <w:t>Uses a scientific calculator</w:t>
            </w:r>
          </w:p>
        </w:tc>
      </w:tr>
    </w:tbl>
    <w:p w:rsidR="00000000" w:rsidRPr="00B370DC" w:rsidP="00B370DC">
      <w:pPr>
        <w:pStyle w:val="BodyText"/>
      </w:pPr>
    </w:p>
    <w:p w:rsidR="00000000" w:rsidRPr="00B370DC" w:rsidP="00B370DC">
      <w:pPr>
        <w:pStyle w:val="AllowPageBreak"/>
      </w:pPr>
    </w:p>
    <w:p w:rsidR="00000000" w:rsidRPr="00B370DC" w:rsidP="00B370DC">
      <w:pPr>
        <w:pStyle w:val="Heading1"/>
      </w:pPr>
      <w:bookmarkStart w:id="6" w:name="O_528552"/>
      <w:bookmarkEnd w:id="6"/>
      <w:r w:rsidRPr="00B370DC">
        <w:t>Mapping Information</w:t>
      </w:r>
    </w:p>
    <w:p w:rsidR="00000000" w:rsidRPr="00B370DC" w:rsidP="00B370DC">
      <w:pPr>
        <w:pStyle w:val="BodyText"/>
      </w:pPr>
      <w:r w:rsidRPr="00B370DC">
        <w:t>Not applicable</w:t>
      </w:r>
    </w:p>
    <w:p w:rsidR="00000000" w:rsidRPr="00B370DC" w:rsidP="00B370DC">
      <w:pPr>
        <w:pStyle w:val="AllowPageBreak"/>
      </w:pPr>
    </w:p>
    <w:p w:rsidR="00000000" w:rsidRPr="00B370DC" w:rsidP="00B370DC">
      <w:pPr>
        <w:pStyle w:val="Heading1"/>
      </w:pPr>
      <w:bookmarkStart w:id="7" w:name="O_528551"/>
      <w:bookmarkEnd w:id="7"/>
      <w:r w:rsidRPr="00B370DC">
        <w:t>Links</w:t>
      </w:r>
    </w:p>
    <w:p w:rsidR="00000000" w:rsidRPr="00B370DC" w:rsidP="00B370DC">
      <w:pPr>
        <w:pStyle w:val="BodyText"/>
      </w:pPr>
      <w:r w:rsidRPr="00B370DC">
        <w:t>Companion volumes from the IBSA website - http://www.ibsa.org.au</w:t>
      </w:r>
    </w:p>
    <w:p w:rsidR="00000000" w:rsidRPr="00B370DC" w:rsidP="00B370DC"/>
    <w:sectPr w:rsidSect="00B370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C" w:rsidRPr="00753760" w:rsidP="00753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60" w:rsidP="00B37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760" w:rsidP="00B37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3760" w:rsidP="00B37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C" w:rsidRPr="00753760" w:rsidP="007537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60" w:rsidRPr="002D2AF8" w:rsidP="00B37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FSKNUM32 Use and calculate with complex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753760" w:rsidP="00B37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6A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24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0DC"/>
  </w:style>
  <w:style w:type="character" w:customStyle="1" w:styleId="Heading1Char">
    <w:name w:val="Heading 1 Char"/>
    <w:basedOn w:val="DefaultParagraphFont"/>
    <w:link w:val="Heading1"/>
    <w:rsid w:val="00B37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0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0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0DC"/>
    <w:rPr>
      <w:b/>
      <w:spacing w:val="0"/>
    </w:rPr>
  </w:style>
  <w:style w:type="character" w:styleId="Emphasis">
    <w:name w:val="Emphasis"/>
    <w:basedOn w:val="DefaultParagraphFont"/>
    <w:qFormat/>
    <w:rsid w:val="00B370DC"/>
    <w:rPr>
      <w:i/>
    </w:rPr>
  </w:style>
  <w:style w:type="paragraph" w:customStyle="1" w:styleId="SuperHeading">
    <w:name w:val="SuperHeading"/>
    <w:basedOn w:val="Normal"/>
    <w:rsid w:val="00B37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70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7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0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0DC"/>
  </w:style>
  <w:style w:type="paragraph" w:styleId="TableofFigures">
    <w:name w:val="table of figures"/>
    <w:basedOn w:val="Normal"/>
    <w:next w:val="Normal"/>
    <w:semiHidden/>
    <w:rsid w:val="00B37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0DC"/>
    <w:pPr>
      <w:numPr>
        <w:numId w:val="10"/>
      </w:numPr>
    </w:pPr>
  </w:style>
  <w:style w:type="character" w:customStyle="1" w:styleId="WingdingSymbols">
    <w:name w:val="Wingding Symbols"/>
    <w:rsid w:val="00B370DC"/>
    <w:rPr>
      <w:rFonts w:ascii="Wingdings" w:hAnsi="Wingdings"/>
    </w:rPr>
  </w:style>
  <w:style w:type="paragraph" w:customStyle="1" w:styleId="TableHeading">
    <w:name w:val="Table Heading"/>
    <w:basedOn w:val="HeadingBase"/>
    <w:rsid w:val="00B370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0DC"/>
    <w:rPr>
      <w:color w:val="0033CC"/>
      <w:u w:val="none"/>
    </w:rPr>
  </w:style>
  <w:style w:type="paragraph" w:customStyle="1" w:styleId="BodyTextRight">
    <w:name w:val="Body Text Right"/>
    <w:basedOn w:val="BodyText"/>
    <w:rsid w:val="00B37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0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0DC"/>
    <w:rPr>
      <w:sz w:val="32"/>
    </w:rPr>
  </w:style>
  <w:style w:type="paragraph" w:customStyle="1" w:styleId="HeadingProcedure">
    <w:name w:val="Heading Procedure"/>
    <w:basedOn w:val="HeadingBase"/>
    <w:next w:val="Normal"/>
    <w:rsid w:val="00B37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0DC"/>
    <w:pPr>
      <w:spacing w:before="60" w:after="60"/>
    </w:pPr>
  </w:style>
  <w:style w:type="paragraph" w:styleId="ListContinue">
    <w:name w:val="List Continue"/>
    <w:basedOn w:val="List"/>
    <w:rsid w:val="00B370DC"/>
    <w:pPr>
      <w:ind w:firstLine="0"/>
    </w:pPr>
  </w:style>
  <w:style w:type="paragraph" w:customStyle="1" w:styleId="ListNote">
    <w:name w:val="List Note"/>
    <w:basedOn w:val="List"/>
    <w:rsid w:val="00B37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0DC"/>
    <w:rPr>
      <w:rFonts w:ascii="Courier New" w:hAnsi="Courier New"/>
    </w:rPr>
  </w:style>
  <w:style w:type="paragraph" w:customStyle="1" w:styleId="NoteBullet">
    <w:name w:val="Note Bullet"/>
    <w:basedOn w:val="Note"/>
    <w:rsid w:val="00B37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0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0DC"/>
    <w:rPr>
      <w:b/>
      <w:smallCaps/>
    </w:rPr>
  </w:style>
  <w:style w:type="paragraph" w:customStyle="1" w:styleId="TableListNumber">
    <w:name w:val="Table List Number"/>
    <w:basedOn w:val="ListNumber"/>
    <w:rsid w:val="00B37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0DC"/>
    <w:pPr>
      <w:numPr>
        <w:numId w:val="8"/>
      </w:numPr>
    </w:pPr>
  </w:style>
  <w:style w:type="paragraph" w:customStyle="1" w:styleId="ListAlpha2">
    <w:name w:val="List Alpha 2"/>
    <w:basedOn w:val="List2"/>
    <w:rsid w:val="00B370DC"/>
    <w:pPr>
      <w:numPr>
        <w:numId w:val="7"/>
      </w:numPr>
    </w:pPr>
  </w:style>
  <w:style w:type="paragraph" w:styleId="List2">
    <w:name w:val="List 2"/>
    <w:basedOn w:val="BodyText"/>
    <w:rsid w:val="00B37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0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0DC"/>
    <w:pPr>
      <w:numPr>
        <w:numId w:val="2"/>
      </w:numPr>
    </w:pPr>
  </w:style>
  <w:style w:type="paragraph" w:styleId="ListBullet5">
    <w:name w:val="List Bullet 5"/>
    <w:basedOn w:val="List5"/>
    <w:rsid w:val="00B370DC"/>
    <w:pPr>
      <w:numPr>
        <w:numId w:val="3"/>
      </w:numPr>
    </w:pPr>
  </w:style>
  <w:style w:type="paragraph" w:styleId="ListContinue2">
    <w:name w:val="List Continue 2"/>
    <w:basedOn w:val="List2"/>
    <w:rsid w:val="00B370DC"/>
    <w:pPr>
      <w:ind w:firstLine="0"/>
    </w:pPr>
  </w:style>
  <w:style w:type="paragraph" w:styleId="ListContinue3">
    <w:name w:val="List Continue 3"/>
    <w:basedOn w:val="List3"/>
    <w:rsid w:val="00B370DC"/>
    <w:pPr>
      <w:ind w:left="1021" w:firstLine="0"/>
    </w:pPr>
  </w:style>
  <w:style w:type="paragraph" w:styleId="ListContinue4">
    <w:name w:val="List Continue 4"/>
    <w:basedOn w:val="List4"/>
    <w:rsid w:val="00B370DC"/>
    <w:pPr>
      <w:ind w:firstLine="0"/>
    </w:pPr>
  </w:style>
  <w:style w:type="paragraph" w:styleId="ListContinue5">
    <w:name w:val="List Continue 5"/>
    <w:basedOn w:val="List5"/>
    <w:rsid w:val="00B370DC"/>
    <w:pPr>
      <w:ind w:firstLine="0"/>
    </w:pPr>
  </w:style>
  <w:style w:type="paragraph" w:styleId="ListNumber3">
    <w:name w:val="List Number 3"/>
    <w:basedOn w:val="List3"/>
    <w:rsid w:val="00B370DC"/>
    <w:pPr>
      <w:numPr>
        <w:numId w:val="4"/>
      </w:numPr>
    </w:pPr>
  </w:style>
  <w:style w:type="paragraph" w:styleId="ListNumber4">
    <w:name w:val="List Number 4"/>
    <w:basedOn w:val="List4"/>
    <w:rsid w:val="00B370DC"/>
    <w:pPr>
      <w:numPr>
        <w:numId w:val="5"/>
      </w:numPr>
    </w:pPr>
  </w:style>
  <w:style w:type="paragraph" w:styleId="ListNumber5">
    <w:name w:val="List Number 5"/>
    <w:basedOn w:val="List5"/>
    <w:rsid w:val="00B370DC"/>
    <w:pPr>
      <w:numPr>
        <w:numId w:val="6"/>
      </w:numPr>
    </w:pPr>
  </w:style>
  <w:style w:type="paragraph" w:styleId="BlockText">
    <w:name w:val="Block Text"/>
    <w:basedOn w:val="Normal"/>
    <w:rsid w:val="00B37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0DC"/>
    <w:rPr>
      <w:sz w:val="16"/>
      <w:vertAlign w:val="superscript"/>
    </w:rPr>
  </w:style>
  <w:style w:type="character" w:customStyle="1" w:styleId="Symbols">
    <w:name w:val="Symbols"/>
    <w:basedOn w:val="DefaultParagraphFont"/>
    <w:rsid w:val="00B370DC"/>
    <w:rPr>
      <w:rFonts w:ascii="Symbol" w:hAnsi="Symbol"/>
    </w:rPr>
  </w:style>
  <w:style w:type="character" w:customStyle="1" w:styleId="MenuOptions">
    <w:name w:val="Menu Options"/>
    <w:basedOn w:val="DefaultParagraphFont"/>
    <w:rsid w:val="00B37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0DC"/>
    <w:rPr>
      <w:b/>
    </w:rPr>
  </w:style>
  <w:style w:type="character" w:customStyle="1" w:styleId="Underlined">
    <w:name w:val="Underlined"/>
    <w:basedOn w:val="DefaultParagraphFont"/>
    <w:rsid w:val="00B370DC"/>
    <w:rPr>
      <w:u w:val="single"/>
    </w:rPr>
  </w:style>
  <w:style w:type="paragraph" w:customStyle="1" w:styleId="TableBodyTextRight">
    <w:name w:val="Table Body Text Right"/>
    <w:basedOn w:val="TableBodyText"/>
    <w:rsid w:val="00B37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0DC"/>
    <w:rPr>
      <w:sz w:val="18"/>
    </w:rPr>
  </w:style>
  <w:style w:type="paragraph" w:customStyle="1" w:styleId="BodySmallRight">
    <w:name w:val="Body Small Right"/>
    <w:basedOn w:val="BodyTextRight"/>
    <w:rsid w:val="00B370DC"/>
    <w:rPr>
      <w:sz w:val="18"/>
      <w:szCs w:val="18"/>
    </w:rPr>
  </w:style>
  <w:style w:type="paragraph" w:customStyle="1" w:styleId="MarginEdition">
    <w:name w:val="Margin Edition"/>
    <w:basedOn w:val="MarginNote"/>
    <w:rsid w:val="00B37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0DC"/>
    <w:rPr>
      <w:sz w:val="2"/>
      <w:szCs w:val="2"/>
    </w:rPr>
  </w:style>
  <w:style w:type="character" w:customStyle="1" w:styleId="Small">
    <w:name w:val="Small"/>
    <w:basedOn w:val="DefaultParagraphFont"/>
    <w:rsid w:val="00B370DC"/>
    <w:rPr>
      <w:sz w:val="16"/>
    </w:rPr>
  </w:style>
  <w:style w:type="paragraph" w:customStyle="1" w:styleId="WideTable">
    <w:name w:val="Wide Table"/>
    <w:basedOn w:val="Normal"/>
    <w:rsid w:val="00B37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0DC"/>
  </w:style>
  <w:style w:type="paragraph" w:styleId="Quote">
    <w:name w:val="Quote"/>
    <w:basedOn w:val="Heading1"/>
    <w:link w:val="QuoteChar"/>
    <w:qFormat/>
    <w:rsid w:val="00B37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0DC"/>
    <w:pPr>
      <w:pageBreakBefore/>
    </w:pPr>
  </w:style>
  <w:style w:type="paragraph" w:customStyle="1" w:styleId="Border">
    <w:name w:val="Border"/>
    <w:basedOn w:val="Normal"/>
    <w:qFormat/>
    <w:rsid w:val="00B37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0DC"/>
    <w:rPr>
      <w:u w:val="single"/>
    </w:rPr>
  </w:style>
  <w:style w:type="character" w:customStyle="1" w:styleId="BoldandItalics">
    <w:name w:val="Bold and Italics"/>
    <w:qFormat/>
    <w:rsid w:val="00B370DC"/>
    <w:rPr>
      <w:b/>
      <w:i/>
      <w:u w:val="none"/>
    </w:rPr>
  </w:style>
  <w:style w:type="paragraph" w:styleId="BalloonText">
    <w:name w:val="Balloon Text"/>
    <w:basedOn w:val="Normal"/>
    <w:link w:val="BalloonTextChar"/>
    <w:rsid w:val="00B37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0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0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1768</Characters>
  <Application>Microsoft Office Word</Application>
  <DocSecurity>0</DocSecurity>
  <Lines>74</Lines>
  <Paragraphs>42</Paragraphs>
  <ScaleCrop>false</ScaleCrop>
  <Company>Author-it Software Corporation Ltd.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FSKNUM32 Use and calculate with complex measurements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2013-05-16T00:20:00Z</dcterms:created>
  <dcterms:modified xsi:type="dcterms:W3CDTF">2013-05-16T00:20:00Z</dcterms:modified>
</cp:coreProperties>
</file>