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275" w:rsidP="006F4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FSKNUM24 Use geometry to draw 2D shapes and construct 3D shapes for work</w:t>
      </w:r>
      <w:r>
        <w:fldChar w:fldCharType="end"/>
      </w:r>
    </w:p>
    <w:p w:rsidR="006F4275" w:rsidP="006F4275">
      <w:pPr>
        <w:pStyle w:val="Version"/>
        <w:sectPr w:rsidSect="00133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05B" w:rsidP="0013305B">
      <w:pPr>
        <w:pStyle w:val="SuperHeading"/>
      </w:pPr>
      <w:r w:rsidRPr="0013305B">
        <w:t>FSKNUM24 Use geometry to draw 2D shapes and construct 3D shapes for work</w:t>
      </w:r>
    </w:p>
    <w:p w:rsidR="00000000" w:rsidRPr="0013305B" w:rsidP="0013305B">
      <w:pPr>
        <w:pStyle w:val="Heading1"/>
      </w:pPr>
      <w:bookmarkStart w:id="1" w:name="O_528331"/>
      <w:bookmarkEnd w:id="1"/>
      <w:r w:rsidRPr="001330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33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BodyText"/>
            </w:pPr>
            <w:r w:rsidRPr="001330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rPr>
                <w:rStyle w:val="SpecialBold"/>
              </w:rPr>
              <w:t>Comments</w:t>
            </w:r>
          </w:p>
        </w:tc>
      </w:tr>
      <w:tr w:rsidTr="00133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BodyText"/>
            </w:pPr>
            <w:r w:rsidRPr="0013305B">
              <w:t xml:space="preserve">This streamlined version first released with </w:t>
            </w:r>
            <w:r w:rsidRPr="0013305B">
              <w:rPr>
                <w:rStyle w:val="Emphasis"/>
              </w:rPr>
              <w:t>FSK Foundation Skills Training Package version 1.0</w:t>
            </w:r>
            <w:r w:rsidRPr="0013305B">
              <w:t>.</w:t>
            </w:r>
          </w:p>
        </w:tc>
      </w:tr>
    </w:tbl>
    <w:p w:rsidR="00000000" w:rsidRPr="0013305B" w:rsidP="0013305B">
      <w:pPr>
        <w:pStyle w:val="BodyText"/>
      </w:pPr>
    </w:p>
    <w:p w:rsidR="00000000" w:rsidRPr="0013305B" w:rsidP="0013305B">
      <w:pPr>
        <w:pStyle w:val="AllowPageBreak"/>
      </w:pPr>
    </w:p>
    <w:p w:rsidR="00000000" w:rsidRPr="0013305B" w:rsidP="0013305B">
      <w:pPr>
        <w:pStyle w:val="Heading1"/>
      </w:pPr>
      <w:bookmarkStart w:id="2" w:name="O_528332"/>
      <w:bookmarkEnd w:id="2"/>
      <w:r w:rsidRPr="0013305B">
        <w:t>Application</w:t>
      </w:r>
    </w:p>
    <w:p w:rsidR="00000000" w:rsidRPr="0013305B" w:rsidP="0013305B">
      <w:pPr>
        <w:pStyle w:val="BodyText"/>
      </w:pPr>
      <w:r w:rsidRPr="0013305B">
        <w:t>This unit describes the skills and knowledge to use angle properties, symmetry and similarity to analyse and draw 2D shapes and construct 3D shapes for workplace practices.</w:t>
      </w:r>
    </w:p>
    <w:p w:rsidR="00000000" w:rsidRPr="0013305B" w:rsidP="0013305B">
      <w:pPr>
        <w:pStyle w:val="BodyText"/>
      </w:pPr>
    </w:p>
    <w:p w:rsidR="00000000" w:rsidRPr="0013305B" w:rsidP="0013305B">
      <w:pPr>
        <w:pStyle w:val="BodyText"/>
      </w:pPr>
      <w:r w:rsidRPr="0013305B">
        <w:t>This unit applies to individuals who need numeracy skills at Australia</w:t>
      </w:r>
      <w:r w:rsidRPr="0013305B">
        <w:t>n Core Skills Framework (ACSF) level 4 to undertake a vocational training pathway or workplace tasks.</w:t>
      </w:r>
    </w:p>
    <w:p w:rsidR="00000000" w:rsidRPr="0013305B" w:rsidP="0013305B">
      <w:pPr>
        <w:pStyle w:val="BodyText"/>
      </w:pPr>
    </w:p>
    <w:p w:rsidR="00000000" w:rsidRPr="0013305B" w:rsidP="0013305B">
      <w:pPr>
        <w:pStyle w:val="BodyText"/>
      </w:pPr>
      <w:r w:rsidRPr="0013305B">
        <w:t>This unit is designed for integration and contextualisation with vocational units to support achievement of vocational competency.</w:t>
      </w:r>
    </w:p>
    <w:p w:rsidR="00000000" w:rsidRPr="0013305B" w:rsidP="0013305B">
      <w:pPr>
        <w:pStyle w:val="BodyText"/>
      </w:pPr>
    </w:p>
    <w:p w:rsidR="00000000" w:rsidRPr="0013305B" w:rsidP="0013305B">
      <w:pPr>
        <w:pStyle w:val="BodyText"/>
      </w:pPr>
      <w:r w:rsidRPr="0013305B">
        <w:t>No licensing, legisla</w:t>
      </w:r>
      <w:r w:rsidRPr="0013305B">
        <w:t>tive or certification requirements apply to this unit at the time of publication.</w:t>
      </w:r>
    </w:p>
    <w:p w:rsidR="00000000" w:rsidRPr="0013305B" w:rsidP="0013305B">
      <w:pPr>
        <w:pStyle w:val="AllowPageBreak"/>
      </w:pPr>
    </w:p>
    <w:p w:rsidR="00000000" w:rsidRPr="0013305B" w:rsidP="0013305B">
      <w:pPr>
        <w:pStyle w:val="Heading1"/>
      </w:pPr>
      <w:bookmarkStart w:id="3" w:name="O_528335"/>
      <w:bookmarkEnd w:id="3"/>
      <w:r w:rsidRPr="0013305B">
        <w:t>Unit Sector</w:t>
      </w:r>
    </w:p>
    <w:p w:rsidR="00000000" w:rsidRPr="0013305B" w:rsidP="0013305B">
      <w:pPr>
        <w:pStyle w:val="BodyText"/>
      </w:pPr>
      <w:r w:rsidRPr="0013305B">
        <w:t>Numeracy</w:t>
      </w:r>
    </w:p>
    <w:p w:rsidR="00000000" w:rsidRPr="0013305B" w:rsidP="0013305B">
      <w:pPr>
        <w:pStyle w:val="AllowPageBreak"/>
      </w:pPr>
    </w:p>
    <w:p w:rsidR="00000000" w:rsidRPr="0013305B" w:rsidP="0013305B">
      <w:pPr>
        <w:pStyle w:val="Heading1"/>
      </w:pPr>
      <w:bookmarkStart w:id="4" w:name="O_528336"/>
      <w:bookmarkEnd w:id="4"/>
      <w:r w:rsidRPr="0013305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330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BodyText"/>
            </w:pPr>
            <w:r w:rsidRPr="0013305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rPr>
                <w:rStyle w:val="SpecialBold"/>
              </w:rPr>
              <w:t>Performance Criteria</w:t>
            </w:r>
          </w:p>
        </w:tc>
      </w:tr>
      <w:tr w:rsidTr="001330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BodyText"/>
            </w:pPr>
            <w:r w:rsidRPr="0013305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30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t>1. Identify relevant shapes in a work context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BodyText"/>
            </w:pPr>
            <w:r w:rsidRPr="0013305B">
              <w:t>1.1 Identify a range of 2D shapes and 3D shapes and their uses in work contexts</w:t>
            </w:r>
          </w:p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t>1.2 Name and describe features of</w:t>
            </w:r>
            <w:r w:rsidRPr="0013305B">
              <w:t xml:space="preserve"> 2D and 3D shapes</w:t>
            </w:r>
          </w:p>
        </w:tc>
      </w:tr>
      <w:tr w:rsidTr="001330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t>2. Identify, draw and measure angles and calculate angle sizes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BodyText"/>
            </w:pPr>
            <w:r w:rsidRPr="0013305B">
              <w:t>2.1 Identify types of angles in 2D and 3D shapes</w:t>
            </w:r>
          </w:p>
          <w:p w:rsidR="00000000" w:rsidRPr="0013305B" w:rsidP="0013305B">
            <w:pPr>
              <w:pStyle w:val="BodyText"/>
            </w:pPr>
            <w:r w:rsidRPr="0013305B">
              <w:t>2.2 Draw, estimate and measure angles using geometric instruments</w:t>
            </w:r>
          </w:p>
          <w:p w:rsidR="00000000" w:rsidRPr="0013305B" w:rsidP="0013305B">
            <w:pPr>
              <w:pStyle w:val="BodyText"/>
            </w:pPr>
            <w:r w:rsidRPr="0013305B">
              <w:t>2.3 Name and identify angle properties of 2D shapes</w:t>
            </w:r>
          </w:p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t>2.4 Use angle properties to evaluate unknown angles in shapes</w:t>
            </w:r>
          </w:p>
        </w:tc>
      </w:tr>
      <w:tr w:rsidTr="001330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t>3. Identify and use symmetry, and similarity properties of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BodyText"/>
            </w:pPr>
            <w:r w:rsidRPr="0013305B">
              <w:t>3.1 Apply properties of perpendicular and parallel lines to shapes</w:t>
            </w:r>
          </w:p>
          <w:p w:rsidR="00000000" w:rsidRPr="0013305B" w:rsidP="0013305B">
            <w:pPr>
              <w:pStyle w:val="BodyText"/>
            </w:pPr>
            <w:r w:rsidRPr="0013305B">
              <w:t>3.2 Demonstrate understanding and use of symmetry</w:t>
            </w:r>
          </w:p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t>3.3 Demons</w:t>
            </w:r>
            <w:r w:rsidRPr="0013305B">
              <w:t>trate understanding and use of similarity</w:t>
            </w:r>
          </w:p>
        </w:tc>
      </w:tr>
      <w:tr w:rsidTr="001330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t>4. Draw 2D shapes and construct 3D shapes for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BodyText"/>
            </w:pPr>
            <w:r w:rsidRPr="0013305B">
              <w:t>4.1 Identify the workplace task and mathematical processes required</w:t>
            </w:r>
          </w:p>
          <w:p w:rsidR="00000000" w:rsidRPr="0013305B" w:rsidP="0013305B">
            <w:pPr>
              <w:pStyle w:val="BodyText"/>
            </w:pPr>
            <w:r w:rsidRPr="0013305B">
              <w:t>4.2 Draw 2D shapes for work</w:t>
            </w:r>
          </w:p>
          <w:p w:rsidR="00000000" w:rsidRPr="0013305B" w:rsidP="0013305B">
            <w:pPr>
              <w:pStyle w:val="BodyText"/>
            </w:pPr>
            <w:r w:rsidRPr="0013305B">
              <w:t>4.3 Construct 3D shapes for work</w:t>
            </w:r>
          </w:p>
          <w:p w:rsidR="00000000" w:rsidRPr="0013305B" w:rsidP="0013305B">
            <w:pPr>
              <w:pStyle w:val="BodyText"/>
            </w:pPr>
            <w:r w:rsidRPr="0013305B">
              <w:t>4.4 Review and check the outcomes</w:t>
            </w:r>
          </w:p>
          <w:p w:rsidR="00000000" w:rsidRPr="0013305B" w:rsidP="0013305B">
            <w:pPr>
              <w:pStyle w:val="BodyText"/>
            </w:pPr>
            <w:r w:rsidRPr="0013305B">
              <w:t>4.5 Use specialised mathematical language and symbols appropriate for the task</w:t>
            </w:r>
          </w:p>
        </w:tc>
      </w:tr>
    </w:tbl>
    <w:p w:rsidR="00000000" w:rsidRPr="0013305B" w:rsidP="0013305B">
      <w:pPr>
        <w:pStyle w:val="BodyText"/>
      </w:pPr>
    </w:p>
    <w:p w:rsidR="00000000" w:rsidRPr="0013305B" w:rsidP="0013305B">
      <w:pPr>
        <w:pStyle w:val="AllowPageBreak"/>
      </w:pPr>
    </w:p>
    <w:p w:rsidR="00000000" w:rsidRPr="0013305B" w:rsidP="0013305B">
      <w:pPr>
        <w:pStyle w:val="Heading1"/>
      </w:pPr>
      <w:bookmarkStart w:id="5" w:name="O_528337"/>
      <w:bookmarkEnd w:id="5"/>
      <w:r w:rsidRPr="0013305B">
        <w:t>Foundation Skills</w:t>
      </w:r>
    </w:p>
    <w:p w:rsidR="00000000" w:rsidRPr="0013305B" w:rsidP="0013305B">
      <w:pPr>
        <w:pStyle w:val="BodyText"/>
      </w:pPr>
      <w:r w:rsidRPr="0013305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13305B" w:rsidP="0013305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1330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BodyText"/>
            </w:pPr>
            <w:r w:rsidRPr="0013305B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BodyText"/>
            </w:pPr>
            <w:r w:rsidRPr="0013305B">
              <w:rPr>
                <w:rStyle w:val="SpecialBold"/>
              </w:rPr>
              <w:t>Performance</w:t>
            </w:r>
            <w:r w:rsidRPr="0013305B">
              <w:br/>
            </w:r>
            <w:r w:rsidRPr="0013305B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05B">
            <w:pPr>
              <w:pStyle w:val="BodyText"/>
              <w:rPr>
                <w:lang w:val="en-NZ"/>
              </w:rPr>
            </w:pPr>
            <w:r w:rsidRPr="0013305B">
              <w:rPr>
                <w:rStyle w:val="SpecialBold"/>
              </w:rPr>
              <w:t>Description</w:t>
            </w:r>
          </w:p>
        </w:tc>
      </w:tr>
      <w:tr w:rsidTr="001330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05B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05B" w:rsidP="0013305B">
            <w:pPr>
              <w:pStyle w:val="ListBullet"/>
            </w:pPr>
            <w:r w:rsidRPr="0013305B">
              <w:t>Foundation skills essential to performance are expli</w:t>
            </w:r>
            <w:r w:rsidRPr="0013305B">
              <w:t>cit in the performance criteria of the unit of competency.</w:t>
            </w:r>
          </w:p>
        </w:tc>
      </w:tr>
    </w:tbl>
    <w:p w:rsidR="00000000" w:rsidRPr="0013305B" w:rsidP="0013305B">
      <w:pPr>
        <w:pStyle w:val="BodyText"/>
      </w:pPr>
    </w:p>
    <w:p w:rsidR="00000000" w:rsidRPr="0013305B" w:rsidP="0013305B">
      <w:pPr>
        <w:pStyle w:val="AllowPageBreak"/>
      </w:pPr>
    </w:p>
    <w:p w:rsidR="00000000" w:rsidRPr="0013305B" w:rsidP="0013305B">
      <w:pPr>
        <w:pStyle w:val="Heading1"/>
      </w:pPr>
      <w:bookmarkStart w:id="6" w:name="O_528346"/>
      <w:bookmarkEnd w:id="6"/>
      <w:r w:rsidRPr="0013305B">
        <w:t>Mapping Information</w:t>
      </w:r>
    </w:p>
    <w:p w:rsidR="00000000" w:rsidRPr="0013305B" w:rsidP="0013305B">
      <w:pPr>
        <w:pStyle w:val="BodyText"/>
      </w:pPr>
      <w:r w:rsidRPr="0013305B">
        <w:t>Not applicable</w:t>
      </w:r>
    </w:p>
    <w:p w:rsidR="00000000" w:rsidRPr="0013305B" w:rsidP="0013305B">
      <w:pPr>
        <w:pStyle w:val="AllowPageBreak"/>
      </w:pPr>
    </w:p>
    <w:p w:rsidR="00000000" w:rsidRPr="0013305B" w:rsidP="0013305B">
      <w:pPr>
        <w:pStyle w:val="Heading1"/>
      </w:pPr>
      <w:bookmarkStart w:id="7" w:name="O_528345"/>
      <w:bookmarkEnd w:id="7"/>
      <w:r w:rsidRPr="0013305B">
        <w:t>Links</w:t>
      </w:r>
    </w:p>
    <w:p w:rsidR="00000000" w:rsidRPr="0013305B" w:rsidP="0013305B">
      <w:pPr>
        <w:pStyle w:val="BodyText"/>
      </w:pPr>
      <w:r w:rsidRPr="0013305B">
        <w:t>Companion volumes from the IBSA website - http://www.ibsa.org.au</w:t>
      </w:r>
    </w:p>
    <w:p w:rsidR="00000000" w:rsidRPr="0013305B" w:rsidP="0013305B"/>
    <w:sectPr w:rsidSect="001330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5B" w:rsidRPr="006F4275" w:rsidP="006F4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275" w:rsidP="00133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275" w:rsidP="00133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4275" w:rsidP="00133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5B" w:rsidRPr="006F4275" w:rsidP="006F42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275" w:rsidRPr="002D2AF8" w:rsidP="00133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FSKNUM24 Use geometry to draw 2D shapes and construct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6F4275" w:rsidP="00133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96B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E4EF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05B"/>
  </w:style>
  <w:style w:type="character" w:customStyle="1" w:styleId="Heading1Char">
    <w:name w:val="Heading 1 Char"/>
    <w:basedOn w:val="DefaultParagraphFont"/>
    <w:link w:val="Heading1"/>
    <w:rsid w:val="00133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0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0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0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305B"/>
    <w:rPr>
      <w:b/>
      <w:spacing w:val="0"/>
    </w:rPr>
  </w:style>
  <w:style w:type="character" w:styleId="Emphasis">
    <w:name w:val="Emphasis"/>
    <w:basedOn w:val="DefaultParagraphFont"/>
    <w:qFormat/>
    <w:rsid w:val="0013305B"/>
    <w:rPr>
      <w:i/>
    </w:rPr>
  </w:style>
  <w:style w:type="paragraph" w:customStyle="1" w:styleId="SuperHeading">
    <w:name w:val="SuperHeading"/>
    <w:basedOn w:val="Normal"/>
    <w:rsid w:val="00133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3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0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3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305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3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0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3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05B"/>
  </w:style>
  <w:style w:type="paragraph" w:styleId="TableofFigures">
    <w:name w:val="table of figures"/>
    <w:basedOn w:val="Normal"/>
    <w:next w:val="Normal"/>
    <w:semiHidden/>
    <w:rsid w:val="00133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05B"/>
    <w:pPr>
      <w:numPr>
        <w:numId w:val="10"/>
      </w:numPr>
    </w:pPr>
  </w:style>
  <w:style w:type="character" w:customStyle="1" w:styleId="WingdingSymbols">
    <w:name w:val="Wingding Symbols"/>
    <w:rsid w:val="0013305B"/>
    <w:rPr>
      <w:rFonts w:ascii="Wingdings" w:hAnsi="Wingdings"/>
    </w:rPr>
  </w:style>
  <w:style w:type="paragraph" w:customStyle="1" w:styleId="TableHeading">
    <w:name w:val="Table Heading"/>
    <w:basedOn w:val="HeadingBase"/>
    <w:rsid w:val="001330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05B"/>
    <w:rPr>
      <w:color w:val="0033CC"/>
      <w:u w:val="none"/>
    </w:rPr>
  </w:style>
  <w:style w:type="paragraph" w:customStyle="1" w:styleId="BodyTextRight">
    <w:name w:val="Body Text Right"/>
    <w:basedOn w:val="BodyText"/>
    <w:rsid w:val="00133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0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05B"/>
    <w:rPr>
      <w:sz w:val="32"/>
    </w:rPr>
  </w:style>
  <w:style w:type="paragraph" w:customStyle="1" w:styleId="HeadingProcedure">
    <w:name w:val="Heading Procedure"/>
    <w:basedOn w:val="HeadingBase"/>
    <w:next w:val="Normal"/>
    <w:rsid w:val="00133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05B"/>
    <w:pPr>
      <w:spacing w:before="60" w:after="60"/>
    </w:pPr>
  </w:style>
  <w:style w:type="paragraph" w:styleId="ListContinue">
    <w:name w:val="List Continue"/>
    <w:basedOn w:val="List"/>
    <w:rsid w:val="0013305B"/>
    <w:pPr>
      <w:ind w:firstLine="0"/>
    </w:pPr>
  </w:style>
  <w:style w:type="paragraph" w:customStyle="1" w:styleId="ListNote">
    <w:name w:val="List Note"/>
    <w:basedOn w:val="List"/>
    <w:rsid w:val="00133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05B"/>
    <w:rPr>
      <w:rFonts w:ascii="Courier New" w:hAnsi="Courier New"/>
    </w:rPr>
  </w:style>
  <w:style w:type="paragraph" w:customStyle="1" w:styleId="NoteBullet">
    <w:name w:val="Note Bullet"/>
    <w:basedOn w:val="Note"/>
    <w:rsid w:val="00133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0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05B"/>
    <w:rPr>
      <w:b/>
      <w:smallCaps/>
    </w:rPr>
  </w:style>
  <w:style w:type="paragraph" w:customStyle="1" w:styleId="TableListNumber">
    <w:name w:val="Table List Number"/>
    <w:basedOn w:val="ListNumber"/>
    <w:rsid w:val="00133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05B"/>
    <w:pPr>
      <w:numPr>
        <w:numId w:val="8"/>
      </w:numPr>
    </w:pPr>
  </w:style>
  <w:style w:type="paragraph" w:customStyle="1" w:styleId="ListAlpha2">
    <w:name w:val="List Alpha 2"/>
    <w:basedOn w:val="List2"/>
    <w:rsid w:val="0013305B"/>
    <w:pPr>
      <w:numPr>
        <w:numId w:val="7"/>
      </w:numPr>
    </w:pPr>
  </w:style>
  <w:style w:type="paragraph" w:styleId="List2">
    <w:name w:val="List 2"/>
    <w:basedOn w:val="BodyText"/>
    <w:rsid w:val="00133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0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0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05B"/>
    <w:pPr>
      <w:numPr>
        <w:numId w:val="2"/>
      </w:numPr>
    </w:pPr>
  </w:style>
  <w:style w:type="paragraph" w:styleId="ListBullet5">
    <w:name w:val="List Bullet 5"/>
    <w:basedOn w:val="List5"/>
    <w:rsid w:val="0013305B"/>
    <w:pPr>
      <w:numPr>
        <w:numId w:val="3"/>
      </w:numPr>
    </w:pPr>
  </w:style>
  <w:style w:type="paragraph" w:styleId="ListContinue2">
    <w:name w:val="List Continue 2"/>
    <w:basedOn w:val="List2"/>
    <w:rsid w:val="0013305B"/>
    <w:pPr>
      <w:ind w:firstLine="0"/>
    </w:pPr>
  </w:style>
  <w:style w:type="paragraph" w:styleId="ListContinue3">
    <w:name w:val="List Continue 3"/>
    <w:basedOn w:val="List3"/>
    <w:rsid w:val="0013305B"/>
    <w:pPr>
      <w:ind w:left="1021" w:firstLine="0"/>
    </w:pPr>
  </w:style>
  <w:style w:type="paragraph" w:styleId="ListContinue4">
    <w:name w:val="List Continue 4"/>
    <w:basedOn w:val="List4"/>
    <w:rsid w:val="0013305B"/>
    <w:pPr>
      <w:ind w:firstLine="0"/>
    </w:pPr>
  </w:style>
  <w:style w:type="paragraph" w:styleId="ListContinue5">
    <w:name w:val="List Continue 5"/>
    <w:basedOn w:val="List5"/>
    <w:rsid w:val="0013305B"/>
    <w:pPr>
      <w:ind w:firstLine="0"/>
    </w:pPr>
  </w:style>
  <w:style w:type="paragraph" w:styleId="ListNumber3">
    <w:name w:val="List Number 3"/>
    <w:basedOn w:val="List3"/>
    <w:rsid w:val="0013305B"/>
    <w:pPr>
      <w:numPr>
        <w:numId w:val="4"/>
      </w:numPr>
    </w:pPr>
  </w:style>
  <w:style w:type="paragraph" w:styleId="ListNumber4">
    <w:name w:val="List Number 4"/>
    <w:basedOn w:val="List4"/>
    <w:rsid w:val="0013305B"/>
    <w:pPr>
      <w:numPr>
        <w:numId w:val="5"/>
      </w:numPr>
    </w:pPr>
  </w:style>
  <w:style w:type="paragraph" w:styleId="ListNumber5">
    <w:name w:val="List Number 5"/>
    <w:basedOn w:val="List5"/>
    <w:rsid w:val="0013305B"/>
    <w:pPr>
      <w:numPr>
        <w:numId w:val="6"/>
      </w:numPr>
    </w:pPr>
  </w:style>
  <w:style w:type="paragraph" w:styleId="BlockText">
    <w:name w:val="Block Text"/>
    <w:basedOn w:val="Normal"/>
    <w:rsid w:val="00133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05B"/>
    <w:rPr>
      <w:sz w:val="16"/>
      <w:vertAlign w:val="superscript"/>
    </w:rPr>
  </w:style>
  <w:style w:type="character" w:customStyle="1" w:styleId="Symbols">
    <w:name w:val="Symbols"/>
    <w:basedOn w:val="DefaultParagraphFont"/>
    <w:rsid w:val="0013305B"/>
    <w:rPr>
      <w:rFonts w:ascii="Symbol" w:hAnsi="Symbol"/>
    </w:rPr>
  </w:style>
  <w:style w:type="character" w:customStyle="1" w:styleId="MenuOptions">
    <w:name w:val="Menu Options"/>
    <w:basedOn w:val="DefaultParagraphFont"/>
    <w:rsid w:val="00133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05B"/>
    <w:rPr>
      <w:b/>
    </w:rPr>
  </w:style>
  <w:style w:type="character" w:customStyle="1" w:styleId="Underlined">
    <w:name w:val="Underlined"/>
    <w:basedOn w:val="DefaultParagraphFont"/>
    <w:rsid w:val="0013305B"/>
    <w:rPr>
      <w:u w:val="single"/>
    </w:rPr>
  </w:style>
  <w:style w:type="paragraph" w:customStyle="1" w:styleId="TableBodyTextRight">
    <w:name w:val="Table Body Text Right"/>
    <w:basedOn w:val="TableBodyText"/>
    <w:rsid w:val="00133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05B"/>
    <w:rPr>
      <w:sz w:val="18"/>
    </w:rPr>
  </w:style>
  <w:style w:type="paragraph" w:customStyle="1" w:styleId="BodySmallRight">
    <w:name w:val="Body Small Right"/>
    <w:basedOn w:val="BodyTextRight"/>
    <w:rsid w:val="0013305B"/>
    <w:rPr>
      <w:sz w:val="18"/>
      <w:szCs w:val="18"/>
    </w:rPr>
  </w:style>
  <w:style w:type="paragraph" w:customStyle="1" w:styleId="MarginEdition">
    <w:name w:val="Margin Edition"/>
    <w:basedOn w:val="MarginNote"/>
    <w:rsid w:val="00133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05B"/>
    <w:rPr>
      <w:sz w:val="2"/>
      <w:szCs w:val="2"/>
    </w:rPr>
  </w:style>
  <w:style w:type="character" w:customStyle="1" w:styleId="Small">
    <w:name w:val="Small"/>
    <w:basedOn w:val="DefaultParagraphFont"/>
    <w:rsid w:val="0013305B"/>
    <w:rPr>
      <w:sz w:val="16"/>
    </w:rPr>
  </w:style>
  <w:style w:type="paragraph" w:customStyle="1" w:styleId="WideTable">
    <w:name w:val="Wide Table"/>
    <w:basedOn w:val="Normal"/>
    <w:rsid w:val="00133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05B"/>
  </w:style>
  <w:style w:type="paragraph" w:styleId="Quote">
    <w:name w:val="Quote"/>
    <w:basedOn w:val="Heading1"/>
    <w:link w:val="QuoteChar"/>
    <w:qFormat/>
    <w:rsid w:val="00133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05B"/>
    <w:pPr>
      <w:pageBreakBefore/>
    </w:pPr>
  </w:style>
  <w:style w:type="paragraph" w:customStyle="1" w:styleId="Border">
    <w:name w:val="Border"/>
    <w:basedOn w:val="Normal"/>
    <w:qFormat/>
    <w:rsid w:val="00133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05B"/>
    <w:rPr>
      <w:u w:val="single"/>
    </w:rPr>
  </w:style>
  <w:style w:type="character" w:customStyle="1" w:styleId="BoldandItalics">
    <w:name w:val="Bold and Italics"/>
    <w:qFormat/>
    <w:rsid w:val="0013305B"/>
    <w:rPr>
      <w:b/>
      <w:i/>
      <w:u w:val="none"/>
    </w:rPr>
  </w:style>
  <w:style w:type="paragraph" w:styleId="BalloonText">
    <w:name w:val="Balloon Text"/>
    <w:basedOn w:val="Normal"/>
    <w:link w:val="BalloonTextChar"/>
    <w:rsid w:val="00133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0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0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</Words>
  <Characters>2168</Characters>
  <Application>Microsoft Office Word</Application>
  <DocSecurity>0</DocSecurity>
  <Lines>85</Lines>
  <Paragraphs>48</Paragraphs>
  <ScaleCrop>false</ScaleCrop>
  <Company>Author-it Software Corporation Ltd.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FSKNUM24 Use geometry to draw 2D shapes and construct 3D shapes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2013-05-16T00:26:00Z</dcterms:created>
  <dcterms:modified xsi:type="dcterms:W3CDTF">2013-05-16T00:26:00Z</dcterms:modified>
</cp:coreProperties>
</file>