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9FD" w:rsidP="00C84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FSKNUM24 Use geometry to draw 2D shapes and construct 3D shapes for work</w:t>
      </w:r>
      <w:r>
        <w:fldChar w:fldCharType="end"/>
      </w:r>
    </w:p>
    <w:p w:rsidR="00C849FD" w:rsidP="00C849FD">
      <w:pPr>
        <w:pStyle w:val="Version"/>
        <w:sectPr w:rsidSect="00D60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7EA" w:rsidP="00D607EA">
      <w:pPr>
        <w:pStyle w:val="SuperHeading"/>
      </w:pPr>
      <w:r w:rsidRPr="00D607EA">
        <w:t>Assessment Requirements for FSKNUM24 Use geometry to draw 2D shapes and construct 3D shapes for work</w:t>
      </w:r>
    </w:p>
    <w:p w:rsidR="00000000" w:rsidRPr="00D607EA" w:rsidP="00D607EA">
      <w:pPr>
        <w:pStyle w:val="Heading1"/>
      </w:pPr>
      <w:bookmarkStart w:id="1" w:name="O_528340"/>
      <w:bookmarkEnd w:id="1"/>
      <w:r w:rsidRPr="00D607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60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EA" w:rsidP="00D607EA">
            <w:pPr>
              <w:pStyle w:val="BodyText"/>
            </w:pPr>
            <w:r w:rsidRPr="00D607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EA">
            <w:pPr>
              <w:pStyle w:val="BodyText"/>
              <w:rPr>
                <w:lang w:val="en-NZ"/>
              </w:rPr>
            </w:pPr>
            <w:r w:rsidRPr="00D607EA">
              <w:rPr>
                <w:rStyle w:val="SpecialBold"/>
              </w:rPr>
              <w:t>Comments</w:t>
            </w:r>
          </w:p>
        </w:tc>
      </w:tr>
      <w:tr w:rsidTr="00D60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7EA">
            <w:pPr>
              <w:pStyle w:val="BodyText"/>
              <w:rPr>
                <w:lang w:val="en-NZ"/>
              </w:rPr>
            </w:pPr>
            <w:r w:rsidRPr="00D607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7EA" w:rsidP="00D607EA">
            <w:pPr>
              <w:pStyle w:val="BodyText"/>
            </w:pPr>
            <w:r w:rsidRPr="00D607EA">
              <w:t xml:space="preserve">This streamlined version first released with </w:t>
            </w:r>
            <w:r w:rsidRPr="00D607EA">
              <w:rPr>
                <w:rStyle w:val="Emphasis"/>
              </w:rPr>
              <w:t>FSK Foundation Skills Training Package version 1.0</w:t>
            </w:r>
            <w:r w:rsidRPr="00D607EA">
              <w:t>.</w:t>
            </w:r>
          </w:p>
        </w:tc>
      </w:tr>
    </w:tbl>
    <w:p w:rsidR="00000000" w:rsidRPr="00D607EA" w:rsidP="00D607EA">
      <w:pPr>
        <w:pStyle w:val="BodyText"/>
      </w:pPr>
    </w:p>
    <w:p w:rsidR="00000000" w:rsidRPr="00D607EA" w:rsidP="00D607EA">
      <w:pPr>
        <w:pStyle w:val="AllowPageBreak"/>
      </w:pPr>
    </w:p>
    <w:p w:rsidR="00000000" w:rsidRPr="00D607EA" w:rsidP="00D607EA">
      <w:pPr>
        <w:pStyle w:val="Heading1"/>
      </w:pPr>
      <w:bookmarkStart w:id="2" w:name="O_528341"/>
      <w:bookmarkEnd w:id="2"/>
      <w:r w:rsidRPr="00D607EA">
        <w:t>Performance Evidence</w:t>
      </w:r>
    </w:p>
    <w:p w:rsidR="00000000" w:rsidRPr="00D607EA" w:rsidP="00D607EA">
      <w:pPr>
        <w:pStyle w:val="BodyText"/>
      </w:pPr>
      <w:r w:rsidRPr="00D607EA">
        <w:t>Evidence of the ability to: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ListBullet"/>
      </w:pPr>
      <w:r w:rsidRPr="00D607EA">
        <w:t>draw 2D shapes and construct 3D shapes</w:t>
      </w:r>
    </w:p>
    <w:p w:rsidR="00000000" w:rsidRPr="00D607EA" w:rsidP="00D607EA">
      <w:pPr>
        <w:pStyle w:val="ListBullet"/>
      </w:pPr>
      <w:r w:rsidRPr="00D607EA">
        <w:t>apply angle properties</w:t>
      </w:r>
    </w:p>
    <w:p w:rsidR="00000000" w:rsidRPr="00D607EA" w:rsidP="00D607EA">
      <w:pPr>
        <w:pStyle w:val="ListBullet"/>
      </w:pPr>
      <w:r w:rsidRPr="00D607EA">
        <w:t>use symmetry and similarity in shapes</w:t>
      </w:r>
    </w:p>
    <w:p w:rsidR="00000000" w:rsidRPr="00D607EA" w:rsidP="00D607EA">
      <w:pPr>
        <w:pStyle w:val="ListBullet"/>
      </w:pPr>
      <w:r w:rsidRPr="00D607EA">
        <w:t>use geometric instruments.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BodyText"/>
      </w:pPr>
      <w:r w:rsidRPr="00D607EA">
        <w:t>Note: Where a specific volume and/or frequency is not specified, evidence must be provided at least once.</w:t>
      </w:r>
    </w:p>
    <w:p w:rsidR="00000000" w:rsidRPr="00D607EA" w:rsidP="00D607EA">
      <w:pPr>
        <w:pStyle w:val="AllowPageBreak"/>
      </w:pPr>
    </w:p>
    <w:p w:rsidR="00000000" w:rsidRPr="00D607EA" w:rsidP="00D607EA">
      <w:pPr>
        <w:pStyle w:val="Heading1"/>
      </w:pPr>
      <w:bookmarkStart w:id="3" w:name="O_528342"/>
      <w:bookmarkEnd w:id="3"/>
      <w:r w:rsidRPr="00D607EA">
        <w:t>Knowledge Evidence</w:t>
      </w:r>
    </w:p>
    <w:p w:rsidR="00000000" w:rsidRPr="00D607EA" w:rsidP="00D607EA">
      <w:pPr>
        <w:pStyle w:val="BodyText"/>
      </w:pPr>
      <w:r w:rsidRPr="00D607EA">
        <w:t>Evidence of the following knowledge must be demonstrated: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ListBullet"/>
      </w:pPr>
      <w:r w:rsidRPr="00D607EA">
        <w:t>properties of lines, angles, 2D and 3D shapes</w:t>
      </w:r>
    </w:p>
    <w:p w:rsidR="00000000" w:rsidRPr="00D607EA" w:rsidP="00D607EA">
      <w:pPr>
        <w:pStyle w:val="ListBullet"/>
      </w:pPr>
      <w:r w:rsidRPr="00D607EA">
        <w:t>types of</w:t>
      </w:r>
      <w:r w:rsidRPr="00D607EA">
        <w:t xml:space="preserve"> angles.</w:t>
      </w:r>
    </w:p>
    <w:p w:rsidR="00000000" w:rsidRPr="00D607EA" w:rsidP="00D607EA">
      <w:pPr>
        <w:pStyle w:val="AllowPageBreak"/>
      </w:pPr>
    </w:p>
    <w:p w:rsidR="00000000" w:rsidRPr="00D607EA" w:rsidP="00D607EA">
      <w:pPr>
        <w:pStyle w:val="Heading1"/>
      </w:pPr>
      <w:bookmarkStart w:id="4" w:name="O_528343"/>
      <w:bookmarkEnd w:id="4"/>
      <w:r w:rsidRPr="00D607EA">
        <w:t>Assessment Conditions</w:t>
      </w:r>
    </w:p>
    <w:p w:rsidR="00000000" w:rsidRPr="00D607EA" w:rsidP="00D607EA">
      <w:pPr>
        <w:pStyle w:val="BodyText"/>
      </w:pPr>
      <w:r w:rsidRPr="00D607EA">
        <w:t>Assessment texts and tasks reflect those typically found in the workplace.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BodyText"/>
      </w:pPr>
      <w:r w:rsidRPr="00D607EA">
        <w:t>Individuals can access a range of established support resources.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BodyText"/>
      </w:pPr>
      <w:r w:rsidRPr="00D607EA">
        <w:t>Culturally appropriate processes and techniques suited to the lang</w:t>
      </w:r>
      <w:r w:rsidRPr="00D607EA">
        <w:t>uage, literacy and numeracy capacity of individuals and the work being performed must be used.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BodyText"/>
      </w:pPr>
      <w:r w:rsidRPr="00D607EA">
        <w:t>Reasonable adjustments can be made to ensure equity in assessment for people with disabilities.</w:t>
      </w:r>
    </w:p>
    <w:p w:rsidR="00000000" w:rsidRPr="00D607EA" w:rsidP="00D607EA">
      <w:pPr>
        <w:pStyle w:val="BodyText"/>
      </w:pPr>
    </w:p>
    <w:p w:rsidR="00000000" w:rsidRPr="00D607EA" w:rsidP="00D607EA">
      <w:pPr>
        <w:pStyle w:val="BodyText"/>
      </w:pPr>
      <w:r w:rsidRPr="00D607EA">
        <w:t>Assessors must satisfy NVR/AQTF assessor requirements, have a s</w:t>
      </w:r>
      <w:r w:rsidRPr="00D607EA">
        <w:t>ound knowledge of the ACSF and have demonstrable expertise in the vocational contextualisation and assessment of the core skill - numeracy.</w:t>
      </w:r>
    </w:p>
    <w:p w:rsidR="00000000" w:rsidRPr="00D607EA" w:rsidP="00D607EA">
      <w:pPr>
        <w:pStyle w:val="AllowPageBreak"/>
      </w:pPr>
    </w:p>
    <w:p w:rsidR="00000000" w:rsidRPr="00D607EA" w:rsidP="00D607EA">
      <w:pPr>
        <w:pStyle w:val="Heading1"/>
      </w:pPr>
      <w:bookmarkStart w:id="5" w:name="O_528347"/>
      <w:bookmarkEnd w:id="5"/>
      <w:r w:rsidRPr="00D607EA">
        <w:t>Links</w:t>
      </w:r>
    </w:p>
    <w:p w:rsidR="00000000" w:rsidRPr="00D607EA" w:rsidP="00D607EA">
      <w:pPr>
        <w:pStyle w:val="BodyText"/>
      </w:pPr>
      <w:r w:rsidRPr="00D607EA">
        <w:t>Companion volumes from the IBSA website - http://www.ibsa.org.au</w:t>
      </w:r>
    </w:p>
    <w:p w:rsidR="00000000" w:rsidRPr="00D607EA" w:rsidP="00D607EA"/>
    <w:sectPr w:rsidSect="00D607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 w:rsidRPr="00C849FD" w:rsidP="00C84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FD" w:rsidP="00D60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9FD" w:rsidP="00D60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49FD" w:rsidP="00D60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 w:rsidRPr="00C849FD" w:rsidP="00C849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FD" w:rsidRPr="002D2AF8" w:rsidP="00D60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FSKNUM24 Use geometry to draw 2D shapes and construct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C849FD" w:rsidP="00D60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0B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C5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7EA"/>
  </w:style>
  <w:style w:type="character" w:customStyle="1" w:styleId="Heading1Char">
    <w:name w:val="Heading 1 Char"/>
    <w:basedOn w:val="DefaultParagraphFont"/>
    <w:link w:val="Heading1"/>
    <w:rsid w:val="00D60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7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7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7EA"/>
    <w:rPr>
      <w:b/>
      <w:spacing w:val="0"/>
    </w:rPr>
  </w:style>
  <w:style w:type="character" w:styleId="Emphasis">
    <w:name w:val="Emphasis"/>
    <w:basedOn w:val="DefaultParagraphFont"/>
    <w:qFormat/>
    <w:rsid w:val="00D607EA"/>
    <w:rPr>
      <w:i/>
    </w:rPr>
  </w:style>
  <w:style w:type="paragraph" w:customStyle="1" w:styleId="SuperHeading">
    <w:name w:val="SuperHeading"/>
    <w:basedOn w:val="Normal"/>
    <w:rsid w:val="00D60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7E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7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7EA"/>
  </w:style>
  <w:style w:type="paragraph" w:styleId="TableofFigures">
    <w:name w:val="table of figures"/>
    <w:basedOn w:val="Normal"/>
    <w:next w:val="Normal"/>
    <w:semiHidden/>
    <w:rsid w:val="00D60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7EA"/>
    <w:pPr>
      <w:numPr>
        <w:numId w:val="10"/>
      </w:numPr>
    </w:pPr>
  </w:style>
  <w:style w:type="character" w:customStyle="1" w:styleId="WingdingSymbols">
    <w:name w:val="Wingding Symbols"/>
    <w:rsid w:val="00D607EA"/>
    <w:rPr>
      <w:rFonts w:ascii="Wingdings" w:hAnsi="Wingdings"/>
    </w:rPr>
  </w:style>
  <w:style w:type="paragraph" w:customStyle="1" w:styleId="TableHeading">
    <w:name w:val="Table Heading"/>
    <w:basedOn w:val="HeadingBase"/>
    <w:rsid w:val="00D60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7EA"/>
    <w:rPr>
      <w:color w:val="0033CC"/>
      <w:u w:val="none"/>
    </w:rPr>
  </w:style>
  <w:style w:type="paragraph" w:customStyle="1" w:styleId="BodyTextRight">
    <w:name w:val="Body Text Right"/>
    <w:basedOn w:val="BodyText"/>
    <w:rsid w:val="00D60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7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7EA"/>
    <w:rPr>
      <w:sz w:val="32"/>
    </w:rPr>
  </w:style>
  <w:style w:type="paragraph" w:customStyle="1" w:styleId="HeadingProcedure">
    <w:name w:val="Heading Procedure"/>
    <w:basedOn w:val="HeadingBase"/>
    <w:next w:val="Normal"/>
    <w:rsid w:val="00D60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7EA"/>
    <w:pPr>
      <w:spacing w:before="60" w:after="60"/>
    </w:pPr>
  </w:style>
  <w:style w:type="paragraph" w:styleId="ListContinue">
    <w:name w:val="List Continue"/>
    <w:basedOn w:val="List"/>
    <w:rsid w:val="00D607EA"/>
    <w:pPr>
      <w:ind w:firstLine="0"/>
    </w:pPr>
  </w:style>
  <w:style w:type="paragraph" w:customStyle="1" w:styleId="ListNote">
    <w:name w:val="List Note"/>
    <w:basedOn w:val="List"/>
    <w:rsid w:val="00D60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7EA"/>
    <w:rPr>
      <w:rFonts w:ascii="Courier New" w:hAnsi="Courier New"/>
    </w:rPr>
  </w:style>
  <w:style w:type="paragraph" w:customStyle="1" w:styleId="NoteBullet">
    <w:name w:val="Note Bullet"/>
    <w:basedOn w:val="Note"/>
    <w:rsid w:val="00D60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7EA"/>
    <w:rPr>
      <w:b/>
      <w:smallCaps/>
    </w:rPr>
  </w:style>
  <w:style w:type="paragraph" w:customStyle="1" w:styleId="TableListNumber">
    <w:name w:val="Table List Number"/>
    <w:basedOn w:val="ListNumber"/>
    <w:rsid w:val="00D60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7EA"/>
    <w:pPr>
      <w:numPr>
        <w:numId w:val="8"/>
      </w:numPr>
    </w:pPr>
  </w:style>
  <w:style w:type="paragraph" w:customStyle="1" w:styleId="ListAlpha2">
    <w:name w:val="List Alpha 2"/>
    <w:basedOn w:val="List2"/>
    <w:rsid w:val="00D607EA"/>
    <w:pPr>
      <w:numPr>
        <w:numId w:val="7"/>
      </w:numPr>
    </w:pPr>
  </w:style>
  <w:style w:type="paragraph" w:styleId="List2">
    <w:name w:val="List 2"/>
    <w:basedOn w:val="BodyText"/>
    <w:rsid w:val="00D60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7EA"/>
    <w:pPr>
      <w:numPr>
        <w:numId w:val="2"/>
      </w:numPr>
    </w:pPr>
  </w:style>
  <w:style w:type="paragraph" w:styleId="ListBullet5">
    <w:name w:val="List Bullet 5"/>
    <w:basedOn w:val="List5"/>
    <w:rsid w:val="00D607EA"/>
    <w:pPr>
      <w:numPr>
        <w:numId w:val="3"/>
      </w:numPr>
    </w:pPr>
  </w:style>
  <w:style w:type="paragraph" w:styleId="ListContinue2">
    <w:name w:val="List Continue 2"/>
    <w:basedOn w:val="List2"/>
    <w:rsid w:val="00D607EA"/>
    <w:pPr>
      <w:ind w:firstLine="0"/>
    </w:pPr>
  </w:style>
  <w:style w:type="paragraph" w:styleId="ListContinue3">
    <w:name w:val="List Continue 3"/>
    <w:basedOn w:val="List3"/>
    <w:rsid w:val="00D607EA"/>
    <w:pPr>
      <w:ind w:left="1021" w:firstLine="0"/>
    </w:pPr>
  </w:style>
  <w:style w:type="paragraph" w:styleId="ListContinue4">
    <w:name w:val="List Continue 4"/>
    <w:basedOn w:val="List4"/>
    <w:rsid w:val="00D607EA"/>
    <w:pPr>
      <w:ind w:firstLine="0"/>
    </w:pPr>
  </w:style>
  <w:style w:type="paragraph" w:styleId="ListContinue5">
    <w:name w:val="List Continue 5"/>
    <w:basedOn w:val="List5"/>
    <w:rsid w:val="00D607EA"/>
    <w:pPr>
      <w:ind w:firstLine="0"/>
    </w:pPr>
  </w:style>
  <w:style w:type="paragraph" w:styleId="ListNumber3">
    <w:name w:val="List Number 3"/>
    <w:basedOn w:val="List3"/>
    <w:rsid w:val="00D607EA"/>
    <w:pPr>
      <w:numPr>
        <w:numId w:val="4"/>
      </w:numPr>
    </w:pPr>
  </w:style>
  <w:style w:type="paragraph" w:styleId="ListNumber4">
    <w:name w:val="List Number 4"/>
    <w:basedOn w:val="List4"/>
    <w:rsid w:val="00D607EA"/>
    <w:pPr>
      <w:numPr>
        <w:numId w:val="5"/>
      </w:numPr>
    </w:pPr>
  </w:style>
  <w:style w:type="paragraph" w:styleId="ListNumber5">
    <w:name w:val="List Number 5"/>
    <w:basedOn w:val="List5"/>
    <w:rsid w:val="00D607EA"/>
    <w:pPr>
      <w:numPr>
        <w:numId w:val="6"/>
      </w:numPr>
    </w:pPr>
  </w:style>
  <w:style w:type="paragraph" w:styleId="BlockText">
    <w:name w:val="Block Text"/>
    <w:basedOn w:val="Normal"/>
    <w:rsid w:val="00D60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7EA"/>
    <w:rPr>
      <w:sz w:val="16"/>
      <w:vertAlign w:val="superscript"/>
    </w:rPr>
  </w:style>
  <w:style w:type="character" w:customStyle="1" w:styleId="Symbols">
    <w:name w:val="Symbols"/>
    <w:basedOn w:val="DefaultParagraphFont"/>
    <w:rsid w:val="00D607EA"/>
    <w:rPr>
      <w:rFonts w:ascii="Symbol" w:hAnsi="Symbol"/>
    </w:rPr>
  </w:style>
  <w:style w:type="character" w:customStyle="1" w:styleId="MenuOptions">
    <w:name w:val="Menu Options"/>
    <w:basedOn w:val="DefaultParagraphFont"/>
    <w:rsid w:val="00D60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7EA"/>
    <w:rPr>
      <w:b/>
    </w:rPr>
  </w:style>
  <w:style w:type="character" w:customStyle="1" w:styleId="Underlined">
    <w:name w:val="Underlined"/>
    <w:basedOn w:val="DefaultParagraphFont"/>
    <w:rsid w:val="00D607EA"/>
    <w:rPr>
      <w:u w:val="single"/>
    </w:rPr>
  </w:style>
  <w:style w:type="paragraph" w:customStyle="1" w:styleId="TableBodyTextRight">
    <w:name w:val="Table Body Text Right"/>
    <w:basedOn w:val="TableBodyText"/>
    <w:rsid w:val="00D60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7EA"/>
    <w:rPr>
      <w:sz w:val="18"/>
    </w:rPr>
  </w:style>
  <w:style w:type="paragraph" w:customStyle="1" w:styleId="BodySmallRight">
    <w:name w:val="Body Small Right"/>
    <w:basedOn w:val="BodyTextRight"/>
    <w:rsid w:val="00D607EA"/>
    <w:rPr>
      <w:sz w:val="18"/>
      <w:szCs w:val="18"/>
    </w:rPr>
  </w:style>
  <w:style w:type="paragraph" w:customStyle="1" w:styleId="MarginEdition">
    <w:name w:val="Margin Edition"/>
    <w:basedOn w:val="MarginNote"/>
    <w:rsid w:val="00D60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7EA"/>
    <w:rPr>
      <w:sz w:val="2"/>
      <w:szCs w:val="2"/>
    </w:rPr>
  </w:style>
  <w:style w:type="character" w:customStyle="1" w:styleId="Small">
    <w:name w:val="Small"/>
    <w:basedOn w:val="DefaultParagraphFont"/>
    <w:rsid w:val="00D607EA"/>
    <w:rPr>
      <w:sz w:val="16"/>
    </w:rPr>
  </w:style>
  <w:style w:type="paragraph" w:customStyle="1" w:styleId="WideTable">
    <w:name w:val="Wide Table"/>
    <w:basedOn w:val="Normal"/>
    <w:rsid w:val="00D60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7EA"/>
  </w:style>
  <w:style w:type="paragraph" w:styleId="Quote">
    <w:name w:val="Quote"/>
    <w:basedOn w:val="Heading1"/>
    <w:link w:val="QuoteChar"/>
    <w:qFormat/>
    <w:rsid w:val="00D60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7EA"/>
    <w:pPr>
      <w:pageBreakBefore/>
    </w:pPr>
  </w:style>
  <w:style w:type="paragraph" w:customStyle="1" w:styleId="Border">
    <w:name w:val="Border"/>
    <w:basedOn w:val="Normal"/>
    <w:qFormat/>
    <w:rsid w:val="00D60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7EA"/>
    <w:rPr>
      <w:u w:val="single"/>
    </w:rPr>
  </w:style>
  <w:style w:type="character" w:customStyle="1" w:styleId="BoldandItalics">
    <w:name w:val="Bold and Italics"/>
    <w:qFormat/>
    <w:rsid w:val="00D607EA"/>
    <w:rPr>
      <w:b/>
      <w:i/>
      <w:u w:val="none"/>
    </w:rPr>
  </w:style>
  <w:style w:type="paragraph" w:styleId="BalloonText">
    <w:name w:val="Balloon Text"/>
    <w:basedOn w:val="Normal"/>
    <w:link w:val="BalloonTextChar"/>
    <w:rsid w:val="00D60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7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7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1265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FSKNUM24 Use geometry to draw 2D shapes and construct 3D shapes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2013-08-26T00:17:00Z</dcterms:created>
  <dcterms:modified xsi:type="dcterms:W3CDTF">2013-08-26T00:17:00Z</dcterms:modified>
</cp:coreProperties>
</file>