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E6F" w:rsidP="00700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FSKNUM21 Apply an expanding range of mathematical calculations for work</w:t>
      </w:r>
      <w:r>
        <w:fldChar w:fldCharType="end"/>
      </w:r>
    </w:p>
    <w:p w:rsidR="00700E6F" w:rsidP="00700E6F">
      <w:pPr>
        <w:pStyle w:val="Version"/>
        <w:sectPr w:rsidSect="00D84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4B2" w:rsidP="00D844B2">
      <w:pPr>
        <w:pStyle w:val="SuperHeading"/>
      </w:pPr>
      <w:r w:rsidRPr="00D844B2">
        <w:t>FSKNUM21 Apply an expanding range of mathematical calculations for work</w:t>
      </w:r>
    </w:p>
    <w:p w:rsidR="00000000" w:rsidRPr="00D844B2" w:rsidP="00D844B2">
      <w:pPr>
        <w:pStyle w:val="Heading1"/>
      </w:pPr>
      <w:bookmarkStart w:id="1" w:name="O_528265"/>
      <w:bookmarkEnd w:id="1"/>
      <w:r w:rsidRPr="00D844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8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rPr>
                <w:rStyle w:val="SpecialBold"/>
              </w:rPr>
              <w:t>Comments</w:t>
            </w:r>
          </w:p>
        </w:tc>
      </w:tr>
      <w:tr w:rsidTr="00D8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t xml:space="preserve">This streamlined version first released with </w:t>
            </w:r>
            <w:r w:rsidRPr="00D844B2">
              <w:rPr>
                <w:rStyle w:val="Emphasis"/>
              </w:rPr>
              <w:t>FSK Foundation Skills Training Package version 1.0</w:t>
            </w:r>
            <w:r w:rsidRPr="00D844B2">
              <w:t>.</w:t>
            </w:r>
          </w:p>
        </w:tc>
      </w:tr>
    </w:tbl>
    <w:p w:rsidR="00000000" w:rsidRPr="00D844B2" w:rsidP="00D844B2">
      <w:pPr>
        <w:pStyle w:val="BodyText"/>
      </w:pPr>
    </w:p>
    <w:p w:rsidR="00000000" w:rsidRPr="00D844B2" w:rsidP="00D844B2">
      <w:pPr>
        <w:pStyle w:val="AllowPageBreak"/>
      </w:pPr>
    </w:p>
    <w:p w:rsidR="00000000" w:rsidRPr="00D844B2" w:rsidP="00D844B2">
      <w:pPr>
        <w:pStyle w:val="Heading1"/>
      </w:pPr>
      <w:bookmarkStart w:id="2" w:name="O_528266"/>
      <w:bookmarkEnd w:id="2"/>
      <w:r w:rsidRPr="00D844B2">
        <w:t>Application</w:t>
      </w:r>
    </w:p>
    <w:p w:rsidR="00000000" w:rsidRPr="00D844B2" w:rsidP="00700E6F">
      <w:pPr>
        <w:pStyle w:val="BodyText"/>
      </w:pPr>
      <w:r w:rsidRPr="00D844B2">
        <w:t>This unit describes the skills and knowledge to extract and evaluate mathematical information and make a range of calculations including positive and negative numbers, rates and ratios, and powers and roots.</w:t>
      </w:r>
    </w:p>
    <w:p w:rsidR="00000000" w:rsidRPr="00D844B2" w:rsidP="00700E6F">
      <w:pPr>
        <w:pStyle w:val="BodyText"/>
      </w:pPr>
      <w:r w:rsidRPr="00D844B2">
        <w:t>This unit applies to individuals wh</w:t>
      </w:r>
      <w:r w:rsidRPr="00D844B2">
        <w:t>o need numeracy skills at Australian Core Skills Framework (ACSF) level 4 to undertake a vocational training pathway or workplace tasks.</w:t>
      </w:r>
    </w:p>
    <w:p w:rsidR="00000000" w:rsidRPr="00D844B2" w:rsidP="00700E6F">
      <w:pPr>
        <w:pStyle w:val="BodyText"/>
      </w:pPr>
      <w:r w:rsidRPr="00D844B2">
        <w:t>This unit is designed for integration and contextualisation with vocational units to support achievement of vocational</w:t>
      </w:r>
      <w:r w:rsidRPr="00D844B2">
        <w:t xml:space="preserve"> competency.</w:t>
      </w:r>
    </w:p>
    <w:p w:rsidR="00000000" w:rsidRPr="00D844B2" w:rsidP="00700E6F">
      <w:pPr>
        <w:pStyle w:val="BodyText"/>
      </w:pPr>
      <w:r w:rsidRPr="00D844B2">
        <w:t>No licensing, legislative or certification requirements apply to this unit at the time of publication.</w:t>
      </w:r>
    </w:p>
    <w:p w:rsidR="00000000" w:rsidRPr="00D844B2" w:rsidP="00D844B2">
      <w:pPr>
        <w:pStyle w:val="Heading1"/>
      </w:pPr>
      <w:bookmarkStart w:id="3" w:name="O_528269"/>
      <w:bookmarkEnd w:id="3"/>
      <w:r w:rsidRPr="00D844B2">
        <w:t>Unit Sector</w:t>
      </w:r>
    </w:p>
    <w:p w:rsidR="00000000" w:rsidRPr="00D844B2" w:rsidP="00700E6F">
      <w:pPr>
        <w:pStyle w:val="BodyText"/>
      </w:pPr>
      <w:r w:rsidRPr="00D844B2">
        <w:t>Numeracy</w:t>
      </w:r>
    </w:p>
    <w:p w:rsidR="00000000" w:rsidRPr="00D844B2" w:rsidP="00D844B2">
      <w:pPr>
        <w:pStyle w:val="Heading1"/>
      </w:pPr>
      <w:bookmarkStart w:id="4" w:name="O_528270"/>
      <w:bookmarkEnd w:id="4"/>
      <w:r w:rsidRPr="00D844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844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rPr>
                <w:rStyle w:val="SpecialBold"/>
              </w:rPr>
              <w:t>Performance Criteria</w:t>
            </w:r>
          </w:p>
        </w:tc>
      </w:tr>
      <w:tr w:rsidTr="00D844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4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1. Extract and interpret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t>1.1 Extract mathematical information embedded in a range of workpla</w:t>
            </w:r>
            <w:r w:rsidRPr="00D844B2">
              <w:t>ce tasks and texts</w:t>
            </w:r>
          </w:p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1.2 Interpret and comprehend mathematical information</w:t>
            </w:r>
          </w:p>
        </w:tc>
      </w:tr>
      <w:tr w:rsidTr="00D844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2. Undertake mathematical calculations involving multiple steps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t>2.1 Select from and use a range of mathematical and problem solving processes</w:t>
            </w:r>
          </w:p>
          <w:p w:rsidR="00000000" w:rsidRPr="00D844B2" w:rsidP="00D844B2">
            <w:pPr>
              <w:pStyle w:val="BodyText"/>
            </w:pPr>
            <w:r w:rsidRPr="00D844B2">
              <w:t>2.2 Flexibly use different forms of fractions, decimals and percentages</w:t>
            </w:r>
          </w:p>
          <w:p w:rsidR="00000000" w:rsidRPr="00D844B2" w:rsidP="00D844B2">
            <w:pPr>
              <w:pStyle w:val="BodyText"/>
            </w:pPr>
            <w:r w:rsidRPr="00D844B2">
              <w:t>2.3 Calculate with positive and negative numbers</w:t>
            </w:r>
          </w:p>
          <w:p w:rsidR="00000000" w:rsidRPr="00D844B2" w:rsidP="00D844B2">
            <w:pPr>
              <w:pStyle w:val="BodyText"/>
            </w:pPr>
            <w:r w:rsidRPr="00D844B2">
              <w:t>2.4 Express numbers as powers and roots and use in calculations</w:t>
            </w:r>
          </w:p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2.5 Calculate using routine formulas</w:t>
            </w:r>
          </w:p>
        </w:tc>
      </w:tr>
      <w:tr w:rsidTr="00D844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t>3.1 Use estimation and assessment processes to check outcome</w:t>
            </w:r>
          </w:p>
          <w:p w:rsidR="00000000" w:rsidRPr="00D844B2" w:rsidP="00D844B2">
            <w:pPr>
              <w:pStyle w:val="BodyText"/>
            </w:pPr>
            <w:r w:rsidRPr="00D844B2">
              <w:t>3.2 Use mathematical language to discuss and explain the processes, results and implications of the task</w:t>
            </w:r>
          </w:p>
        </w:tc>
      </w:tr>
    </w:tbl>
    <w:p w:rsidR="00000000" w:rsidRPr="00D844B2" w:rsidP="00D844B2">
      <w:pPr>
        <w:pStyle w:val="BodyText"/>
      </w:pPr>
    </w:p>
    <w:p w:rsidR="00000000" w:rsidRPr="00D844B2" w:rsidP="00D844B2">
      <w:pPr>
        <w:pStyle w:val="AllowPageBreak"/>
      </w:pPr>
    </w:p>
    <w:p w:rsidR="00000000" w:rsidRPr="00D844B2" w:rsidP="00D844B2">
      <w:pPr>
        <w:pStyle w:val="Heading1"/>
      </w:pPr>
      <w:bookmarkStart w:id="5" w:name="O_528271"/>
      <w:bookmarkEnd w:id="5"/>
      <w:r w:rsidRPr="00D844B2">
        <w:t>Foundation Skills</w:t>
      </w:r>
    </w:p>
    <w:p w:rsidR="00000000" w:rsidRPr="00700E6F" w:rsidP="00700E6F">
      <w:pPr>
        <w:pStyle w:val="BodyText"/>
        <w:rPr>
          <w:i/>
        </w:rPr>
      </w:pPr>
      <w:r w:rsidRPr="00700E6F">
        <w:rPr>
          <w:rStyle w:val="Emphasis"/>
        </w:rPr>
        <w:t>This section describes language, literacy, numeracy a</w:t>
      </w:r>
      <w:r w:rsidRPr="00700E6F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D84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BodyText"/>
            </w:pPr>
            <w:r w:rsidRPr="00D844B2">
              <w:rPr>
                <w:rStyle w:val="SpecialBold"/>
              </w:rPr>
              <w:t>Performance</w:t>
            </w:r>
            <w:r w:rsidRPr="00D844B2">
              <w:br/>
            </w:r>
            <w:r w:rsidRPr="00D844B2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rPr>
                <w:rStyle w:val="SpecialBold"/>
              </w:rPr>
              <w:t>Description</w:t>
            </w:r>
          </w:p>
        </w:tc>
      </w:tr>
      <w:tr w:rsidTr="00D84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ListBullet"/>
              <w:rPr>
                <w:lang w:val="en-NZ"/>
              </w:rPr>
            </w:pPr>
            <w:r w:rsidRPr="00D844B2">
              <w:t>Records steps of calculation and result, uses symbolism appropriate to task</w:t>
            </w:r>
          </w:p>
        </w:tc>
      </w:tr>
      <w:tr w:rsidTr="00D84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  <w:r w:rsidRPr="00D844B2">
              <w:t>Technology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B2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B2" w:rsidP="00D844B2">
            <w:pPr>
              <w:pStyle w:val="ListBullet"/>
            </w:pPr>
            <w:r w:rsidRPr="00D844B2">
              <w:t>Uses a scientific calculator</w:t>
            </w:r>
          </w:p>
        </w:tc>
      </w:tr>
    </w:tbl>
    <w:p w:rsidR="00000000" w:rsidRPr="00D844B2" w:rsidP="00D844B2">
      <w:pPr>
        <w:pStyle w:val="BodyText"/>
      </w:pPr>
    </w:p>
    <w:p w:rsidR="00000000" w:rsidRPr="00D844B2" w:rsidP="00D844B2">
      <w:pPr>
        <w:pStyle w:val="AllowPageBreak"/>
      </w:pPr>
    </w:p>
    <w:p w:rsidR="00000000" w:rsidRPr="00D844B2" w:rsidP="00D844B2">
      <w:pPr>
        <w:pStyle w:val="Heading1"/>
      </w:pPr>
      <w:bookmarkStart w:id="6" w:name="O_528280"/>
      <w:bookmarkEnd w:id="6"/>
      <w:r w:rsidRPr="00D844B2">
        <w:t>Mapping Information</w:t>
      </w:r>
    </w:p>
    <w:p w:rsidR="00000000" w:rsidRPr="00D844B2" w:rsidP="00700E6F">
      <w:pPr>
        <w:pStyle w:val="BodyText"/>
      </w:pPr>
      <w:r w:rsidRPr="00D844B2">
        <w:t>Not applicable</w:t>
      </w:r>
    </w:p>
    <w:p w:rsidR="00000000" w:rsidRPr="00D844B2" w:rsidP="00D844B2">
      <w:pPr>
        <w:pStyle w:val="Heading1"/>
      </w:pPr>
      <w:bookmarkStart w:id="7" w:name="O_528279"/>
      <w:bookmarkEnd w:id="7"/>
      <w:r w:rsidRPr="00D844B2">
        <w:t>Links</w:t>
      </w:r>
    </w:p>
    <w:p w:rsidR="00000000" w:rsidRPr="00D844B2" w:rsidP="00700E6F">
      <w:pPr>
        <w:pStyle w:val="BodyText"/>
      </w:pPr>
      <w:r w:rsidRPr="00D84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238D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844B2" w:rsidP="00D844B2"/>
    <w:sectPr w:rsidSect="00D844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2" w:rsidRPr="00700E6F" w:rsidP="00700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6F" w:rsidP="00D84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E6F" w:rsidP="00D84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0E6F" w:rsidP="00D84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4B2" w:rsidRPr="00700E6F" w:rsidP="00700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6F" w:rsidRPr="002D2AF8" w:rsidP="00D84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FSKNUM21 Apply an expanding range of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700E6F" w:rsidP="00D84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AD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4056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4B2"/>
  </w:style>
  <w:style w:type="character" w:customStyle="1" w:styleId="Heading1Char">
    <w:name w:val="Heading 1 Char"/>
    <w:basedOn w:val="DefaultParagraphFont"/>
    <w:link w:val="Heading1"/>
    <w:rsid w:val="00D84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4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4B2"/>
    <w:rPr>
      <w:b/>
      <w:spacing w:val="0"/>
    </w:rPr>
  </w:style>
  <w:style w:type="character" w:styleId="Emphasis">
    <w:name w:val="Emphasis"/>
    <w:basedOn w:val="DefaultParagraphFont"/>
    <w:qFormat/>
    <w:rsid w:val="00D844B2"/>
    <w:rPr>
      <w:i/>
    </w:rPr>
  </w:style>
  <w:style w:type="paragraph" w:customStyle="1" w:styleId="SuperHeading">
    <w:name w:val="SuperHeading"/>
    <w:basedOn w:val="Normal"/>
    <w:rsid w:val="00D84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4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4B2"/>
  </w:style>
  <w:style w:type="paragraph" w:styleId="TableofFigures">
    <w:name w:val="table of figures"/>
    <w:basedOn w:val="Normal"/>
    <w:next w:val="Normal"/>
    <w:semiHidden/>
    <w:rsid w:val="00D84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4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4B2"/>
    <w:rPr>
      <w:rFonts w:ascii="Wingdings" w:hAnsi="Wingdings"/>
    </w:rPr>
  </w:style>
  <w:style w:type="paragraph" w:customStyle="1" w:styleId="TableHeading">
    <w:name w:val="Table Heading"/>
    <w:basedOn w:val="HeadingBase"/>
    <w:rsid w:val="00D84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4B2"/>
    <w:rPr>
      <w:color w:val="0033CC"/>
      <w:u w:val="none"/>
    </w:rPr>
  </w:style>
  <w:style w:type="paragraph" w:customStyle="1" w:styleId="BodyTextRight">
    <w:name w:val="Body Text Right"/>
    <w:basedOn w:val="BodyText"/>
    <w:rsid w:val="00D84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4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4B2"/>
    <w:rPr>
      <w:sz w:val="32"/>
    </w:rPr>
  </w:style>
  <w:style w:type="paragraph" w:customStyle="1" w:styleId="HeadingProcedure">
    <w:name w:val="Heading Procedure"/>
    <w:basedOn w:val="HeadingBase"/>
    <w:next w:val="Normal"/>
    <w:rsid w:val="00D84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4B2"/>
    <w:pPr>
      <w:spacing w:before="60" w:after="60"/>
    </w:pPr>
  </w:style>
  <w:style w:type="paragraph" w:styleId="ListContinue">
    <w:name w:val="List Continue"/>
    <w:basedOn w:val="List"/>
    <w:rsid w:val="00D844B2"/>
    <w:pPr>
      <w:ind w:firstLine="0"/>
    </w:pPr>
  </w:style>
  <w:style w:type="paragraph" w:customStyle="1" w:styleId="ListNote">
    <w:name w:val="List Note"/>
    <w:basedOn w:val="List"/>
    <w:rsid w:val="00D84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4B2"/>
    <w:rPr>
      <w:rFonts w:ascii="Courier New" w:hAnsi="Courier New"/>
    </w:rPr>
  </w:style>
  <w:style w:type="paragraph" w:customStyle="1" w:styleId="NoteBullet">
    <w:name w:val="Note Bullet"/>
    <w:basedOn w:val="Note"/>
    <w:rsid w:val="00D84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4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4B2"/>
    <w:rPr>
      <w:b/>
      <w:smallCaps/>
    </w:rPr>
  </w:style>
  <w:style w:type="paragraph" w:customStyle="1" w:styleId="TableListNumber">
    <w:name w:val="Table List Number"/>
    <w:basedOn w:val="ListNumber"/>
    <w:rsid w:val="00D84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4B2"/>
    <w:pPr>
      <w:numPr>
        <w:numId w:val="8"/>
      </w:numPr>
    </w:pPr>
  </w:style>
  <w:style w:type="paragraph" w:customStyle="1" w:styleId="ListAlpha2">
    <w:name w:val="List Alpha 2"/>
    <w:basedOn w:val="List2"/>
    <w:rsid w:val="00D844B2"/>
    <w:pPr>
      <w:numPr>
        <w:numId w:val="7"/>
      </w:numPr>
    </w:pPr>
  </w:style>
  <w:style w:type="paragraph" w:styleId="List2">
    <w:name w:val="List 2"/>
    <w:basedOn w:val="BodyText"/>
    <w:rsid w:val="00D84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4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4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4B2"/>
    <w:pPr>
      <w:numPr>
        <w:numId w:val="3"/>
      </w:numPr>
    </w:pPr>
  </w:style>
  <w:style w:type="paragraph" w:styleId="ListContinue2">
    <w:name w:val="List Continue 2"/>
    <w:basedOn w:val="List2"/>
    <w:rsid w:val="00D844B2"/>
    <w:pPr>
      <w:ind w:firstLine="0"/>
    </w:pPr>
  </w:style>
  <w:style w:type="paragraph" w:styleId="ListContinue3">
    <w:name w:val="List Continue 3"/>
    <w:basedOn w:val="List3"/>
    <w:rsid w:val="00D844B2"/>
    <w:pPr>
      <w:ind w:left="1021" w:firstLine="0"/>
    </w:pPr>
  </w:style>
  <w:style w:type="paragraph" w:styleId="ListContinue4">
    <w:name w:val="List Continue 4"/>
    <w:basedOn w:val="List4"/>
    <w:rsid w:val="00D844B2"/>
    <w:pPr>
      <w:ind w:firstLine="0"/>
    </w:pPr>
  </w:style>
  <w:style w:type="paragraph" w:styleId="ListContinue5">
    <w:name w:val="List Continue 5"/>
    <w:basedOn w:val="List5"/>
    <w:rsid w:val="00D844B2"/>
    <w:pPr>
      <w:ind w:firstLine="0"/>
    </w:pPr>
  </w:style>
  <w:style w:type="paragraph" w:styleId="ListNumber3">
    <w:name w:val="List Number 3"/>
    <w:basedOn w:val="List3"/>
    <w:rsid w:val="00D844B2"/>
    <w:pPr>
      <w:numPr>
        <w:numId w:val="4"/>
      </w:numPr>
    </w:pPr>
  </w:style>
  <w:style w:type="paragraph" w:styleId="ListNumber4">
    <w:name w:val="List Number 4"/>
    <w:basedOn w:val="List4"/>
    <w:rsid w:val="00D844B2"/>
    <w:pPr>
      <w:numPr>
        <w:numId w:val="5"/>
      </w:numPr>
    </w:pPr>
  </w:style>
  <w:style w:type="paragraph" w:styleId="ListNumber5">
    <w:name w:val="List Number 5"/>
    <w:basedOn w:val="List5"/>
    <w:rsid w:val="00D844B2"/>
    <w:pPr>
      <w:numPr>
        <w:numId w:val="6"/>
      </w:numPr>
    </w:pPr>
  </w:style>
  <w:style w:type="paragraph" w:styleId="BlockText">
    <w:name w:val="Block Text"/>
    <w:basedOn w:val="Normal"/>
    <w:rsid w:val="00D84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4B2"/>
    <w:rPr>
      <w:sz w:val="16"/>
      <w:vertAlign w:val="superscript"/>
    </w:rPr>
  </w:style>
  <w:style w:type="character" w:customStyle="1" w:styleId="Symbols">
    <w:name w:val="Symbols"/>
    <w:basedOn w:val="DefaultParagraphFont"/>
    <w:rsid w:val="00D844B2"/>
    <w:rPr>
      <w:rFonts w:ascii="Symbol" w:hAnsi="Symbol"/>
    </w:rPr>
  </w:style>
  <w:style w:type="character" w:customStyle="1" w:styleId="MenuOptions">
    <w:name w:val="Menu Options"/>
    <w:basedOn w:val="DefaultParagraphFont"/>
    <w:rsid w:val="00D84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4B2"/>
    <w:rPr>
      <w:b/>
    </w:rPr>
  </w:style>
  <w:style w:type="character" w:customStyle="1" w:styleId="Underlined">
    <w:name w:val="Underlined"/>
    <w:basedOn w:val="DefaultParagraphFont"/>
    <w:rsid w:val="00D844B2"/>
    <w:rPr>
      <w:u w:val="single"/>
    </w:rPr>
  </w:style>
  <w:style w:type="paragraph" w:customStyle="1" w:styleId="TableBodyTextRight">
    <w:name w:val="Table Body Text Right"/>
    <w:basedOn w:val="TableBodyText"/>
    <w:rsid w:val="00D84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4B2"/>
    <w:rPr>
      <w:sz w:val="18"/>
    </w:rPr>
  </w:style>
  <w:style w:type="paragraph" w:customStyle="1" w:styleId="BodySmallRight">
    <w:name w:val="Body Small Right"/>
    <w:basedOn w:val="BodyTextRight"/>
    <w:rsid w:val="00D844B2"/>
    <w:rPr>
      <w:sz w:val="18"/>
      <w:szCs w:val="18"/>
    </w:rPr>
  </w:style>
  <w:style w:type="paragraph" w:customStyle="1" w:styleId="MarginEdition">
    <w:name w:val="Margin Edition"/>
    <w:basedOn w:val="MarginNote"/>
    <w:rsid w:val="00D84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4B2"/>
    <w:rPr>
      <w:sz w:val="2"/>
      <w:szCs w:val="2"/>
    </w:rPr>
  </w:style>
  <w:style w:type="character" w:customStyle="1" w:styleId="Small">
    <w:name w:val="Small"/>
    <w:basedOn w:val="DefaultParagraphFont"/>
    <w:rsid w:val="00D844B2"/>
    <w:rPr>
      <w:sz w:val="16"/>
    </w:rPr>
  </w:style>
  <w:style w:type="paragraph" w:customStyle="1" w:styleId="WideTable">
    <w:name w:val="Wide Table"/>
    <w:basedOn w:val="Normal"/>
    <w:rsid w:val="00D84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4B2"/>
  </w:style>
  <w:style w:type="paragraph" w:styleId="Quote">
    <w:name w:val="Quote"/>
    <w:basedOn w:val="Heading1"/>
    <w:link w:val="QuoteChar"/>
    <w:qFormat/>
    <w:rsid w:val="00D84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4B2"/>
    <w:pPr>
      <w:pageBreakBefore/>
    </w:pPr>
  </w:style>
  <w:style w:type="paragraph" w:customStyle="1" w:styleId="Border">
    <w:name w:val="Border"/>
    <w:basedOn w:val="Normal"/>
    <w:qFormat/>
    <w:rsid w:val="00D84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4B2"/>
    <w:rPr>
      <w:u w:val="single"/>
    </w:rPr>
  </w:style>
  <w:style w:type="character" w:customStyle="1" w:styleId="BoldandItalics">
    <w:name w:val="Bold and Italics"/>
    <w:qFormat/>
    <w:rsid w:val="00D844B2"/>
    <w:rPr>
      <w:b/>
      <w:i/>
      <w:u w:val="none"/>
    </w:rPr>
  </w:style>
  <w:style w:type="paragraph" w:styleId="BalloonText">
    <w:name w:val="Balloon Text"/>
    <w:basedOn w:val="Normal"/>
    <w:link w:val="BalloonTextChar"/>
    <w:rsid w:val="00D84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4B2"/>
    <w:pPr>
      <w:spacing w:before="0" w:after="0"/>
    </w:pPr>
  </w:style>
  <w:style w:type="paragraph" w:customStyle="1" w:styleId="BodyTextBold">
    <w:name w:val="Body Text Bold"/>
    <w:basedOn w:val="BodyText"/>
    <w:qFormat/>
    <w:rsid w:val="00D844B2"/>
    <w:rPr>
      <w:b/>
    </w:rPr>
  </w:style>
  <w:style w:type="character" w:styleId="Hyperlink">
    <w:name w:val="Hyperlink"/>
    <w:basedOn w:val="DefaultParagraphFont"/>
    <w:uiPriority w:val="99"/>
    <w:unhideWhenUsed/>
    <w:rsid w:val="00700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2269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FSKNUM21 Apply an expanding range of mathematical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2021-01-22T00:34:00Z</dcterms:created>
  <dcterms:modified xsi:type="dcterms:W3CDTF">2021-01-22T00:34:00Z</dcterms:modified>
</cp:coreProperties>
</file>