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E14" w:rsidP="00E3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FSKNUM19 Interpret routine tables, graphs and charts for work</w:t>
      </w:r>
      <w:r>
        <w:fldChar w:fldCharType="end"/>
      </w:r>
    </w:p>
    <w:p w:rsidR="00E31E14" w:rsidP="00E31E14">
      <w:pPr>
        <w:pStyle w:val="Version"/>
        <w:sectPr w:rsidSect="00B96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FE6" w:rsidP="00B96FE6">
      <w:pPr>
        <w:pStyle w:val="SuperHeading"/>
      </w:pPr>
      <w:r w:rsidRPr="00B96FE6">
        <w:t>FSKNUM19 Interpret routine tables, graphs and charts for work</w:t>
      </w:r>
    </w:p>
    <w:p w:rsidR="00000000" w:rsidRPr="00B96FE6" w:rsidP="00B96FE6">
      <w:pPr>
        <w:pStyle w:val="Heading1"/>
      </w:pPr>
      <w:bookmarkStart w:id="1" w:name="O_528227"/>
      <w:bookmarkEnd w:id="1"/>
      <w:r w:rsidRPr="00B96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96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rPr>
                <w:rStyle w:val="SpecialBold"/>
              </w:rPr>
              <w:t>Comments</w:t>
            </w:r>
          </w:p>
        </w:tc>
      </w:tr>
      <w:tr w:rsidTr="00B96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t xml:space="preserve">This streamlined version first released with </w:t>
            </w:r>
            <w:r w:rsidRPr="00B96FE6">
              <w:rPr>
                <w:rStyle w:val="Emphasis"/>
              </w:rPr>
              <w:t>FSK Foundation Skills Training Package version 1.0</w:t>
            </w:r>
            <w:r w:rsidRPr="00B96FE6">
              <w:t>.</w:t>
            </w:r>
          </w:p>
        </w:tc>
      </w:tr>
    </w:tbl>
    <w:p w:rsidR="00000000" w:rsidRPr="00B96FE6" w:rsidP="00B96FE6">
      <w:pPr>
        <w:pStyle w:val="BodyText"/>
      </w:pP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2" w:name="O_528228"/>
      <w:bookmarkEnd w:id="2"/>
      <w:r w:rsidRPr="00B96FE6">
        <w:t>Application</w:t>
      </w:r>
    </w:p>
    <w:p w:rsidR="00000000" w:rsidRPr="00B96FE6" w:rsidP="00B96FE6">
      <w:pPr>
        <w:pStyle w:val="BodyText"/>
      </w:pPr>
      <w:r w:rsidRPr="00B96FE6">
        <w:t>This unit describes the skills and knowledge required to read and comprehend information in routine tables, graphs and charts.</w:t>
      </w:r>
    </w:p>
    <w:p w:rsidR="00000000" w:rsidRPr="00B96FE6" w:rsidP="00B96FE6">
      <w:pPr>
        <w:pStyle w:val="BodyText"/>
      </w:pPr>
    </w:p>
    <w:p w:rsidR="00000000" w:rsidRPr="00B96FE6" w:rsidP="00B96FE6">
      <w:pPr>
        <w:pStyle w:val="BodyText"/>
      </w:pPr>
      <w:r w:rsidRPr="00B96FE6">
        <w:t>This includes using routine calculations to interpret and compare information and methods of display.</w:t>
      </w:r>
    </w:p>
    <w:p w:rsidR="00000000" w:rsidRPr="00B96FE6" w:rsidP="00B96FE6">
      <w:pPr>
        <w:pStyle w:val="BodyText"/>
      </w:pPr>
    </w:p>
    <w:p w:rsidR="00000000" w:rsidRPr="00B96FE6" w:rsidP="00B96FE6">
      <w:pPr>
        <w:pStyle w:val="BodyText"/>
      </w:pPr>
      <w:r w:rsidRPr="00B96FE6">
        <w:t>This unit applies to indi</w:t>
      </w:r>
      <w:r w:rsidRPr="00B96FE6">
        <w:t>viduals who need numeracy skills at Australian Core Skills Framework (ACSF) level 3 to undertake a vocational training pathway or workplace tasks.</w:t>
      </w:r>
    </w:p>
    <w:p w:rsidR="00000000" w:rsidRPr="00B96FE6" w:rsidP="00B96FE6">
      <w:pPr>
        <w:pStyle w:val="BodyText"/>
      </w:pPr>
    </w:p>
    <w:p w:rsidR="00000000" w:rsidRPr="00B96FE6" w:rsidP="00B96FE6">
      <w:pPr>
        <w:pStyle w:val="BodyText"/>
      </w:pPr>
      <w:r w:rsidRPr="00B96FE6">
        <w:t xml:space="preserve">This unit is designed for integration and contextualisation with vocational units to support achievement of </w:t>
      </w:r>
      <w:r w:rsidRPr="00B96FE6">
        <w:t>vocational competency.</w:t>
      </w:r>
    </w:p>
    <w:p w:rsidR="00000000" w:rsidRPr="00B96FE6" w:rsidP="00B96FE6">
      <w:pPr>
        <w:pStyle w:val="BodyText"/>
      </w:pPr>
    </w:p>
    <w:p w:rsidR="00000000" w:rsidRPr="00B96FE6" w:rsidP="00B96FE6">
      <w:pPr>
        <w:pStyle w:val="BodyText"/>
      </w:pPr>
      <w:r w:rsidRPr="00B96FE6">
        <w:t>No licensing, legislative or certification requirements apply to this unit at the time of publication.</w:t>
      </w: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3" w:name="O_528231"/>
      <w:bookmarkEnd w:id="3"/>
      <w:r w:rsidRPr="00B96FE6">
        <w:t>Unit Sector</w:t>
      </w:r>
    </w:p>
    <w:p w:rsidR="00000000" w:rsidRPr="00B96FE6" w:rsidP="00B96FE6">
      <w:pPr>
        <w:pStyle w:val="BodyText"/>
      </w:pPr>
      <w:r w:rsidRPr="00B96FE6">
        <w:t>Numeracy</w:t>
      </w: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4" w:name="O_528232"/>
      <w:bookmarkEnd w:id="4"/>
      <w:r w:rsidRPr="00B96F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6F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rPr>
                <w:rStyle w:val="SpecialBold"/>
              </w:rPr>
              <w:t>Performance Criteria</w:t>
            </w:r>
          </w:p>
        </w:tc>
      </w:tr>
      <w:tr w:rsidTr="00B96F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F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t>1. Identify features of routine tables,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t>1.1 Identify routine tables, graphs and charts in predomina</w:t>
            </w:r>
            <w:r w:rsidRPr="00B96FE6">
              <w:t>tely familiar texts and contexts</w:t>
            </w:r>
          </w:p>
          <w:p w:rsidR="00000000" w:rsidRPr="00B96FE6" w:rsidP="00B96FE6">
            <w:pPr>
              <w:pStyle w:val="BodyText"/>
            </w:pPr>
            <w:r w:rsidRPr="00B96FE6">
              <w:t>1.2 Identify common types of graphs and their different uses</w:t>
            </w:r>
          </w:p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t xml:space="preserve">1.3 Identify features of tables, graphs and charts </w:t>
            </w:r>
          </w:p>
        </w:tc>
      </w:tr>
      <w:tr w:rsidTr="00B96F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t>2. Locate and interpret information in routine tables,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t>2.1 Locate specific information</w:t>
            </w:r>
          </w:p>
          <w:p w:rsidR="00000000" w:rsidRPr="00B96FE6" w:rsidP="00B96FE6">
            <w:pPr>
              <w:pStyle w:val="BodyText"/>
            </w:pPr>
            <w:r w:rsidRPr="00B96FE6">
              <w:t>2.2 Perform calculations to interpret information</w:t>
            </w:r>
          </w:p>
          <w:p w:rsidR="00000000" w:rsidRPr="00B96FE6" w:rsidP="00B96FE6">
            <w:pPr>
              <w:pStyle w:val="BodyText"/>
            </w:pPr>
            <w:r w:rsidRPr="00B96FE6">
              <w:t>2.3 Explain how statistics can inform and persuade</w:t>
            </w:r>
          </w:p>
          <w:p w:rsidR="00000000" w:rsidRPr="00B96FE6" w:rsidP="00B96FE6">
            <w:pPr>
              <w:pStyle w:val="BodyText"/>
            </w:pPr>
            <w:r w:rsidRPr="00B96FE6">
              <w:t>2.4 Identify misleading statistical information</w:t>
            </w:r>
          </w:p>
          <w:p w:rsidR="00000000" w:rsidRPr="00B96FE6" w:rsidP="00B96FE6">
            <w:pPr>
              <w:pStyle w:val="BodyText"/>
            </w:pPr>
            <w:r w:rsidRPr="00B96FE6">
              <w:t>2.5 Discuss information relevant to the workplace</w:t>
            </w:r>
          </w:p>
        </w:tc>
      </w:tr>
    </w:tbl>
    <w:p w:rsidR="00000000" w:rsidRPr="00B96FE6" w:rsidP="00B96FE6">
      <w:pPr>
        <w:pStyle w:val="BodyText"/>
      </w:pP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5" w:name="O_528233"/>
      <w:bookmarkEnd w:id="5"/>
      <w:r w:rsidRPr="00B96FE6">
        <w:t>Foundation Skills</w:t>
      </w:r>
    </w:p>
    <w:p w:rsidR="00000000" w:rsidRPr="00B96FE6" w:rsidP="00B96FE6">
      <w:pPr>
        <w:pStyle w:val="BodyText"/>
      </w:pPr>
      <w:r w:rsidRPr="00B96FE6">
        <w:rPr>
          <w:rStyle w:val="Emphasis"/>
        </w:rPr>
        <w:t>This section describ</w:t>
      </w:r>
      <w:r w:rsidRPr="00B96FE6">
        <w:rPr>
          <w:rStyle w:val="Emphasis"/>
        </w:rPr>
        <w:t>es language, literacy, numeracy and employment skills incorporated in the performance criteria that are required for competent performance.</w:t>
      </w:r>
    </w:p>
    <w:p w:rsidR="00000000" w:rsidRPr="00B96FE6" w:rsidP="00B96FE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B96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BodyText"/>
            </w:pPr>
            <w:r w:rsidRPr="00B96FE6">
              <w:rPr>
                <w:rStyle w:val="SpecialBold"/>
              </w:rPr>
              <w:t>Performance</w:t>
            </w:r>
            <w:r w:rsidRPr="00B96FE6">
              <w:br/>
            </w:r>
            <w:r w:rsidRPr="00B96FE6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rPr>
                <w:rStyle w:val="SpecialBold"/>
              </w:rPr>
              <w:t>Description</w:t>
            </w:r>
          </w:p>
        </w:tc>
      </w:tr>
      <w:tr w:rsidTr="00B96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  <w:r w:rsidRPr="00B96FE6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FE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FE6" w:rsidP="00B96FE6">
            <w:pPr>
              <w:pStyle w:val="ListBullet"/>
            </w:pPr>
            <w:r w:rsidRPr="00B96FE6">
              <w:t>Evaluates the reliability of sources of routine information</w:t>
            </w:r>
          </w:p>
          <w:p w:rsidR="00000000" w:rsidRPr="00B96FE6" w:rsidP="00B96FE6">
            <w:pPr>
              <w:pStyle w:val="ListBullet"/>
            </w:pPr>
            <w:r w:rsidRPr="00B96FE6">
              <w:t>Understands usefulness of visual presentation of data</w:t>
            </w:r>
          </w:p>
        </w:tc>
      </w:tr>
    </w:tbl>
    <w:p w:rsidR="00000000" w:rsidRPr="00B96FE6" w:rsidP="00B96FE6">
      <w:pPr>
        <w:pStyle w:val="BodyText"/>
      </w:pP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6" w:name="O_528242"/>
      <w:bookmarkEnd w:id="6"/>
      <w:r w:rsidRPr="00B96FE6">
        <w:t>Mapping Information</w:t>
      </w:r>
    </w:p>
    <w:p w:rsidR="00000000" w:rsidRPr="00B96FE6" w:rsidP="00B96FE6">
      <w:pPr>
        <w:pStyle w:val="BodyText"/>
      </w:pPr>
      <w:r w:rsidRPr="00B96FE6">
        <w:t>Not applicable</w:t>
      </w:r>
    </w:p>
    <w:p w:rsidR="00000000" w:rsidRPr="00B96FE6" w:rsidP="00B96FE6">
      <w:pPr>
        <w:pStyle w:val="AllowPageBreak"/>
      </w:pPr>
    </w:p>
    <w:p w:rsidR="00000000" w:rsidRPr="00B96FE6" w:rsidP="00B96FE6">
      <w:pPr>
        <w:pStyle w:val="Heading1"/>
      </w:pPr>
      <w:bookmarkStart w:id="7" w:name="O_528241"/>
      <w:bookmarkEnd w:id="7"/>
      <w:r w:rsidRPr="00B96FE6">
        <w:t>Links</w:t>
      </w:r>
    </w:p>
    <w:p w:rsidR="00000000" w:rsidRPr="00B96FE6" w:rsidP="00B96FE6">
      <w:pPr>
        <w:pStyle w:val="BodyText"/>
      </w:pPr>
      <w:r w:rsidRPr="00B96FE6">
        <w:t>Companion volumes from the IBSA website - http://www.ibsa.org.au</w:t>
      </w:r>
    </w:p>
    <w:p w:rsidR="00000000" w:rsidRPr="00B96FE6" w:rsidP="00B96FE6"/>
    <w:sectPr w:rsidSect="00B96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 w:rsidRPr="00E31E14" w:rsidP="00E3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14" w:rsidP="00B96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E14" w:rsidP="00B96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1E14" w:rsidP="00B96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 w:rsidRPr="00E31E14" w:rsidP="00E31E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14" w:rsidRPr="002D2AF8" w:rsidP="00B96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FSKNUM19 Interpret routine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E31E14" w:rsidP="00B96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784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A7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FE6"/>
  </w:style>
  <w:style w:type="character" w:customStyle="1" w:styleId="Heading1Char">
    <w:name w:val="Heading 1 Char"/>
    <w:basedOn w:val="DefaultParagraphFont"/>
    <w:link w:val="Heading1"/>
    <w:rsid w:val="00B96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F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FE6"/>
    <w:rPr>
      <w:b/>
      <w:spacing w:val="0"/>
    </w:rPr>
  </w:style>
  <w:style w:type="character" w:styleId="Emphasis">
    <w:name w:val="Emphasis"/>
    <w:basedOn w:val="DefaultParagraphFont"/>
    <w:qFormat/>
    <w:rsid w:val="00B96FE6"/>
    <w:rPr>
      <w:i/>
    </w:rPr>
  </w:style>
  <w:style w:type="paragraph" w:customStyle="1" w:styleId="SuperHeading">
    <w:name w:val="SuperHeading"/>
    <w:basedOn w:val="Normal"/>
    <w:rsid w:val="00B96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F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F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FE6"/>
  </w:style>
  <w:style w:type="paragraph" w:styleId="TableofFigures">
    <w:name w:val="table of figures"/>
    <w:basedOn w:val="Normal"/>
    <w:next w:val="Normal"/>
    <w:semiHidden/>
    <w:rsid w:val="00B96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FE6"/>
    <w:pPr>
      <w:numPr>
        <w:numId w:val="10"/>
      </w:numPr>
    </w:pPr>
  </w:style>
  <w:style w:type="character" w:customStyle="1" w:styleId="WingdingSymbols">
    <w:name w:val="Wingding Symbols"/>
    <w:rsid w:val="00B96FE6"/>
    <w:rPr>
      <w:rFonts w:ascii="Wingdings" w:hAnsi="Wingdings"/>
    </w:rPr>
  </w:style>
  <w:style w:type="paragraph" w:customStyle="1" w:styleId="TableHeading">
    <w:name w:val="Table Heading"/>
    <w:basedOn w:val="HeadingBase"/>
    <w:rsid w:val="00B96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FE6"/>
    <w:rPr>
      <w:color w:val="0033CC"/>
      <w:u w:val="none"/>
    </w:rPr>
  </w:style>
  <w:style w:type="paragraph" w:customStyle="1" w:styleId="BodyTextRight">
    <w:name w:val="Body Text Right"/>
    <w:basedOn w:val="BodyText"/>
    <w:rsid w:val="00B96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FE6"/>
    <w:rPr>
      <w:sz w:val="32"/>
    </w:rPr>
  </w:style>
  <w:style w:type="paragraph" w:customStyle="1" w:styleId="HeadingProcedure">
    <w:name w:val="Heading Procedure"/>
    <w:basedOn w:val="HeadingBase"/>
    <w:next w:val="Normal"/>
    <w:rsid w:val="00B96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FE6"/>
    <w:pPr>
      <w:spacing w:before="60" w:after="60"/>
    </w:pPr>
  </w:style>
  <w:style w:type="paragraph" w:styleId="ListContinue">
    <w:name w:val="List Continue"/>
    <w:basedOn w:val="List"/>
    <w:rsid w:val="00B96FE6"/>
    <w:pPr>
      <w:ind w:firstLine="0"/>
    </w:pPr>
  </w:style>
  <w:style w:type="paragraph" w:customStyle="1" w:styleId="ListNote">
    <w:name w:val="List Note"/>
    <w:basedOn w:val="List"/>
    <w:rsid w:val="00B96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FE6"/>
    <w:rPr>
      <w:rFonts w:ascii="Courier New" w:hAnsi="Courier New"/>
    </w:rPr>
  </w:style>
  <w:style w:type="paragraph" w:customStyle="1" w:styleId="NoteBullet">
    <w:name w:val="Note Bullet"/>
    <w:basedOn w:val="Note"/>
    <w:rsid w:val="00B96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FE6"/>
    <w:rPr>
      <w:b/>
      <w:smallCaps/>
    </w:rPr>
  </w:style>
  <w:style w:type="paragraph" w:customStyle="1" w:styleId="TableListNumber">
    <w:name w:val="Table List Number"/>
    <w:basedOn w:val="ListNumber"/>
    <w:rsid w:val="00B96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FE6"/>
    <w:pPr>
      <w:numPr>
        <w:numId w:val="8"/>
      </w:numPr>
    </w:pPr>
  </w:style>
  <w:style w:type="paragraph" w:customStyle="1" w:styleId="ListAlpha2">
    <w:name w:val="List Alpha 2"/>
    <w:basedOn w:val="List2"/>
    <w:rsid w:val="00B96FE6"/>
    <w:pPr>
      <w:numPr>
        <w:numId w:val="7"/>
      </w:numPr>
    </w:pPr>
  </w:style>
  <w:style w:type="paragraph" w:styleId="List2">
    <w:name w:val="List 2"/>
    <w:basedOn w:val="BodyText"/>
    <w:rsid w:val="00B96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FE6"/>
    <w:pPr>
      <w:numPr>
        <w:numId w:val="2"/>
      </w:numPr>
    </w:pPr>
  </w:style>
  <w:style w:type="paragraph" w:styleId="ListBullet5">
    <w:name w:val="List Bullet 5"/>
    <w:basedOn w:val="List5"/>
    <w:rsid w:val="00B96FE6"/>
    <w:pPr>
      <w:numPr>
        <w:numId w:val="3"/>
      </w:numPr>
    </w:pPr>
  </w:style>
  <w:style w:type="paragraph" w:styleId="ListContinue2">
    <w:name w:val="List Continue 2"/>
    <w:basedOn w:val="List2"/>
    <w:rsid w:val="00B96FE6"/>
    <w:pPr>
      <w:ind w:firstLine="0"/>
    </w:pPr>
  </w:style>
  <w:style w:type="paragraph" w:styleId="ListContinue3">
    <w:name w:val="List Continue 3"/>
    <w:basedOn w:val="List3"/>
    <w:rsid w:val="00B96FE6"/>
    <w:pPr>
      <w:ind w:left="1021" w:firstLine="0"/>
    </w:pPr>
  </w:style>
  <w:style w:type="paragraph" w:styleId="ListContinue4">
    <w:name w:val="List Continue 4"/>
    <w:basedOn w:val="List4"/>
    <w:rsid w:val="00B96FE6"/>
    <w:pPr>
      <w:ind w:firstLine="0"/>
    </w:pPr>
  </w:style>
  <w:style w:type="paragraph" w:styleId="ListContinue5">
    <w:name w:val="List Continue 5"/>
    <w:basedOn w:val="List5"/>
    <w:rsid w:val="00B96FE6"/>
    <w:pPr>
      <w:ind w:firstLine="0"/>
    </w:pPr>
  </w:style>
  <w:style w:type="paragraph" w:styleId="ListNumber3">
    <w:name w:val="List Number 3"/>
    <w:basedOn w:val="List3"/>
    <w:rsid w:val="00B96FE6"/>
    <w:pPr>
      <w:numPr>
        <w:numId w:val="4"/>
      </w:numPr>
    </w:pPr>
  </w:style>
  <w:style w:type="paragraph" w:styleId="ListNumber4">
    <w:name w:val="List Number 4"/>
    <w:basedOn w:val="List4"/>
    <w:rsid w:val="00B96FE6"/>
    <w:pPr>
      <w:numPr>
        <w:numId w:val="5"/>
      </w:numPr>
    </w:pPr>
  </w:style>
  <w:style w:type="paragraph" w:styleId="ListNumber5">
    <w:name w:val="List Number 5"/>
    <w:basedOn w:val="List5"/>
    <w:rsid w:val="00B96FE6"/>
    <w:pPr>
      <w:numPr>
        <w:numId w:val="6"/>
      </w:numPr>
    </w:pPr>
  </w:style>
  <w:style w:type="paragraph" w:styleId="BlockText">
    <w:name w:val="Block Text"/>
    <w:basedOn w:val="Normal"/>
    <w:rsid w:val="00B96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FE6"/>
    <w:rPr>
      <w:sz w:val="16"/>
      <w:vertAlign w:val="superscript"/>
    </w:rPr>
  </w:style>
  <w:style w:type="character" w:customStyle="1" w:styleId="Symbols">
    <w:name w:val="Symbols"/>
    <w:basedOn w:val="DefaultParagraphFont"/>
    <w:rsid w:val="00B96FE6"/>
    <w:rPr>
      <w:rFonts w:ascii="Symbol" w:hAnsi="Symbol"/>
    </w:rPr>
  </w:style>
  <w:style w:type="character" w:customStyle="1" w:styleId="MenuOptions">
    <w:name w:val="Menu Options"/>
    <w:basedOn w:val="DefaultParagraphFont"/>
    <w:rsid w:val="00B96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FE6"/>
    <w:rPr>
      <w:b/>
    </w:rPr>
  </w:style>
  <w:style w:type="character" w:customStyle="1" w:styleId="Underlined">
    <w:name w:val="Underlined"/>
    <w:basedOn w:val="DefaultParagraphFont"/>
    <w:rsid w:val="00B96FE6"/>
    <w:rPr>
      <w:u w:val="single"/>
    </w:rPr>
  </w:style>
  <w:style w:type="paragraph" w:customStyle="1" w:styleId="TableBodyTextRight">
    <w:name w:val="Table Body Text Right"/>
    <w:basedOn w:val="TableBodyText"/>
    <w:rsid w:val="00B96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FE6"/>
    <w:rPr>
      <w:sz w:val="18"/>
    </w:rPr>
  </w:style>
  <w:style w:type="paragraph" w:customStyle="1" w:styleId="BodySmallRight">
    <w:name w:val="Body Small Right"/>
    <w:basedOn w:val="BodyTextRight"/>
    <w:rsid w:val="00B96FE6"/>
    <w:rPr>
      <w:sz w:val="18"/>
      <w:szCs w:val="18"/>
    </w:rPr>
  </w:style>
  <w:style w:type="paragraph" w:customStyle="1" w:styleId="MarginEdition">
    <w:name w:val="Margin Edition"/>
    <w:basedOn w:val="MarginNote"/>
    <w:rsid w:val="00B96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FE6"/>
    <w:rPr>
      <w:sz w:val="2"/>
      <w:szCs w:val="2"/>
    </w:rPr>
  </w:style>
  <w:style w:type="character" w:customStyle="1" w:styleId="Small">
    <w:name w:val="Small"/>
    <w:basedOn w:val="DefaultParagraphFont"/>
    <w:rsid w:val="00B96FE6"/>
    <w:rPr>
      <w:sz w:val="16"/>
    </w:rPr>
  </w:style>
  <w:style w:type="paragraph" w:customStyle="1" w:styleId="WideTable">
    <w:name w:val="Wide Table"/>
    <w:basedOn w:val="Normal"/>
    <w:rsid w:val="00B96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FE6"/>
  </w:style>
  <w:style w:type="paragraph" w:styleId="Quote">
    <w:name w:val="Quote"/>
    <w:basedOn w:val="Heading1"/>
    <w:link w:val="QuoteChar"/>
    <w:qFormat/>
    <w:rsid w:val="00B96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FE6"/>
    <w:pPr>
      <w:pageBreakBefore/>
    </w:pPr>
  </w:style>
  <w:style w:type="paragraph" w:customStyle="1" w:styleId="Border">
    <w:name w:val="Border"/>
    <w:basedOn w:val="Normal"/>
    <w:qFormat/>
    <w:rsid w:val="00B96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FE6"/>
    <w:rPr>
      <w:u w:val="single"/>
    </w:rPr>
  </w:style>
  <w:style w:type="character" w:customStyle="1" w:styleId="BoldandItalics">
    <w:name w:val="Bold and Italics"/>
    <w:qFormat/>
    <w:rsid w:val="00B96FE6"/>
    <w:rPr>
      <w:b/>
      <w:i/>
      <w:u w:val="none"/>
    </w:rPr>
  </w:style>
  <w:style w:type="paragraph" w:styleId="BalloonText">
    <w:name w:val="Balloon Text"/>
    <w:basedOn w:val="Normal"/>
    <w:link w:val="BalloonTextChar"/>
    <w:rsid w:val="00B96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F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F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1869</Characters>
  <Application>Microsoft Office Word</Application>
  <DocSecurity>0</DocSecurity>
  <Lines>76</Lines>
  <Paragraphs>43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FSKNUM19 Interpret routine tables, graphs and charts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2013-05-16T00:25:00Z</dcterms:created>
  <dcterms:modified xsi:type="dcterms:W3CDTF">2013-05-16T00:25:00Z</dcterms:modified>
</cp:coreProperties>
</file>