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925" w:rsidP="00FC0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FSKNUM18 Collect data and construct routine tables and graphs for work</w:t>
      </w:r>
      <w:r>
        <w:fldChar w:fldCharType="end"/>
      </w:r>
    </w:p>
    <w:p w:rsidR="00FC0925" w:rsidP="00FC0925">
      <w:pPr>
        <w:pStyle w:val="Version"/>
        <w:sectPr w:rsidSect="00D27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5B5" w:rsidP="00D275B5">
      <w:pPr>
        <w:pStyle w:val="SuperHeading"/>
      </w:pPr>
      <w:r w:rsidRPr="00D275B5">
        <w:t>FSKNUM18 Collect data and construct routine tables and graphs for work</w:t>
      </w:r>
    </w:p>
    <w:p w:rsidR="00000000" w:rsidRPr="00D275B5" w:rsidP="00D275B5">
      <w:pPr>
        <w:pStyle w:val="Heading1"/>
      </w:pPr>
      <w:bookmarkStart w:id="1" w:name="O_528208"/>
      <w:bookmarkEnd w:id="1"/>
      <w:r w:rsidRPr="00D27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D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rPr>
                <w:rStyle w:val="SpecialBold"/>
              </w:rPr>
              <w:t>Comments</w:t>
            </w:r>
          </w:p>
        </w:tc>
      </w:tr>
      <w:tr w:rsidTr="00D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 xml:space="preserve">This streamlined version first released with </w:t>
            </w:r>
            <w:r w:rsidRPr="00D275B5">
              <w:rPr>
                <w:rStyle w:val="Emphasis"/>
              </w:rPr>
              <w:t>FSK Foundation Skills Training Package version 1.0</w:t>
            </w:r>
            <w:r w:rsidRPr="00D275B5">
              <w:t>.</w:t>
            </w:r>
          </w:p>
        </w:tc>
      </w:tr>
    </w:tbl>
    <w:p w:rsidR="00000000" w:rsidRPr="00D275B5" w:rsidP="00D275B5">
      <w:pPr>
        <w:pStyle w:val="BodyText"/>
      </w:pPr>
    </w:p>
    <w:p w:rsidR="00000000" w:rsidRPr="00D275B5" w:rsidP="00D275B5">
      <w:pPr>
        <w:pStyle w:val="AllowPageBreak"/>
      </w:pPr>
    </w:p>
    <w:p w:rsidR="00000000" w:rsidRPr="00D275B5" w:rsidP="00D275B5">
      <w:pPr>
        <w:pStyle w:val="Heading1"/>
      </w:pPr>
      <w:bookmarkStart w:id="2" w:name="O_528209"/>
      <w:bookmarkEnd w:id="2"/>
      <w:r w:rsidRPr="00D275B5">
        <w:t>Application</w:t>
      </w:r>
    </w:p>
    <w:p w:rsidR="00000000" w:rsidRPr="00D275B5" w:rsidP="00FC0925">
      <w:pPr>
        <w:pStyle w:val="BodyText"/>
      </w:pPr>
      <w:r w:rsidRPr="00D275B5">
        <w:t>This unit describes the skills and knowledge required to collect, collate and organise familiar and routine data and construct tables, column and bar graphs.</w:t>
      </w:r>
    </w:p>
    <w:p w:rsidR="00000000" w:rsidRPr="00D275B5" w:rsidP="00FC0925">
      <w:pPr>
        <w:pStyle w:val="BodyText"/>
      </w:pPr>
      <w:r w:rsidRPr="00D275B5">
        <w:t>This unit applies to individuals who need numeracy skills at Australian Core Skills F</w:t>
      </w:r>
      <w:r w:rsidRPr="00D275B5">
        <w:t>ramework (ACSF) level 3 to undertake a vocational training pathway or workplace tasks.</w:t>
      </w:r>
    </w:p>
    <w:p w:rsidR="00000000" w:rsidRPr="00D275B5" w:rsidP="00FC0925">
      <w:pPr>
        <w:pStyle w:val="BodyText"/>
      </w:pPr>
      <w:r w:rsidRPr="00D275B5">
        <w:t xml:space="preserve">This unit is designed for integration and contextualisation with vocational units to support achievement of vocational competency </w:t>
      </w:r>
    </w:p>
    <w:p w:rsidR="00000000" w:rsidRPr="00D275B5" w:rsidP="00FC0925">
      <w:pPr>
        <w:pStyle w:val="BodyText"/>
      </w:pPr>
      <w:r w:rsidRPr="00D275B5">
        <w:t>No licensing, legislative or certifi</w:t>
      </w:r>
      <w:r w:rsidRPr="00D275B5">
        <w:t>cation requirements apply to this unit at the time of publication.</w:t>
      </w:r>
    </w:p>
    <w:p w:rsidR="00000000" w:rsidRPr="00D275B5" w:rsidP="00D275B5">
      <w:pPr>
        <w:pStyle w:val="Heading1"/>
      </w:pPr>
      <w:bookmarkStart w:id="3" w:name="O_528212"/>
      <w:bookmarkEnd w:id="3"/>
      <w:r w:rsidRPr="00D275B5">
        <w:t>Unit Sector</w:t>
      </w:r>
    </w:p>
    <w:p w:rsidR="00000000" w:rsidRPr="00D275B5" w:rsidP="00FC0925">
      <w:pPr>
        <w:pStyle w:val="BodyText"/>
      </w:pPr>
      <w:r w:rsidRPr="00D275B5">
        <w:t>Numeracy</w:t>
      </w:r>
    </w:p>
    <w:p w:rsidR="00000000" w:rsidRPr="00D275B5" w:rsidP="00D275B5">
      <w:pPr>
        <w:pStyle w:val="Heading1"/>
      </w:pPr>
      <w:bookmarkStart w:id="4" w:name="O_528213"/>
      <w:bookmarkEnd w:id="4"/>
      <w:r w:rsidRPr="00D275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rPr>
                <w:rStyle w:val="SpecialBold"/>
              </w:rPr>
              <w:t>Performance Criteria</w:t>
            </w:r>
          </w:p>
        </w:tc>
      </w:tr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1. Identify features of routine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>1.1 Identify features of common tables and graphs</w:t>
            </w:r>
          </w:p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1.2 Identify uses of different tables and graphs</w:t>
            </w:r>
          </w:p>
        </w:tc>
      </w:tr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2. Plan to collect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>2.1 Determine data and variables to be collected</w:t>
            </w:r>
          </w:p>
          <w:p w:rsidR="00000000" w:rsidRPr="00D275B5" w:rsidP="00D275B5">
            <w:pPr>
              <w:pStyle w:val="BodyText"/>
            </w:pPr>
            <w:r w:rsidRPr="00D275B5">
              <w:t>2.2 Determine audience</w:t>
            </w:r>
          </w:p>
          <w:p w:rsidR="00000000" w:rsidRPr="00D275B5" w:rsidP="00D275B5">
            <w:pPr>
              <w:pStyle w:val="BodyText"/>
            </w:pPr>
            <w:r w:rsidRPr="00D275B5">
              <w:t>2.3 Select a method to collect data</w:t>
            </w:r>
          </w:p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2.4 Collect data</w:t>
            </w:r>
          </w:p>
        </w:tc>
      </w:tr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3. Construct routine tables and graphs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>3.1 Collate information in a table</w:t>
            </w:r>
          </w:p>
          <w:p w:rsidR="00000000" w:rsidRPr="00D275B5" w:rsidP="00D275B5">
            <w:pPr>
              <w:pStyle w:val="BodyText"/>
            </w:pPr>
            <w:r w:rsidRPr="00D275B5">
              <w:t>3.2 Determine suitable scale and</w:t>
            </w:r>
            <w:r w:rsidRPr="00D275B5">
              <w:t xml:space="preserve"> axes</w:t>
            </w:r>
          </w:p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3.3 Draft and draw graph to present information</w:t>
            </w:r>
          </w:p>
        </w:tc>
      </w:tr>
      <w:tr w:rsidTr="00D275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4.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>4.1 Check that data meets the expected results and context</w:t>
            </w:r>
          </w:p>
          <w:p w:rsidR="00000000" w:rsidRPr="00D275B5" w:rsidP="00D275B5">
            <w:pPr>
              <w:pStyle w:val="BodyText"/>
            </w:pPr>
            <w:r w:rsidRPr="00D275B5">
              <w:t>4.3 Report or discuss information using formal and informal mathematical language</w:t>
            </w:r>
          </w:p>
        </w:tc>
      </w:tr>
    </w:tbl>
    <w:p w:rsidR="00000000" w:rsidRPr="00D275B5" w:rsidP="00D275B5">
      <w:pPr>
        <w:pStyle w:val="BodyText"/>
      </w:pPr>
    </w:p>
    <w:p w:rsidR="00000000" w:rsidRPr="00D275B5" w:rsidP="00D275B5">
      <w:pPr>
        <w:pStyle w:val="AllowPageBreak"/>
      </w:pPr>
    </w:p>
    <w:p w:rsidR="00000000" w:rsidRPr="00D275B5" w:rsidP="00D275B5">
      <w:pPr>
        <w:pStyle w:val="Heading1"/>
      </w:pPr>
      <w:bookmarkStart w:id="5" w:name="O_528214"/>
      <w:bookmarkEnd w:id="5"/>
      <w:r w:rsidRPr="00D275B5">
        <w:t>Foundati</w:t>
      </w:r>
      <w:r w:rsidRPr="00D275B5">
        <w:t>on Skills</w:t>
      </w:r>
    </w:p>
    <w:p w:rsidR="00000000" w:rsidRPr="00FC0925" w:rsidP="00FC0925">
      <w:pPr>
        <w:pStyle w:val="BodyText"/>
        <w:rPr>
          <w:i/>
        </w:rPr>
      </w:pPr>
      <w:r w:rsidRPr="00FC09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D2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SpecialBold"/>
              </w:rPr>
              <w:t>Performance</w:t>
            </w:r>
            <w:r w:rsidRPr="00D275B5">
              <w:br/>
            </w:r>
            <w:r w:rsidRPr="00D275B5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rPr>
                <w:rStyle w:val="SpecialBold"/>
              </w:rPr>
              <w:t>Description</w:t>
            </w:r>
          </w:p>
        </w:tc>
      </w:tr>
      <w:tr w:rsidTr="00D275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ListBullet"/>
            </w:pPr>
            <w:r w:rsidRPr="00D275B5">
              <w:t>Foundation skills essential to performance are explicit in the performance criteria of this unit of competency.</w:t>
            </w:r>
          </w:p>
        </w:tc>
      </w:tr>
    </w:tbl>
    <w:p w:rsidR="00000000" w:rsidRPr="00D275B5" w:rsidP="00D275B5">
      <w:pPr>
        <w:pStyle w:val="BodyText"/>
      </w:pPr>
    </w:p>
    <w:p w:rsidR="00000000" w:rsidRPr="00D275B5" w:rsidP="00D275B5">
      <w:pPr>
        <w:pStyle w:val="AllowPageBreak"/>
      </w:pPr>
    </w:p>
    <w:p w:rsidR="00000000" w:rsidRPr="00D275B5" w:rsidP="00D275B5">
      <w:pPr>
        <w:pStyle w:val="Heading1"/>
      </w:pPr>
      <w:bookmarkStart w:id="6" w:name="O_528223"/>
      <w:bookmarkEnd w:id="6"/>
      <w:r w:rsidRPr="00D275B5">
        <w:t>Mapping Information</w:t>
      </w:r>
    </w:p>
    <w:p w:rsidR="00000000" w:rsidRPr="00D275B5" w:rsidP="00FC0925">
      <w:pPr>
        <w:pStyle w:val="BodyText"/>
      </w:pPr>
      <w:r w:rsidRPr="00D275B5">
        <w:t>Not applicable</w:t>
      </w:r>
    </w:p>
    <w:p w:rsidR="00000000" w:rsidRPr="00D275B5" w:rsidP="00D275B5">
      <w:pPr>
        <w:pStyle w:val="Heading1"/>
      </w:pPr>
      <w:bookmarkStart w:id="7" w:name="O_528222"/>
      <w:bookmarkEnd w:id="7"/>
      <w:r w:rsidRPr="00D275B5">
        <w:t>Links</w:t>
      </w:r>
    </w:p>
    <w:p w:rsidR="00000000" w:rsidRPr="00D275B5" w:rsidP="00FC0925">
      <w:pPr>
        <w:pStyle w:val="BodyText"/>
      </w:pPr>
      <w:r w:rsidRPr="00D275B5">
        <w:t>Companion Volume implementation guides ar</w:t>
      </w:r>
      <w:r w:rsidRPr="00D275B5">
        <w:t xml:space="preserve">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F2F3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275B5" w:rsidP="00FC0925">
      <w:pPr>
        <w:pStyle w:val="BodyText"/>
        <w:sectPr w:rsidSect="00D275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75B5" w:rsidP="00D275B5">
      <w:pPr>
        <w:pStyle w:val="SuperHeading"/>
      </w:pPr>
      <w:r w:rsidRPr="00D275B5">
        <w:t>Assessment Requirements for FSKNUM18 Collect data and construct routine tables and graphs for work</w:t>
      </w:r>
    </w:p>
    <w:p w:rsidR="00000000" w:rsidRPr="00D275B5" w:rsidP="00D275B5">
      <w:pPr>
        <w:pStyle w:val="Heading1"/>
      </w:pPr>
      <w:bookmarkStart w:id="8" w:name="O_528217"/>
      <w:bookmarkEnd w:id="8"/>
      <w:r w:rsidRPr="00D275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rPr>
                <w:rStyle w:val="SpecialBold"/>
              </w:rPr>
              <w:t>Comments</w:t>
            </w:r>
          </w:p>
        </w:tc>
      </w:tr>
      <w:tr w:rsidTr="00D275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5B5">
            <w:pPr>
              <w:pStyle w:val="BodyText"/>
              <w:rPr>
                <w:lang w:val="en-NZ"/>
              </w:rPr>
            </w:pPr>
            <w:r w:rsidRPr="00D275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5B5" w:rsidP="00D275B5">
            <w:pPr>
              <w:pStyle w:val="BodyText"/>
            </w:pPr>
            <w:r w:rsidRPr="00D275B5">
              <w:t xml:space="preserve">This streamlined version first released with </w:t>
            </w:r>
            <w:r w:rsidRPr="00D275B5">
              <w:rPr>
                <w:rStyle w:val="Emphasis"/>
              </w:rPr>
              <w:t>FSK Foundation Skills Training Package version 1.0</w:t>
            </w:r>
            <w:r w:rsidRPr="00D275B5">
              <w:t>.</w:t>
            </w:r>
          </w:p>
        </w:tc>
      </w:tr>
    </w:tbl>
    <w:p w:rsidR="00000000" w:rsidRPr="00D275B5" w:rsidP="00D275B5">
      <w:pPr>
        <w:pStyle w:val="BodyText"/>
      </w:pPr>
    </w:p>
    <w:p w:rsidR="00000000" w:rsidRPr="00D275B5" w:rsidP="00D275B5">
      <w:pPr>
        <w:pStyle w:val="AllowPageBreak"/>
      </w:pPr>
    </w:p>
    <w:p w:rsidR="00000000" w:rsidRPr="00D275B5" w:rsidP="00D275B5">
      <w:pPr>
        <w:pStyle w:val="Heading1"/>
      </w:pPr>
      <w:bookmarkStart w:id="9" w:name="O_528218"/>
      <w:bookmarkEnd w:id="9"/>
      <w:r w:rsidRPr="00D275B5">
        <w:t>Performance Evidence</w:t>
      </w:r>
    </w:p>
    <w:p w:rsidR="00000000" w:rsidRPr="00D275B5" w:rsidP="00FC0925">
      <w:pPr>
        <w:pStyle w:val="BodyText"/>
      </w:pPr>
      <w:r w:rsidRPr="00D275B5">
        <w:t>Evidence of the ability to:</w:t>
      </w:r>
    </w:p>
    <w:p w:rsidR="00000000" w:rsidRPr="00D275B5" w:rsidP="00D275B5">
      <w:pPr>
        <w:pStyle w:val="ListBullet"/>
      </w:pPr>
      <w:r w:rsidRPr="00D275B5">
        <w:t>use appropriate method to collect and collate data</w:t>
      </w:r>
    </w:p>
    <w:p w:rsidR="00000000" w:rsidRPr="00D275B5" w:rsidP="00D275B5">
      <w:pPr>
        <w:pStyle w:val="ListBullet"/>
      </w:pPr>
      <w:r w:rsidRPr="00D275B5">
        <w:t>construct tables and graphs to suit purpose.</w:t>
      </w:r>
    </w:p>
    <w:p w:rsidR="00000000" w:rsidRPr="00D275B5" w:rsidP="00D275B5">
      <w:pPr>
        <w:pStyle w:val="BodyText"/>
      </w:pPr>
    </w:p>
    <w:p w:rsidR="00000000" w:rsidRPr="00D275B5" w:rsidP="00FC0925">
      <w:pPr>
        <w:pStyle w:val="BodyText"/>
      </w:pPr>
      <w:r w:rsidRPr="00D275B5">
        <w:t>Note: Where a specific volume and/or frequency is not specified, evidence must be provided at least once.</w:t>
      </w:r>
    </w:p>
    <w:p w:rsidR="00000000" w:rsidRPr="00D275B5" w:rsidP="00D275B5">
      <w:pPr>
        <w:pStyle w:val="Heading1"/>
      </w:pPr>
      <w:bookmarkStart w:id="10" w:name="O_528219"/>
      <w:bookmarkEnd w:id="10"/>
      <w:r w:rsidRPr="00D275B5">
        <w:t>Knowledge Evidence</w:t>
      </w:r>
    </w:p>
    <w:p w:rsidR="00000000" w:rsidRPr="00D275B5" w:rsidP="00FC0925">
      <w:pPr>
        <w:pStyle w:val="BodyText"/>
      </w:pPr>
      <w:r w:rsidRPr="00D275B5">
        <w:t>Evidence of the following knowledge must be demonstrated:</w:t>
      </w:r>
    </w:p>
    <w:p w:rsidR="00000000" w:rsidRPr="00D275B5" w:rsidP="00D275B5">
      <w:pPr>
        <w:pStyle w:val="ListBullet"/>
      </w:pPr>
      <w:r w:rsidRPr="00D275B5">
        <w:t>appropriate use of different kinds of graphs</w:t>
      </w:r>
    </w:p>
    <w:p w:rsidR="00000000" w:rsidRPr="00D275B5" w:rsidP="00D275B5">
      <w:pPr>
        <w:pStyle w:val="ListBullet"/>
      </w:pPr>
      <w:r w:rsidRPr="00D275B5">
        <w:t>simple scales.</w:t>
      </w:r>
    </w:p>
    <w:p w:rsidR="00000000" w:rsidRPr="00D275B5" w:rsidP="00D275B5">
      <w:pPr>
        <w:pStyle w:val="AllowPageBreak"/>
      </w:pPr>
    </w:p>
    <w:p w:rsidR="00000000" w:rsidRPr="00D275B5" w:rsidP="00D275B5">
      <w:pPr>
        <w:pStyle w:val="Heading1"/>
      </w:pPr>
      <w:bookmarkStart w:id="11" w:name="O_528220"/>
      <w:bookmarkEnd w:id="11"/>
      <w:r w:rsidRPr="00D275B5">
        <w:t>Assessment Conditions</w:t>
      </w:r>
    </w:p>
    <w:p w:rsidR="00000000" w:rsidRPr="00D275B5" w:rsidP="00FC0925">
      <w:pPr>
        <w:pStyle w:val="BodyText"/>
      </w:pPr>
      <w:r w:rsidRPr="00D275B5">
        <w:t>Assessment texts and tasks reflect those typically found in the workplace.</w:t>
      </w:r>
    </w:p>
    <w:p w:rsidR="00000000" w:rsidRPr="00D275B5" w:rsidP="00FC0925">
      <w:pPr>
        <w:pStyle w:val="BodyText"/>
      </w:pPr>
      <w:r w:rsidRPr="00D275B5">
        <w:t>Individuals can acces</w:t>
      </w:r>
      <w:r w:rsidRPr="00D275B5">
        <w:t>s own familiar support resources.</w:t>
      </w:r>
    </w:p>
    <w:p w:rsidR="00000000" w:rsidRPr="00D275B5" w:rsidP="00FC0925">
      <w:pPr>
        <w:pStyle w:val="BodyText"/>
      </w:pPr>
      <w:r w:rsidRPr="00D275B5">
        <w:t>Access to calculators or computer software is available as required.</w:t>
      </w:r>
    </w:p>
    <w:p w:rsidR="00000000" w:rsidRPr="00D275B5" w:rsidP="00FC0925">
      <w:pPr>
        <w:pStyle w:val="BodyText"/>
      </w:pPr>
      <w:r w:rsidRPr="00D275B5">
        <w:t>Culturally appropriate processes and techniques suited to the language, literacy and numeracy capacity of individuals and the work being performed must</w:t>
      </w:r>
      <w:r w:rsidRPr="00D275B5">
        <w:t xml:space="preserve"> be used.</w:t>
      </w:r>
    </w:p>
    <w:p w:rsidR="00000000" w:rsidRPr="00D275B5" w:rsidP="00FC0925">
      <w:pPr>
        <w:pStyle w:val="BodyText"/>
      </w:pPr>
      <w:r w:rsidRPr="00D275B5">
        <w:t>Reasonable adjustments can be made to ensure equity in assessment for people with disabilities.</w:t>
      </w:r>
    </w:p>
    <w:p w:rsidR="00000000" w:rsidRPr="00D275B5" w:rsidP="00FC0925">
      <w:pPr>
        <w:pStyle w:val="BodyText"/>
      </w:pPr>
      <w:r w:rsidRPr="00D275B5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D275B5" w:rsidP="00D275B5">
      <w:pPr>
        <w:pStyle w:val="Heading1"/>
      </w:pPr>
      <w:bookmarkStart w:id="12" w:name="O_528224"/>
      <w:bookmarkEnd w:id="12"/>
      <w:r w:rsidRPr="00D275B5">
        <w:t>Links</w:t>
      </w:r>
    </w:p>
    <w:p w:rsidR="00000000" w:rsidRPr="00D275B5" w:rsidP="00FC0925">
      <w:pPr>
        <w:pStyle w:val="BodyText"/>
      </w:pPr>
      <w:r w:rsidRPr="00D275B5">
        <w:t>Companion Volume implementatio</w:t>
      </w:r>
      <w:r w:rsidRPr="00D275B5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F2F3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275B5" w:rsidP="00D275B5"/>
    <w:sectPr w:rsidSect="00D275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 w:rsidRPr="00FC0925" w:rsidP="00FC0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25" w:rsidP="00D2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925" w:rsidP="00D2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C0925" w:rsidP="00D275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 w:rsidP="00D27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925">
      <w:t>Approved</w:t>
    </w:r>
    <w:r w:rsidR="00FC0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925">
      <w:rPr>
        <w:noProof/>
      </w:rPr>
      <w:t>4</w:t>
    </w:r>
    <w:r>
      <w:rPr>
        <w:noProof/>
      </w:rPr>
      <w:fldChar w:fldCharType="end"/>
    </w:r>
  </w:p>
  <w:p w:rsidR="00D275B5" w:rsidP="00D27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925">
      <w:t>DEWR</w:t>
    </w:r>
    <w:r w:rsidR="00FC0925">
      <w:fldChar w:fldCharType="end"/>
    </w:r>
  </w:p>
  <w:p w:rsidR="00D275B5" w:rsidP="00D27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5B5" w:rsidRPr="00FC0925" w:rsidP="00FC0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25" w:rsidRPr="002D2AF8" w:rsidP="00D2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FSKNUM18 Collect data and construct routine tables and graphs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925" w:rsidP="00D275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5B5" w:rsidRPr="002D2AF8" w:rsidP="00D27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925">
      <w:t>FSKNUM18 Collect data and construct routine tables and graphs for work</w:t>
    </w:r>
    <w:r w:rsidR="00FC0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925">
      <w:rPr>
        <w:noProof/>
      </w:rPr>
      <w:t>2 March 2025</w:t>
    </w:r>
    <w:r>
      <w:fldChar w:fldCharType="end"/>
    </w:r>
  </w:p>
  <w:p w:rsidR="00D275B5" w:rsidP="00D27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62F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64A2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5B5"/>
  </w:style>
  <w:style w:type="character" w:customStyle="1" w:styleId="Heading1Char">
    <w:name w:val="Heading 1 Char"/>
    <w:basedOn w:val="DefaultParagraphFont"/>
    <w:link w:val="Heading1"/>
    <w:rsid w:val="00D27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5B5"/>
    <w:rPr>
      <w:b/>
      <w:spacing w:val="0"/>
    </w:rPr>
  </w:style>
  <w:style w:type="character" w:styleId="Emphasis">
    <w:name w:val="Emphasis"/>
    <w:basedOn w:val="DefaultParagraphFont"/>
    <w:qFormat/>
    <w:rsid w:val="00D275B5"/>
    <w:rPr>
      <w:i/>
    </w:rPr>
  </w:style>
  <w:style w:type="paragraph" w:customStyle="1" w:styleId="SuperHeading">
    <w:name w:val="SuperHeading"/>
    <w:basedOn w:val="Normal"/>
    <w:rsid w:val="00D27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5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5B5"/>
  </w:style>
  <w:style w:type="paragraph" w:styleId="TableofFigures">
    <w:name w:val="table of figures"/>
    <w:basedOn w:val="Normal"/>
    <w:next w:val="Normal"/>
    <w:semiHidden/>
    <w:rsid w:val="00D27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5B5"/>
    <w:rPr>
      <w:rFonts w:ascii="Wingdings" w:hAnsi="Wingdings"/>
    </w:rPr>
  </w:style>
  <w:style w:type="paragraph" w:customStyle="1" w:styleId="TableHeading">
    <w:name w:val="Table Heading"/>
    <w:basedOn w:val="HeadingBase"/>
    <w:rsid w:val="00D27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5B5"/>
    <w:rPr>
      <w:color w:val="0033CC"/>
      <w:u w:val="none"/>
    </w:rPr>
  </w:style>
  <w:style w:type="paragraph" w:customStyle="1" w:styleId="BodyTextRight">
    <w:name w:val="Body Text Right"/>
    <w:basedOn w:val="BodyText"/>
    <w:rsid w:val="00D27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5B5"/>
    <w:rPr>
      <w:sz w:val="32"/>
    </w:rPr>
  </w:style>
  <w:style w:type="paragraph" w:customStyle="1" w:styleId="HeadingProcedure">
    <w:name w:val="Heading Procedure"/>
    <w:basedOn w:val="HeadingBase"/>
    <w:next w:val="Normal"/>
    <w:rsid w:val="00D27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5B5"/>
    <w:pPr>
      <w:spacing w:before="60" w:after="60"/>
    </w:pPr>
  </w:style>
  <w:style w:type="paragraph" w:styleId="ListContinue">
    <w:name w:val="List Continue"/>
    <w:basedOn w:val="List"/>
    <w:rsid w:val="00D275B5"/>
    <w:pPr>
      <w:ind w:firstLine="0"/>
    </w:pPr>
  </w:style>
  <w:style w:type="paragraph" w:customStyle="1" w:styleId="ListNote">
    <w:name w:val="List Note"/>
    <w:basedOn w:val="List"/>
    <w:rsid w:val="00D27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5B5"/>
    <w:rPr>
      <w:rFonts w:ascii="Courier New" w:hAnsi="Courier New"/>
    </w:rPr>
  </w:style>
  <w:style w:type="paragraph" w:customStyle="1" w:styleId="NoteBullet">
    <w:name w:val="Note Bullet"/>
    <w:basedOn w:val="Note"/>
    <w:rsid w:val="00D27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5B5"/>
    <w:rPr>
      <w:b/>
      <w:smallCaps/>
    </w:rPr>
  </w:style>
  <w:style w:type="paragraph" w:customStyle="1" w:styleId="TableListNumber">
    <w:name w:val="Table List Number"/>
    <w:basedOn w:val="ListNumber"/>
    <w:rsid w:val="00D27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5B5"/>
    <w:pPr>
      <w:numPr>
        <w:numId w:val="8"/>
      </w:numPr>
    </w:pPr>
  </w:style>
  <w:style w:type="paragraph" w:customStyle="1" w:styleId="ListAlpha2">
    <w:name w:val="List Alpha 2"/>
    <w:basedOn w:val="List2"/>
    <w:rsid w:val="00D275B5"/>
    <w:pPr>
      <w:numPr>
        <w:numId w:val="7"/>
      </w:numPr>
    </w:pPr>
  </w:style>
  <w:style w:type="paragraph" w:styleId="List2">
    <w:name w:val="List 2"/>
    <w:basedOn w:val="BodyText"/>
    <w:rsid w:val="00D27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5B5"/>
    <w:pPr>
      <w:numPr>
        <w:numId w:val="3"/>
      </w:numPr>
    </w:pPr>
  </w:style>
  <w:style w:type="paragraph" w:styleId="ListContinue2">
    <w:name w:val="List Continue 2"/>
    <w:basedOn w:val="List2"/>
    <w:rsid w:val="00D275B5"/>
    <w:pPr>
      <w:ind w:firstLine="0"/>
    </w:pPr>
  </w:style>
  <w:style w:type="paragraph" w:styleId="ListContinue3">
    <w:name w:val="List Continue 3"/>
    <w:basedOn w:val="List3"/>
    <w:rsid w:val="00D275B5"/>
    <w:pPr>
      <w:ind w:left="1021" w:firstLine="0"/>
    </w:pPr>
  </w:style>
  <w:style w:type="paragraph" w:styleId="ListContinue4">
    <w:name w:val="List Continue 4"/>
    <w:basedOn w:val="List4"/>
    <w:rsid w:val="00D275B5"/>
    <w:pPr>
      <w:ind w:firstLine="0"/>
    </w:pPr>
  </w:style>
  <w:style w:type="paragraph" w:styleId="ListContinue5">
    <w:name w:val="List Continue 5"/>
    <w:basedOn w:val="List5"/>
    <w:rsid w:val="00D275B5"/>
    <w:pPr>
      <w:ind w:firstLine="0"/>
    </w:pPr>
  </w:style>
  <w:style w:type="paragraph" w:styleId="ListNumber3">
    <w:name w:val="List Number 3"/>
    <w:basedOn w:val="List3"/>
    <w:rsid w:val="00D275B5"/>
    <w:pPr>
      <w:numPr>
        <w:numId w:val="4"/>
      </w:numPr>
    </w:pPr>
  </w:style>
  <w:style w:type="paragraph" w:styleId="ListNumber4">
    <w:name w:val="List Number 4"/>
    <w:basedOn w:val="List4"/>
    <w:rsid w:val="00D275B5"/>
    <w:pPr>
      <w:numPr>
        <w:numId w:val="5"/>
      </w:numPr>
    </w:pPr>
  </w:style>
  <w:style w:type="paragraph" w:styleId="ListNumber5">
    <w:name w:val="List Number 5"/>
    <w:basedOn w:val="List5"/>
    <w:rsid w:val="00D275B5"/>
    <w:pPr>
      <w:numPr>
        <w:numId w:val="6"/>
      </w:numPr>
    </w:pPr>
  </w:style>
  <w:style w:type="paragraph" w:styleId="BlockText">
    <w:name w:val="Block Text"/>
    <w:basedOn w:val="Normal"/>
    <w:rsid w:val="00D27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5B5"/>
    <w:rPr>
      <w:sz w:val="16"/>
      <w:vertAlign w:val="superscript"/>
    </w:rPr>
  </w:style>
  <w:style w:type="character" w:customStyle="1" w:styleId="Symbols">
    <w:name w:val="Symbols"/>
    <w:basedOn w:val="DefaultParagraphFont"/>
    <w:rsid w:val="00D275B5"/>
    <w:rPr>
      <w:rFonts w:ascii="Symbol" w:hAnsi="Symbol"/>
    </w:rPr>
  </w:style>
  <w:style w:type="character" w:customStyle="1" w:styleId="MenuOptions">
    <w:name w:val="Menu Options"/>
    <w:basedOn w:val="DefaultParagraphFont"/>
    <w:rsid w:val="00D27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5B5"/>
    <w:rPr>
      <w:b/>
    </w:rPr>
  </w:style>
  <w:style w:type="character" w:customStyle="1" w:styleId="Underlined">
    <w:name w:val="Underlined"/>
    <w:basedOn w:val="DefaultParagraphFont"/>
    <w:rsid w:val="00D275B5"/>
    <w:rPr>
      <w:u w:val="single"/>
    </w:rPr>
  </w:style>
  <w:style w:type="paragraph" w:customStyle="1" w:styleId="TableBodyTextRight">
    <w:name w:val="Table Body Text Right"/>
    <w:basedOn w:val="TableBodyText"/>
    <w:rsid w:val="00D27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5B5"/>
    <w:rPr>
      <w:sz w:val="18"/>
    </w:rPr>
  </w:style>
  <w:style w:type="paragraph" w:customStyle="1" w:styleId="BodySmallRight">
    <w:name w:val="Body Small Right"/>
    <w:basedOn w:val="BodyTextRight"/>
    <w:rsid w:val="00D275B5"/>
    <w:rPr>
      <w:sz w:val="18"/>
      <w:szCs w:val="18"/>
    </w:rPr>
  </w:style>
  <w:style w:type="paragraph" w:customStyle="1" w:styleId="MarginEdition">
    <w:name w:val="Margin Edition"/>
    <w:basedOn w:val="MarginNote"/>
    <w:rsid w:val="00D27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5B5"/>
    <w:rPr>
      <w:sz w:val="2"/>
      <w:szCs w:val="2"/>
    </w:rPr>
  </w:style>
  <w:style w:type="character" w:customStyle="1" w:styleId="Small">
    <w:name w:val="Small"/>
    <w:basedOn w:val="DefaultParagraphFont"/>
    <w:rsid w:val="00D275B5"/>
    <w:rPr>
      <w:sz w:val="16"/>
    </w:rPr>
  </w:style>
  <w:style w:type="paragraph" w:customStyle="1" w:styleId="WideTable">
    <w:name w:val="Wide Table"/>
    <w:basedOn w:val="Normal"/>
    <w:rsid w:val="00D27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5B5"/>
  </w:style>
  <w:style w:type="paragraph" w:styleId="Quote">
    <w:name w:val="Quote"/>
    <w:basedOn w:val="Heading1"/>
    <w:link w:val="QuoteChar"/>
    <w:qFormat/>
    <w:rsid w:val="00D27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5B5"/>
    <w:pPr>
      <w:pageBreakBefore/>
    </w:pPr>
  </w:style>
  <w:style w:type="paragraph" w:customStyle="1" w:styleId="Border">
    <w:name w:val="Border"/>
    <w:basedOn w:val="Normal"/>
    <w:qFormat/>
    <w:rsid w:val="00D27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5B5"/>
    <w:rPr>
      <w:u w:val="single"/>
    </w:rPr>
  </w:style>
  <w:style w:type="character" w:customStyle="1" w:styleId="BoldandItalics">
    <w:name w:val="Bold and Italics"/>
    <w:qFormat/>
    <w:rsid w:val="00D275B5"/>
    <w:rPr>
      <w:b/>
      <w:i/>
      <w:u w:val="none"/>
    </w:rPr>
  </w:style>
  <w:style w:type="paragraph" w:styleId="BalloonText">
    <w:name w:val="Balloon Text"/>
    <w:basedOn w:val="Normal"/>
    <w:link w:val="BalloonTextChar"/>
    <w:rsid w:val="00D27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5B5"/>
    <w:pPr>
      <w:spacing w:before="0" w:after="0"/>
    </w:pPr>
  </w:style>
  <w:style w:type="paragraph" w:customStyle="1" w:styleId="BodyTextBold">
    <w:name w:val="Body Text Bold"/>
    <w:basedOn w:val="BodyText"/>
    <w:qFormat/>
    <w:rsid w:val="00D275B5"/>
    <w:rPr>
      <w:b/>
    </w:rPr>
  </w:style>
  <w:style w:type="character" w:styleId="Hyperlink">
    <w:name w:val="Hyperlink"/>
    <w:basedOn w:val="DefaultParagraphFont"/>
    <w:uiPriority w:val="99"/>
    <w:unhideWhenUsed/>
    <w:rsid w:val="00FC0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3463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FSKNUM18 Collect data and construct routine tables and graphs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