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EBB" w:rsidP="00EB0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FSKNUM16 Interpret, draw and construct 2D and 3D shapes for work</w:t>
      </w:r>
      <w:r>
        <w:fldChar w:fldCharType="end"/>
      </w:r>
    </w:p>
    <w:p w:rsidR="00EB0EBB" w:rsidP="00EB0EBB">
      <w:pPr>
        <w:pStyle w:val="Version"/>
        <w:sectPr w:rsidSect="005E2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397" w:rsidP="005E2397">
      <w:pPr>
        <w:pStyle w:val="SuperHeading"/>
      </w:pPr>
      <w:r w:rsidRPr="005E2397">
        <w:t>Assessment Requirements for FSKNUM16 Interpret, draw and construct 2D and 3D shapes for work</w:t>
      </w:r>
    </w:p>
    <w:p w:rsidR="00000000" w:rsidRPr="005E2397" w:rsidP="005E2397">
      <w:pPr>
        <w:pStyle w:val="Heading1"/>
      </w:pPr>
      <w:bookmarkStart w:id="1" w:name="O_528179"/>
      <w:bookmarkEnd w:id="1"/>
      <w:r w:rsidRPr="005E23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E2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397" w:rsidP="005E2397">
            <w:pPr>
              <w:pStyle w:val="BodyText"/>
            </w:pPr>
            <w:r w:rsidRPr="005E23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397">
            <w:pPr>
              <w:pStyle w:val="BodyText"/>
              <w:rPr>
                <w:lang w:val="en-NZ"/>
              </w:rPr>
            </w:pPr>
            <w:r w:rsidRPr="005E2397">
              <w:rPr>
                <w:rStyle w:val="SpecialBold"/>
              </w:rPr>
              <w:t>Comments</w:t>
            </w:r>
          </w:p>
        </w:tc>
      </w:tr>
      <w:tr w:rsidTr="005E2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397">
            <w:pPr>
              <w:pStyle w:val="BodyText"/>
              <w:rPr>
                <w:lang w:val="en-NZ"/>
              </w:rPr>
            </w:pPr>
            <w:r w:rsidRPr="005E23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397" w:rsidP="005E2397">
            <w:pPr>
              <w:pStyle w:val="BodyText"/>
            </w:pPr>
            <w:r w:rsidRPr="005E2397">
              <w:t xml:space="preserve">This streamlined version first released with </w:t>
            </w:r>
            <w:r w:rsidRPr="005E2397">
              <w:rPr>
                <w:rStyle w:val="Emphasis"/>
              </w:rPr>
              <w:t>FSK Foundation Skills Training Package version 1.0</w:t>
            </w:r>
            <w:r w:rsidRPr="005E2397">
              <w:t>.</w:t>
            </w:r>
          </w:p>
        </w:tc>
      </w:tr>
    </w:tbl>
    <w:p w:rsidR="00000000" w:rsidRPr="005E2397" w:rsidP="005E2397">
      <w:pPr>
        <w:pStyle w:val="BodyText"/>
      </w:pPr>
    </w:p>
    <w:p w:rsidR="00000000" w:rsidRPr="005E2397" w:rsidP="005E2397">
      <w:pPr>
        <w:pStyle w:val="AllowPageBreak"/>
      </w:pPr>
    </w:p>
    <w:p w:rsidR="00000000" w:rsidRPr="005E2397" w:rsidP="005E2397">
      <w:pPr>
        <w:pStyle w:val="Heading1"/>
      </w:pPr>
      <w:bookmarkStart w:id="2" w:name="O_528180"/>
      <w:bookmarkEnd w:id="2"/>
      <w:r w:rsidRPr="005E2397">
        <w:t>Performance Evidence</w:t>
      </w:r>
    </w:p>
    <w:p w:rsidR="00000000" w:rsidRPr="005E2397" w:rsidP="005E2397">
      <w:pPr>
        <w:pStyle w:val="BodyText"/>
      </w:pPr>
      <w:r w:rsidRPr="005E2397">
        <w:t>Evidence of the ability to:</w:t>
      </w:r>
    </w:p>
    <w:p w:rsidR="00000000" w:rsidRPr="005E2397" w:rsidP="005E2397">
      <w:pPr>
        <w:pStyle w:val="BodyText"/>
      </w:pPr>
    </w:p>
    <w:p w:rsidR="00000000" w:rsidRPr="005E2397" w:rsidP="005E2397">
      <w:pPr>
        <w:pStyle w:val="ListBullet"/>
      </w:pPr>
      <w:r w:rsidRPr="005E2397">
        <w:t>identify two dimensional shapes in the real world</w:t>
      </w:r>
    </w:p>
    <w:p w:rsidR="00000000" w:rsidRPr="005E2397" w:rsidP="005E2397">
      <w:pPr>
        <w:pStyle w:val="ListBullet"/>
      </w:pPr>
      <w:r w:rsidRPr="005E2397">
        <w:t>identify rectangular prisms, cubes, pyramids, spheres and cylinders in the real world</w:t>
      </w:r>
    </w:p>
    <w:p w:rsidR="00000000" w:rsidRPr="005E2397" w:rsidP="005E2397">
      <w:pPr>
        <w:pStyle w:val="ListBullet"/>
      </w:pPr>
      <w:r w:rsidRPr="005E2397">
        <w:t>identify 360°, 180°, 90° and 45°</w:t>
      </w:r>
    </w:p>
    <w:p w:rsidR="00000000" w:rsidRPr="005E2397" w:rsidP="005E2397">
      <w:pPr>
        <w:pStyle w:val="ListBullet"/>
      </w:pPr>
      <w:r w:rsidRPr="005E2397">
        <w:t>draw 2D shapes and construct 3D shapes from nets.</w:t>
      </w:r>
    </w:p>
    <w:p w:rsidR="00000000" w:rsidRPr="005E2397" w:rsidP="005E2397">
      <w:pPr>
        <w:pStyle w:val="BodyText"/>
      </w:pPr>
    </w:p>
    <w:p w:rsidR="00000000" w:rsidRPr="005E2397" w:rsidP="005E2397">
      <w:pPr>
        <w:pStyle w:val="BodyText"/>
      </w:pPr>
      <w:r w:rsidRPr="005E2397">
        <w:t>Note: Where a specific volume and/or frequency is not specified, evidence must be provided at least once.</w:t>
      </w:r>
    </w:p>
    <w:p w:rsidR="00000000" w:rsidRPr="005E2397" w:rsidP="005E2397">
      <w:pPr>
        <w:pStyle w:val="AllowPageBreak"/>
      </w:pPr>
    </w:p>
    <w:p w:rsidR="00000000" w:rsidRPr="005E2397" w:rsidP="005E2397">
      <w:pPr>
        <w:pStyle w:val="Heading1"/>
      </w:pPr>
      <w:bookmarkStart w:id="3" w:name="O_528181"/>
      <w:bookmarkEnd w:id="3"/>
      <w:r w:rsidRPr="005E2397">
        <w:t>Knowledge Evidence</w:t>
      </w:r>
    </w:p>
    <w:p w:rsidR="00000000" w:rsidRPr="005E2397" w:rsidP="005E2397">
      <w:pPr>
        <w:pStyle w:val="BodyText"/>
      </w:pPr>
      <w:r w:rsidRPr="005E2397">
        <w:t>Evidence of the following knowledge must be demonstrated:</w:t>
      </w:r>
    </w:p>
    <w:p w:rsidR="00000000" w:rsidRPr="005E2397" w:rsidP="005E2397">
      <w:pPr>
        <w:pStyle w:val="BodyText"/>
      </w:pPr>
    </w:p>
    <w:p w:rsidR="00000000" w:rsidRPr="005E2397" w:rsidP="005E2397">
      <w:pPr>
        <w:pStyle w:val="ListBullet"/>
      </w:pPr>
      <w:r w:rsidRPr="005E2397">
        <w:t>num</w:t>
      </w:r>
      <w:r w:rsidRPr="005E2397">
        <w:t>ber of sides or edges, corners or vertices and flat surfaces or faces of common shapes</w:t>
      </w:r>
    </w:p>
    <w:p w:rsidR="00000000" w:rsidRPr="005E2397" w:rsidP="005E2397">
      <w:pPr>
        <w:pStyle w:val="ListBullet"/>
      </w:pPr>
      <w:r w:rsidRPr="005E2397">
        <w:t>squares have equal length of sides</w:t>
      </w:r>
    </w:p>
    <w:p w:rsidR="00000000" w:rsidRPr="005E2397" w:rsidP="005E2397">
      <w:pPr>
        <w:pStyle w:val="ListBullet"/>
      </w:pPr>
      <w:r w:rsidRPr="005E2397">
        <w:t>rectangles have parallel sides that are equal</w:t>
      </w:r>
    </w:p>
    <w:p w:rsidR="00000000" w:rsidRPr="005E2397" w:rsidP="005E2397">
      <w:pPr>
        <w:pStyle w:val="ListBullet"/>
      </w:pPr>
      <w:r w:rsidRPr="005E2397">
        <w:t>spheres have no flat surfaces.</w:t>
      </w:r>
    </w:p>
    <w:p w:rsidR="00000000" w:rsidRPr="005E2397" w:rsidP="005E2397">
      <w:pPr>
        <w:pStyle w:val="AllowPageBreak"/>
      </w:pPr>
    </w:p>
    <w:p w:rsidR="00000000" w:rsidRPr="005E2397" w:rsidP="005E2397">
      <w:pPr>
        <w:pStyle w:val="Heading1"/>
      </w:pPr>
      <w:bookmarkStart w:id="4" w:name="O_528182"/>
      <w:bookmarkEnd w:id="4"/>
      <w:r w:rsidRPr="005E2397">
        <w:t>Assessment Conditions</w:t>
      </w:r>
    </w:p>
    <w:p w:rsidR="00000000" w:rsidRPr="005E2397" w:rsidP="005E2397">
      <w:pPr>
        <w:pStyle w:val="BodyText"/>
      </w:pPr>
      <w:r w:rsidRPr="005E2397">
        <w:t>Assessment texts a</w:t>
      </w:r>
      <w:r w:rsidRPr="005E2397">
        <w:t>nd tasks reflect those typically found in the workplace.</w:t>
      </w:r>
    </w:p>
    <w:p w:rsidR="00000000" w:rsidRPr="005E2397" w:rsidP="005E2397">
      <w:pPr>
        <w:pStyle w:val="BodyText"/>
      </w:pPr>
    </w:p>
    <w:p w:rsidR="00000000" w:rsidRPr="005E2397" w:rsidP="005E2397">
      <w:pPr>
        <w:pStyle w:val="BodyText"/>
      </w:pPr>
      <w:r w:rsidRPr="005E2397">
        <w:t>Individuals can access own familiar support resources.</w:t>
      </w:r>
    </w:p>
    <w:p w:rsidR="00000000" w:rsidRPr="005E2397" w:rsidP="005E2397">
      <w:pPr>
        <w:pStyle w:val="BodyText"/>
      </w:pPr>
    </w:p>
    <w:p w:rsidR="00000000" w:rsidRPr="005E2397" w:rsidP="005E2397">
      <w:pPr>
        <w:pStyle w:val="BodyText"/>
      </w:pPr>
      <w:r w:rsidRPr="005E2397">
        <w:t>Culturally appropriate processes and techniques suited to the language, literacy and numeracy capacity of individuals and the work being perfo</w:t>
      </w:r>
      <w:r w:rsidRPr="005E2397">
        <w:t>rmed must be used.</w:t>
      </w:r>
    </w:p>
    <w:p w:rsidR="00000000" w:rsidRPr="005E2397" w:rsidP="005E2397">
      <w:pPr>
        <w:pStyle w:val="BodyText"/>
      </w:pPr>
    </w:p>
    <w:p w:rsidR="00000000" w:rsidRPr="005E2397" w:rsidP="005E2397">
      <w:pPr>
        <w:pStyle w:val="BodyText"/>
      </w:pPr>
      <w:r w:rsidRPr="005E2397">
        <w:t>Reasonable adjustments can be made to ensure equity in assessment for people with disabilities.</w:t>
      </w:r>
    </w:p>
    <w:p w:rsidR="00000000" w:rsidRPr="005E2397" w:rsidP="005E2397">
      <w:pPr>
        <w:pStyle w:val="BodyText"/>
      </w:pPr>
    </w:p>
    <w:p w:rsidR="00000000" w:rsidRPr="005E2397" w:rsidP="005E2397">
      <w:pPr>
        <w:pStyle w:val="BodyText"/>
      </w:pPr>
      <w:r w:rsidRPr="005E2397">
        <w:t>Assessors must satisfy NVR/AQTF assessor requirements, hav</w:t>
      </w:r>
      <w:r w:rsidRPr="005E2397">
        <w:t>e a sound knowledge of the ACSF and have demonstrable expertise in the vocational contextualisation and assessment of the core skill - numeracy.</w:t>
      </w:r>
    </w:p>
    <w:p w:rsidR="00000000" w:rsidRPr="005E2397" w:rsidP="005E2397">
      <w:pPr>
        <w:pStyle w:val="AllowPageBreak"/>
      </w:pPr>
    </w:p>
    <w:p w:rsidR="00000000" w:rsidRPr="005E2397" w:rsidP="005E2397">
      <w:pPr>
        <w:pStyle w:val="Heading1"/>
      </w:pPr>
      <w:bookmarkStart w:id="5" w:name="O_528186"/>
      <w:bookmarkEnd w:id="5"/>
      <w:r w:rsidRPr="005E2397">
        <w:t>Links</w:t>
      </w:r>
    </w:p>
    <w:p w:rsidR="00000000" w:rsidRPr="005E2397" w:rsidP="005E2397">
      <w:pPr>
        <w:pStyle w:val="BodyText"/>
      </w:pPr>
      <w:r w:rsidRPr="005E2397">
        <w:t>Companion volumes from the IBSA website - http://www.ibsa.org.au</w:t>
      </w:r>
    </w:p>
    <w:p w:rsidR="00000000" w:rsidRPr="005E2397" w:rsidP="005E2397"/>
    <w:sectPr w:rsidSect="005E23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97" w:rsidRPr="00EB0EBB" w:rsidP="00EB0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BB" w:rsidP="005E2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0EBB" w:rsidP="005E2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0EBB" w:rsidP="005E2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97" w:rsidRPr="00EB0EBB" w:rsidP="00EB0E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BB" w:rsidRPr="002D2AF8" w:rsidP="005E2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FSKNUM16 Interpret, draw and construct 2D and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EB0EBB" w:rsidP="005E2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7C2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665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397"/>
  </w:style>
  <w:style w:type="character" w:customStyle="1" w:styleId="Heading1Char">
    <w:name w:val="Heading 1 Char"/>
    <w:basedOn w:val="DefaultParagraphFont"/>
    <w:link w:val="Heading1"/>
    <w:rsid w:val="005E2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3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3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397"/>
    <w:rPr>
      <w:b/>
      <w:spacing w:val="0"/>
    </w:rPr>
  </w:style>
  <w:style w:type="character" w:styleId="Emphasis">
    <w:name w:val="Emphasis"/>
    <w:basedOn w:val="DefaultParagraphFont"/>
    <w:qFormat/>
    <w:rsid w:val="005E2397"/>
    <w:rPr>
      <w:i/>
    </w:rPr>
  </w:style>
  <w:style w:type="paragraph" w:customStyle="1" w:styleId="SuperHeading">
    <w:name w:val="SuperHeading"/>
    <w:basedOn w:val="Normal"/>
    <w:rsid w:val="005E2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3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3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397"/>
  </w:style>
  <w:style w:type="paragraph" w:styleId="TableofFigures">
    <w:name w:val="table of figures"/>
    <w:basedOn w:val="Normal"/>
    <w:next w:val="Normal"/>
    <w:semiHidden/>
    <w:rsid w:val="005E2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397"/>
    <w:pPr>
      <w:numPr>
        <w:numId w:val="10"/>
      </w:numPr>
    </w:pPr>
  </w:style>
  <w:style w:type="character" w:customStyle="1" w:styleId="WingdingSymbols">
    <w:name w:val="Wingding Symbols"/>
    <w:rsid w:val="005E2397"/>
    <w:rPr>
      <w:rFonts w:ascii="Wingdings" w:hAnsi="Wingdings"/>
    </w:rPr>
  </w:style>
  <w:style w:type="paragraph" w:customStyle="1" w:styleId="TableHeading">
    <w:name w:val="Table Heading"/>
    <w:basedOn w:val="HeadingBase"/>
    <w:rsid w:val="005E2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397"/>
    <w:rPr>
      <w:color w:val="0033CC"/>
      <w:u w:val="none"/>
    </w:rPr>
  </w:style>
  <w:style w:type="paragraph" w:customStyle="1" w:styleId="BodyTextRight">
    <w:name w:val="Body Text Right"/>
    <w:basedOn w:val="BodyText"/>
    <w:rsid w:val="005E2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397"/>
    <w:rPr>
      <w:sz w:val="32"/>
    </w:rPr>
  </w:style>
  <w:style w:type="paragraph" w:customStyle="1" w:styleId="HeadingProcedure">
    <w:name w:val="Heading Procedure"/>
    <w:basedOn w:val="HeadingBase"/>
    <w:next w:val="Normal"/>
    <w:rsid w:val="005E2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397"/>
    <w:pPr>
      <w:spacing w:before="60" w:after="60"/>
    </w:pPr>
  </w:style>
  <w:style w:type="paragraph" w:styleId="ListContinue">
    <w:name w:val="List Continue"/>
    <w:basedOn w:val="List"/>
    <w:rsid w:val="005E2397"/>
    <w:pPr>
      <w:ind w:firstLine="0"/>
    </w:pPr>
  </w:style>
  <w:style w:type="paragraph" w:customStyle="1" w:styleId="ListNote">
    <w:name w:val="List Note"/>
    <w:basedOn w:val="List"/>
    <w:rsid w:val="005E2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397"/>
    <w:rPr>
      <w:rFonts w:ascii="Courier New" w:hAnsi="Courier New"/>
    </w:rPr>
  </w:style>
  <w:style w:type="paragraph" w:customStyle="1" w:styleId="NoteBullet">
    <w:name w:val="Note Bullet"/>
    <w:basedOn w:val="Note"/>
    <w:rsid w:val="005E2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3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397"/>
    <w:rPr>
      <w:b/>
      <w:smallCaps/>
    </w:rPr>
  </w:style>
  <w:style w:type="paragraph" w:customStyle="1" w:styleId="TableListNumber">
    <w:name w:val="Table List Number"/>
    <w:basedOn w:val="ListNumber"/>
    <w:rsid w:val="005E2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397"/>
    <w:pPr>
      <w:numPr>
        <w:numId w:val="8"/>
      </w:numPr>
    </w:pPr>
  </w:style>
  <w:style w:type="paragraph" w:customStyle="1" w:styleId="ListAlpha2">
    <w:name w:val="List Alpha 2"/>
    <w:basedOn w:val="List2"/>
    <w:rsid w:val="005E2397"/>
    <w:pPr>
      <w:numPr>
        <w:numId w:val="7"/>
      </w:numPr>
    </w:pPr>
  </w:style>
  <w:style w:type="paragraph" w:styleId="List2">
    <w:name w:val="List 2"/>
    <w:basedOn w:val="BodyText"/>
    <w:rsid w:val="005E2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3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397"/>
    <w:pPr>
      <w:numPr>
        <w:numId w:val="2"/>
      </w:numPr>
    </w:pPr>
  </w:style>
  <w:style w:type="paragraph" w:styleId="ListBullet5">
    <w:name w:val="List Bullet 5"/>
    <w:basedOn w:val="List5"/>
    <w:rsid w:val="005E2397"/>
    <w:pPr>
      <w:numPr>
        <w:numId w:val="3"/>
      </w:numPr>
    </w:pPr>
  </w:style>
  <w:style w:type="paragraph" w:styleId="ListContinue2">
    <w:name w:val="List Continue 2"/>
    <w:basedOn w:val="List2"/>
    <w:rsid w:val="005E2397"/>
    <w:pPr>
      <w:ind w:firstLine="0"/>
    </w:pPr>
  </w:style>
  <w:style w:type="paragraph" w:styleId="ListContinue3">
    <w:name w:val="List Continue 3"/>
    <w:basedOn w:val="List3"/>
    <w:rsid w:val="005E2397"/>
    <w:pPr>
      <w:ind w:left="1021" w:firstLine="0"/>
    </w:pPr>
  </w:style>
  <w:style w:type="paragraph" w:styleId="ListContinue4">
    <w:name w:val="List Continue 4"/>
    <w:basedOn w:val="List4"/>
    <w:rsid w:val="005E2397"/>
    <w:pPr>
      <w:ind w:firstLine="0"/>
    </w:pPr>
  </w:style>
  <w:style w:type="paragraph" w:styleId="ListContinue5">
    <w:name w:val="List Continue 5"/>
    <w:basedOn w:val="List5"/>
    <w:rsid w:val="005E2397"/>
    <w:pPr>
      <w:ind w:firstLine="0"/>
    </w:pPr>
  </w:style>
  <w:style w:type="paragraph" w:styleId="ListNumber3">
    <w:name w:val="List Number 3"/>
    <w:basedOn w:val="List3"/>
    <w:rsid w:val="005E2397"/>
    <w:pPr>
      <w:numPr>
        <w:numId w:val="4"/>
      </w:numPr>
    </w:pPr>
  </w:style>
  <w:style w:type="paragraph" w:styleId="ListNumber4">
    <w:name w:val="List Number 4"/>
    <w:basedOn w:val="List4"/>
    <w:rsid w:val="005E2397"/>
    <w:pPr>
      <w:numPr>
        <w:numId w:val="5"/>
      </w:numPr>
    </w:pPr>
  </w:style>
  <w:style w:type="paragraph" w:styleId="ListNumber5">
    <w:name w:val="List Number 5"/>
    <w:basedOn w:val="List5"/>
    <w:rsid w:val="005E2397"/>
    <w:pPr>
      <w:numPr>
        <w:numId w:val="6"/>
      </w:numPr>
    </w:pPr>
  </w:style>
  <w:style w:type="paragraph" w:styleId="BlockText">
    <w:name w:val="Block Text"/>
    <w:basedOn w:val="Normal"/>
    <w:rsid w:val="005E2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397"/>
    <w:rPr>
      <w:sz w:val="16"/>
      <w:vertAlign w:val="superscript"/>
    </w:rPr>
  </w:style>
  <w:style w:type="character" w:customStyle="1" w:styleId="Symbols">
    <w:name w:val="Symbols"/>
    <w:basedOn w:val="DefaultParagraphFont"/>
    <w:rsid w:val="005E2397"/>
    <w:rPr>
      <w:rFonts w:ascii="Symbol" w:hAnsi="Symbol"/>
    </w:rPr>
  </w:style>
  <w:style w:type="character" w:customStyle="1" w:styleId="MenuOptions">
    <w:name w:val="Menu Options"/>
    <w:basedOn w:val="DefaultParagraphFont"/>
    <w:rsid w:val="005E2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397"/>
    <w:rPr>
      <w:b/>
    </w:rPr>
  </w:style>
  <w:style w:type="character" w:customStyle="1" w:styleId="Underlined">
    <w:name w:val="Underlined"/>
    <w:basedOn w:val="DefaultParagraphFont"/>
    <w:rsid w:val="005E2397"/>
    <w:rPr>
      <w:u w:val="single"/>
    </w:rPr>
  </w:style>
  <w:style w:type="paragraph" w:customStyle="1" w:styleId="TableBodyTextRight">
    <w:name w:val="Table Body Text Right"/>
    <w:basedOn w:val="TableBodyText"/>
    <w:rsid w:val="005E2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397"/>
    <w:rPr>
      <w:sz w:val="18"/>
    </w:rPr>
  </w:style>
  <w:style w:type="paragraph" w:customStyle="1" w:styleId="BodySmallRight">
    <w:name w:val="Body Small Right"/>
    <w:basedOn w:val="BodyTextRight"/>
    <w:rsid w:val="005E2397"/>
    <w:rPr>
      <w:sz w:val="18"/>
      <w:szCs w:val="18"/>
    </w:rPr>
  </w:style>
  <w:style w:type="paragraph" w:customStyle="1" w:styleId="MarginEdition">
    <w:name w:val="Margin Edition"/>
    <w:basedOn w:val="MarginNote"/>
    <w:rsid w:val="005E2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397"/>
    <w:rPr>
      <w:sz w:val="2"/>
      <w:szCs w:val="2"/>
    </w:rPr>
  </w:style>
  <w:style w:type="character" w:customStyle="1" w:styleId="Small">
    <w:name w:val="Small"/>
    <w:basedOn w:val="DefaultParagraphFont"/>
    <w:rsid w:val="005E2397"/>
    <w:rPr>
      <w:sz w:val="16"/>
    </w:rPr>
  </w:style>
  <w:style w:type="paragraph" w:customStyle="1" w:styleId="WideTable">
    <w:name w:val="Wide Table"/>
    <w:basedOn w:val="Normal"/>
    <w:rsid w:val="005E2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397"/>
  </w:style>
  <w:style w:type="paragraph" w:styleId="Quote">
    <w:name w:val="Quote"/>
    <w:basedOn w:val="Heading1"/>
    <w:link w:val="QuoteChar"/>
    <w:qFormat/>
    <w:rsid w:val="005E2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397"/>
    <w:pPr>
      <w:pageBreakBefore/>
    </w:pPr>
  </w:style>
  <w:style w:type="paragraph" w:customStyle="1" w:styleId="Border">
    <w:name w:val="Border"/>
    <w:basedOn w:val="Normal"/>
    <w:qFormat/>
    <w:rsid w:val="005E2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397"/>
    <w:rPr>
      <w:u w:val="single"/>
    </w:rPr>
  </w:style>
  <w:style w:type="character" w:customStyle="1" w:styleId="BoldandItalics">
    <w:name w:val="Bold and Italics"/>
    <w:qFormat/>
    <w:rsid w:val="005E2397"/>
    <w:rPr>
      <w:b/>
      <w:i/>
      <w:u w:val="none"/>
    </w:rPr>
  </w:style>
  <w:style w:type="paragraph" w:styleId="BalloonText">
    <w:name w:val="Balloon Text"/>
    <w:basedOn w:val="Normal"/>
    <w:link w:val="BalloonTextChar"/>
    <w:rsid w:val="005E2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3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3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1439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FSKNUM16 Interpret, draw and construct 2D and 3D shapes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2013-08-26T00:02:00Z</dcterms:created>
  <dcterms:modified xsi:type="dcterms:W3CDTF">2013-08-26T00:02:00Z</dcterms:modified>
</cp:coreProperties>
</file>