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FA5" w:rsidP="001E2FA5">
      <w:pPr>
        <w:pStyle w:val="Title"/>
      </w:pPr>
      <w:r>
        <w:fldChar w:fldCharType="begin"/>
      </w:r>
      <w:r>
        <w:instrText xml:space="preserve"> TITLE   \* MERGEFORMAT </w:instrText>
      </w:r>
      <w:r>
        <w:fldChar w:fldCharType="separate"/>
      </w:r>
      <w:r>
        <w:t>FSKNUM15 Estimate, measure and calculate with routine metric measurements for work</w:t>
      </w:r>
      <w:r>
        <w:fldChar w:fldCharType="end"/>
      </w:r>
    </w:p>
    <w:p w:rsidR="001E2FA5" w:rsidP="001E2FA5">
      <w:pPr>
        <w:pStyle w:val="Version"/>
        <w:sectPr w:rsidSect="00171C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C0B" w:rsidP="00171C0B">
      <w:pPr>
        <w:pStyle w:val="SuperHeading"/>
      </w:pPr>
      <w:r w:rsidRPr="00171C0B">
        <w:t>FSKNUM15 Estimate, measure and calculate with routine metric measurements for work</w:t>
      </w:r>
    </w:p>
    <w:p w:rsidR="00000000" w:rsidRPr="00171C0B" w:rsidP="00171C0B">
      <w:pPr>
        <w:pStyle w:val="Heading1"/>
      </w:pPr>
      <w:bookmarkStart w:id="1" w:name="O_528151"/>
      <w:bookmarkEnd w:id="1"/>
      <w:r w:rsidRPr="00171C0B">
        <w:t>Modification History</w:t>
      </w:r>
    </w:p>
    <w:tbl>
      <w:tblPr>
        <w:tblW w:w="0" w:type="auto"/>
        <w:tblLayout w:type="fixed"/>
        <w:tblCellMar>
          <w:left w:w="62" w:type="dxa"/>
          <w:right w:w="62" w:type="dxa"/>
        </w:tblCellMar>
        <w:tblLook w:val="0000"/>
      </w:tblPr>
      <w:tblGrid>
        <w:gridCol w:w="3153"/>
        <w:gridCol w:w="5873"/>
      </w:tblGrid>
      <w:tr w:rsidTr="00171C0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0B" w:rsidP="00171C0B">
            <w:pPr>
              <w:pStyle w:val="BodyText"/>
            </w:pPr>
            <w:r w:rsidRPr="00171C0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0B">
            <w:pPr>
              <w:pStyle w:val="BodyText"/>
              <w:rPr>
                <w:lang w:val="en-NZ"/>
              </w:rPr>
            </w:pPr>
            <w:r w:rsidRPr="00171C0B">
              <w:rPr>
                <w:rStyle w:val="SpecialBold"/>
              </w:rPr>
              <w:t>Comments</w:t>
            </w:r>
          </w:p>
        </w:tc>
      </w:tr>
      <w:tr w:rsidTr="00171C0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0B">
            <w:pPr>
              <w:pStyle w:val="BodyText"/>
              <w:rPr>
                <w:lang w:val="en-NZ"/>
              </w:rPr>
            </w:pPr>
            <w:r w:rsidRPr="00171C0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0B" w:rsidP="00171C0B">
            <w:pPr>
              <w:pStyle w:val="BodyText"/>
            </w:pPr>
            <w:r w:rsidRPr="00171C0B">
              <w:t xml:space="preserve">This streamlined version first released with </w:t>
            </w:r>
            <w:r w:rsidRPr="00171C0B">
              <w:rPr>
                <w:rStyle w:val="Emphasis"/>
              </w:rPr>
              <w:t>FSK Foundation Skills Training Package version 1.0</w:t>
            </w:r>
            <w:r w:rsidRPr="00171C0B">
              <w:t>.</w:t>
            </w:r>
          </w:p>
        </w:tc>
      </w:tr>
    </w:tbl>
    <w:p w:rsidR="00000000" w:rsidRPr="00171C0B" w:rsidP="00171C0B">
      <w:pPr>
        <w:pStyle w:val="BodyText"/>
      </w:pPr>
    </w:p>
    <w:p w:rsidR="00000000" w:rsidRPr="00171C0B" w:rsidP="00171C0B">
      <w:pPr>
        <w:pStyle w:val="AllowPageBreak"/>
      </w:pPr>
    </w:p>
    <w:p w:rsidR="00000000" w:rsidRPr="00171C0B" w:rsidP="00171C0B">
      <w:pPr>
        <w:pStyle w:val="Heading1"/>
      </w:pPr>
      <w:bookmarkStart w:id="2" w:name="O_528152"/>
      <w:bookmarkEnd w:id="2"/>
      <w:r w:rsidRPr="00171C0B">
        <w:t>Application</w:t>
      </w:r>
    </w:p>
    <w:p w:rsidR="00000000" w:rsidRPr="00171C0B" w:rsidP="00171C0B">
      <w:pPr>
        <w:pStyle w:val="BodyText"/>
      </w:pPr>
      <w:r w:rsidRPr="00171C0B">
        <w:t>This unit describes the skills and knowledge required to use routine measuring equipment, to convert units within the metric system, to estimate and calculate routine measurements including simple area of rectangles and squares.</w:t>
      </w:r>
    </w:p>
    <w:p w:rsidR="00000000" w:rsidRPr="00171C0B" w:rsidP="00171C0B">
      <w:pPr>
        <w:pStyle w:val="BodyText"/>
      </w:pPr>
    </w:p>
    <w:p w:rsidR="00000000" w:rsidRPr="00171C0B" w:rsidP="00171C0B">
      <w:pPr>
        <w:pStyle w:val="BodyText"/>
      </w:pPr>
      <w:r w:rsidRPr="00171C0B">
        <w:t>This unit applies to individuals who need numeracy skills at Australian Core Skills Framework (ACSF) level 3 to undertake a vocational training pathway or workplace tasks.</w:t>
      </w:r>
    </w:p>
    <w:p w:rsidR="00000000" w:rsidRPr="00171C0B" w:rsidP="00171C0B">
      <w:pPr>
        <w:pStyle w:val="BodyText"/>
      </w:pPr>
    </w:p>
    <w:p w:rsidR="00000000" w:rsidRPr="00171C0B" w:rsidP="00171C0B">
      <w:pPr>
        <w:pStyle w:val="BodyText"/>
      </w:pPr>
      <w:r w:rsidRPr="00171C0B">
        <w:t>This unit is designed for integration and contextualisation with vocational units</w:t>
      </w:r>
      <w:r w:rsidRPr="00171C0B">
        <w:t xml:space="preserve"> to support achievement of vocational competency.</w:t>
      </w:r>
    </w:p>
    <w:p w:rsidR="00000000" w:rsidRPr="00171C0B" w:rsidP="00171C0B">
      <w:pPr>
        <w:pStyle w:val="BodyText"/>
      </w:pPr>
    </w:p>
    <w:p w:rsidR="00000000" w:rsidRPr="00171C0B" w:rsidP="00171C0B">
      <w:pPr>
        <w:pStyle w:val="BodyText"/>
      </w:pPr>
      <w:r w:rsidRPr="00171C0B">
        <w:t>No licensing, legislative or certification requirements apply to this unit at the time of publication.</w:t>
      </w:r>
    </w:p>
    <w:p w:rsidR="00000000" w:rsidRPr="00171C0B" w:rsidP="00171C0B">
      <w:pPr>
        <w:pStyle w:val="AllowPageBreak"/>
      </w:pPr>
    </w:p>
    <w:p w:rsidR="00000000" w:rsidRPr="00171C0B" w:rsidP="00171C0B">
      <w:pPr>
        <w:pStyle w:val="Heading1"/>
      </w:pPr>
      <w:bookmarkStart w:id="3" w:name="O_528155"/>
      <w:bookmarkEnd w:id="3"/>
      <w:r w:rsidRPr="00171C0B">
        <w:t>Unit Sector</w:t>
      </w:r>
    </w:p>
    <w:p w:rsidR="00000000" w:rsidRPr="00171C0B" w:rsidP="00171C0B">
      <w:pPr>
        <w:pStyle w:val="BodyText"/>
      </w:pPr>
      <w:r w:rsidRPr="00171C0B">
        <w:t>Numeracy</w:t>
      </w:r>
    </w:p>
    <w:p w:rsidR="00000000" w:rsidRPr="00171C0B" w:rsidP="00171C0B">
      <w:pPr>
        <w:pStyle w:val="AllowPageBreak"/>
      </w:pPr>
    </w:p>
    <w:p w:rsidR="00000000" w:rsidRPr="00171C0B" w:rsidP="00171C0B">
      <w:pPr>
        <w:pStyle w:val="Heading1"/>
      </w:pPr>
      <w:bookmarkStart w:id="4" w:name="O_528156"/>
      <w:bookmarkEnd w:id="4"/>
      <w:r w:rsidRPr="00171C0B">
        <w:t>Elements and Performance Criteria</w:t>
      </w:r>
    </w:p>
    <w:tbl>
      <w:tblPr>
        <w:tblW w:w="9462" w:type="dxa"/>
        <w:tblLayout w:type="fixed"/>
        <w:tblCellMar>
          <w:left w:w="62" w:type="dxa"/>
          <w:right w:w="62" w:type="dxa"/>
        </w:tblCellMar>
        <w:tblLook w:val="0000"/>
      </w:tblPr>
      <w:tblGrid>
        <w:gridCol w:w="2700"/>
        <w:gridCol w:w="6762"/>
      </w:tblGrid>
      <w:tr w:rsidTr="00171C0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1C0B" w:rsidP="00171C0B">
            <w:pPr>
              <w:pStyle w:val="BodyText"/>
            </w:pPr>
            <w:r w:rsidRPr="00171C0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1C0B">
            <w:pPr>
              <w:pStyle w:val="BodyText"/>
              <w:rPr>
                <w:lang w:val="en-NZ"/>
              </w:rPr>
            </w:pPr>
            <w:r w:rsidRPr="00171C0B">
              <w:rPr>
                <w:rStyle w:val="SpecialBold"/>
              </w:rPr>
              <w:t>Performance Criteria</w:t>
            </w:r>
          </w:p>
        </w:tc>
      </w:tr>
      <w:tr w:rsidTr="00171C0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1C0B" w:rsidP="00171C0B">
            <w:pPr>
              <w:pStyle w:val="BodyText"/>
            </w:pPr>
            <w:r w:rsidRPr="00171C0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1C0B">
            <w:pPr>
              <w:pStyle w:val="BodyText"/>
              <w:rPr>
                <w:lang w:val="en-NZ"/>
              </w:rPr>
            </w:pPr>
            <w:r w:rsidRPr="00171C0B">
              <w:rPr>
                <w:rStyle w:val="Emphasis"/>
              </w:rPr>
              <w:t>Performance criteria describe the performance needed to demonstrate achievement of the element.</w:t>
            </w:r>
          </w:p>
        </w:tc>
      </w:tr>
      <w:tr w:rsidTr="00171C0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0B">
            <w:pPr>
              <w:pStyle w:val="BodyText"/>
              <w:rPr>
                <w:lang w:val="en-NZ"/>
              </w:rPr>
            </w:pPr>
            <w:r w:rsidRPr="00171C0B">
              <w:t>1. Estimate and make routine measurements for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0B" w:rsidP="00171C0B">
            <w:pPr>
              <w:pStyle w:val="BodyText"/>
            </w:pPr>
            <w:r w:rsidRPr="00171C0B">
              <w:t>1.1 Select and interpret measurement informa</w:t>
            </w:r>
            <w:r w:rsidRPr="00171C0B">
              <w:t>tion in workplace tasks and texts</w:t>
            </w:r>
          </w:p>
          <w:p w:rsidR="00000000" w:rsidRPr="00171C0B" w:rsidP="00171C0B">
            <w:pPr>
              <w:pStyle w:val="BodyText"/>
            </w:pPr>
            <w:r w:rsidRPr="00171C0B">
              <w:t>1.2 Identify and select appropriate routine measuring equipment</w:t>
            </w:r>
          </w:p>
          <w:p w:rsidR="00000000" w:rsidP="00171C0B">
            <w:pPr>
              <w:pStyle w:val="BodyText"/>
              <w:rPr>
                <w:lang w:val="en-NZ"/>
              </w:rPr>
            </w:pPr>
            <w:r w:rsidRPr="00171C0B">
              <w:t>1.3 Estimate and make measurements using correct units</w:t>
            </w:r>
          </w:p>
        </w:tc>
      </w:tr>
      <w:tr w:rsidTr="00171C0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0B">
            <w:pPr>
              <w:pStyle w:val="BodyText"/>
              <w:rPr>
                <w:lang w:val="en-NZ"/>
              </w:rPr>
            </w:pPr>
            <w:r w:rsidRPr="00171C0B">
              <w:t>2. Undertake calculations involving measurement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0B" w:rsidP="00171C0B">
            <w:pPr>
              <w:pStyle w:val="BodyText"/>
            </w:pPr>
            <w:r w:rsidRPr="00171C0B">
              <w:t>2.1 Estimate and calculate using routine measurements</w:t>
            </w:r>
          </w:p>
          <w:p w:rsidR="00000000" w:rsidRPr="00171C0B" w:rsidP="00171C0B">
            <w:pPr>
              <w:pStyle w:val="BodyText"/>
            </w:pPr>
            <w:r w:rsidRPr="00171C0B">
              <w:t>2.2 Perform conversions between routinely used metric units</w:t>
            </w:r>
          </w:p>
          <w:p w:rsidR="00000000" w:rsidP="00171C0B">
            <w:pPr>
              <w:pStyle w:val="BodyText"/>
              <w:rPr>
                <w:lang w:val="en-NZ"/>
              </w:rPr>
            </w:pPr>
            <w:r w:rsidRPr="00171C0B">
              <w:t>2.3 Use problem solving processes to undertake the tasks</w:t>
            </w:r>
          </w:p>
        </w:tc>
      </w:tr>
      <w:tr w:rsidTr="00171C0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0B">
            <w:pPr>
              <w:pStyle w:val="BodyText"/>
              <w:rPr>
                <w:lang w:val="en-NZ"/>
              </w:rPr>
            </w:pPr>
            <w:r w:rsidRPr="00171C0B">
              <w:t>3. Check and communicate results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0B" w:rsidP="00171C0B">
            <w:pPr>
              <w:pStyle w:val="BodyText"/>
            </w:pPr>
            <w:r w:rsidRPr="00171C0B">
              <w:t xml:space="preserve">3.1 Make estimations to check reasonableness of problem solving process, outcome and its appropriateness </w:t>
            </w:r>
            <w:r w:rsidRPr="00171C0B">
              <w:t>to the context and task</w:t>
            </w:r>
          </w:p>
          <w:p w:rsidR="00000000" w:rsidRPr="00171C0B" w:rsidP="00171C0B">
            <w:pPr>
              <w:pStyle w:val="BodyText"/>
            </w:pPr>
            <w:r w:rsidRPr="00171C0B">
              <w:t>3.2 Record the information using mathematical language and symbols appropriate to discuss the task</w:t>
            </w:r>
          </w:p>
        </w:tc>
      </w:tr>
    </w:tbl>
    <w:p w:rsidR="00000000" w:rsidRPr="00171C0B" w:rsidP="00171C0B">
      <w:pPr>
        <w:pStyle w:val="BodyText"/>
      </w:pPr>
    </w:p>
    <w:p w:rsidR="00000000" w:rsidRPr="00171C0B" w:rsidP="00171C0B">
      <w:pPr>
        <w:pStyle w:val="AllowPageBreak"/>
      </w:pPr>
    </w:p>
    <w:p w:rsidR="00000000" w:rsidRPr="00171C0B" w:rsidP="00171C0B">
      <w:pPr>
        <w:pStyle w:val="Heading1"/>
      </w:pPr>
      <w:bookmarkStart w:id="5" w:name="O_528157"/>
      <w:bookmarkEnd w:id="5"/>
      <w:r w:rsidRPr="00171C0B">
        <w:t>Foundation Skills</w:t>
      </w:r>
    </w:p>
    <w:p w:rsidR="00000000" w:rsidRPr="00171C0B" w:rsidP="00171C0B">
      <w:pPr>
        <w:pStyle w:val="BodyText"/>
      </w:pPr>
      <w:r w:rsidRPr="00171C0B">
        <w:rPr>
          <w:rStyle w:val="Emphasis"/>
        </w:rPr>
        <w:t>This section describes language, literacy, numeracy and employment skills incorporated in the pe</w:t>
      </w:r>
      <w:r w:rsidRPr="00171C0B">
        <w:rPr>
          <w:rStyle w:val="Emphasis"/>
        </w:rPr>
        <w:t>rformance criteria that are required for competent performance.</w:t>
      </w:r>
    </w:p>
    <w:p w:rsidR="00000000" w:rsidRPr="00171C0B" w:rsidP="00171C0B">
      <w:pPr>
        <w:pStyle w:val="BodyText"/>
      </w:pPr>
    </w:p>
    <w:tbl>
      <w:tblPr>
        <w:tblW w:w="9640" w:type="dxa"/>
        <w:tblLayout w:type="fixed"/>
        <w:tblCellMar>
          <w:left w:w="62" w:type="dxa"/>
          <w:right w:w="62" w:type="dxa"/>
        </w:tblCellMar>
        <w:tblLook w:val="0000"/>
      </w:tblPr>
      <w:tblGrid>
        <w:gridCol w:w="1627"/>
        <w:gridCol w:w="2166"/>
        <w:gridCol w:w="5847"/>
      </w:tblGrid>
      <w:tr w:rsidTr="00171C0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0B" w:rsidP="00171C0B">
            <w:pPr>
              <w:pStyle w:val="BodyText"/>
            </w:pPr>
            <w:r w:rsidRPr="00171C0B">
              <w:rPr>
                <w:rStyle w:val="SpecialBold"/>
              </w:rPr>
              <w:t>Skill</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0B" w:rsidP="00171C0B">
            <w:pPr>
              <w:pStyle w:val="BodyText"/>
            </w:pPr>
            <w:r w:rsidRPr="00171C0B">
              <w:rPr>
                <w:rStyle w:val="SpecialBold"/>
              </w:rPr>
              <w:t>Performance</w:t>
            </w:r>
            <w:r w:rsidRPr="00171C0B">
              <w:br/>
            </w:r>
            <w:r w:rsidRPr="00171C0B">
              <w:rPr>
                <w:rStyle w:val="SpecialBold"/>
              </w:rPr>
              <w:t>Criteria</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0B">
            <w:pPr>
              <w:pStyle w:val="BodyText"/>
              <w:rPr>
                <w:lang w:val="en-NZ"/>
              </w:rPr>
            </w:pPr>
            <w:r w:rsidRPr="00171C0B">
              <w:rPr>
                <w:rStyle w:val="SpecialBold"/>
              </w:rPr>
              <w:t>Description</w:t>
            </w:r>
          </w:p>
        </w:tc>
      </w:tr>
      <w:tr w:rsidTr="00171C0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0B">
            <w:pPr>
              <w:pStyle w:val="BodyText"/>
              <w:rPr>
                <w:lang w:val="en-NZ"/>
              </w:rPr>
            </w:pPr>
            <w:r w:rsidRPr="00171C0B">
              <w:t>Learning</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0B">
            <w:pPr>
              <w:pStyle w:val="BodyText"/>
              <w:rPr>
                <w:lang w:val="en-NZ"/>
              </w:rPr>
            </w:pP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0B" w:rsidP="00171C0B">
            <w:pPr>
              <w:pStyle w:val="ListBullet"/>
            </w:pPr>
            <w:r w:rsidRPr="00171C0B">
              <w:t>Foundation skills essential to performance are explicit in the performance criteria of this unit of competency.</w:t>
            </w:r>
          </w:p>
        </w:tc>
      </w:tr>
    </w:tbl>
    <w:p w:rsidR="00000000" w:rsidRPr="00171C0B" w:rsidP="00171C0B">
      <w:pPr>
        <w:pStyle w:val="BodyText"/>
      </w:pPr>
    </w:p>
    <w:p w:rsidR="00000000" w:rsidRPr="00171C0B" w:rsidP="00171C0B">
      <w:pPr>
        <w:pStyle w:val="AllowPageBreak"/>
      </w:pPr>
    </w:p>
    <w:p w:rsidR="00000000" w:rsidRPr="00171C0B" w:rsidP="00171C0B">
      <w:pPr>
        <w:pStyle w:val="Heading1"/>
      </w:pPr>
      <w:bookmarkStart w:id="6" w:name="O_528166"/>
      <w:bookmarkEnd w:id="6"/>
      <w:r w:rsidRPr="00171C0B">
        <w:t>Mapping Information</w:t>
      </w:r>
    </w:p>
    <w:p w:rsidR="00000000" w:rsidRPr="00171C0B" w:rsidP="00171C0B">
      <w:pPr>
        <w:pStyle w:val="BodyText"/>
      </w:pPr>
      <w:r w:rsidRPr="00171C0B">
        <w:t>Not applicable</w:t>
      </w:r>
    </w:p>
    <w:p w:rsidR="00000000" w:rsidRPr="00171C0B" w:rsidP="00171C0B">
      <w:pPr>
        <w:pStyle w:val="AllowPageBreak"/>
      </w:pPr>
    </w:p>
    <w:p w:rsidR="00000000" w:rsidRPr="00171C0B" w:rsidP="00171C0B">
      <w:pPr>
        <w:pStyle w:val="Heading1"/>
      </w:pPr>
      <w:bookmarkStart w:id="7" w:name="O_528165"/>
      <w:bookmarkEnd w:id="7"/>
      <w:r w:rsidRPr="00171C0B">
        <w:t>Links</w:t>
      </w:r>
    </w:p>
    <w:p w:rsidR="00000000" w:rsidRPr="00171C0B" w:rsidP="00171C0B">
      <w:pPr>
        <w:pStyle w:val="BodyText"/>
      </w:pPr>
      <w:r w:rsidRPr="00171C0B">
        <w:t>Companion volumes from the IBSA website - http://www.ibsa.org.au</w:t>
      </w:r>
    </w:p>
    <w:p w:rsidR="00000000" w:rsidRPr="00171C0B" w:rsidP="00171C0B"/>
    <w:sectPr w:rsidSect="00171C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B" w:rsidRPr="001E2FA5" w:rsidP="001E2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A5" w:rsidP="00171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E2FA5" w:rsidP="00171C0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2FA5" w:rsidP="00171C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B" w:rsidRPr="001E2FA5" w:rsidP="001E2F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A5" w:rsidRPr="002D2AF8" w:rsidP="00171C0B">
    <w:pPr>
      <w:pStyle w:val="Header"/>
      <w:framePr w:wrap="around"/>
    </w:pPr>
    <w:r>
      <w:fldChar w:fldCharType="begin"/>
    </w:r>
    <w:r>
      <w:instrText xml:space="preserve"> TITLE   \* MERGEFORMAT </w:instrText>
    </w:r>
    <w:r>
      <w:fldChar w:fldCharType="separate"/>
    </w:r>
    <w:r>
      <w:t>FSKNUM15 Estimate, measure and calculate with routine metric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May 2013</w:t>
    </w:r>
    <w:r>
      <w:fldChar w:fldCharType="end"/>
    </w:r>
  </w:p>
  <w:p w:rsidR="001E2FA5" w:rsidP="00171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5E88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CC7C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C0B"/>
    <w:pPr>
      <w:spacing w:before="360" w:after="60"/>
      <w:outlineLvl w:val="0"/>
    </w:pPr>
    <w:rPr>
      <w:sz w:val="32"/>
    </w:rPr>
  </w:style>
  <w:style w:type="paragraph" w:styleId="Heading2">
    <w:name w:val="heading 2"/>
    <w:basedOn w:val="HeadingBase"/>
    <w:next w:val="BodyText"/>
    <w:link w:val="Heading2Char"/>
    <w:qFormat/>
    <w:rsid w:val="00171C0B"/>
    <w:pPr>
      <w:keepLines/>
      <w:spacing w:before="240" w:after="120"/>
      <w:outlineLvl w:val="1"/>
    </w:pPr>
    <w:rPr>
      <w:sz w:val="28"/>
      <w:szCs w:val="40"/>
    </w:rPr>
  </w:style>
  <w:style w:type="paragraph" w:styleId="Heading3">
    <w:name w:val="heading 3"/>
    <w:basedOn w:val="HeadingBase"/>
    <w:next w:val="BodyText"/>
    <w:link w:val="Heading3Char"/>
    <w:qFormat/>
    <w:rsid w:val="00171C0B"/>
    <w:pPr>
      <w:spacing w:before="180" w:after="120"/>
      <w:outlineLvl w:val="2"/>
    </w:pPr>
    <w:rPr>
      <w:spacing w:val="-10"/>
      <w:kern w:val="32"/>
    </w:rPr>
  </w:style>
  <w:style w:type="paragraph" w:styleId="Heading4">
    <w:name w:val="heading 4"/>
    <w:basedOn w:val="HeadingBase"/>
    <w:next w:val="BodyText"/>
    <w:link w:val="Heading4Char"/>
    <w:qFormat/>
    <w:rsid w:val="00171C0B"/>
    <w:pPr>
      <w:spacing w:before="160" w:after="120"/>
      <w:outlineLvl w:val="3"/>
    </w:pPr>
    <w:rPr>
      <w:sz w:val="22"/>
    </w:rPr>
  </w:style>
  <w:style w:type="paragraph" w:styleId="Heading5">
    <w:name w:val="heading 5"/>
    <w:basedOn w:val="HeadingBase"/>
    <w:next w:val="Normal"/>
    <w:link w:val="Heading5Char"/>
    <w:qFormat/>
    <w:rsid w:val="00171C0B"/>
    <w:pPr>
      <w:spacing w:before="80"/>
      <w:outlineLvl w:val="4"/>
    </w:pPr>
    <w:rPr>
      <w:color w:val="918585"/>
      <w:sz w:val="20"/>
    </w:rPr>
  </w:style>
  <w:style w:type="paragraph" w:styleId="Heading6">
    <w:name w:val="heading 6"/>
    <w:basedOn w:val="HeadingBase"/>
    <w:next w:val="Normal"/>
    <w:link w:val="Heading6Char"/>
    <w:qFormat/>
    <w:rsid w:val="00171C0B"/>
    <w:pPr>
      <w:spacing w:before="60"/>
      <w:outlineLvl w:val="5"/>
    </w:pPr>
    <w:rPr>
      <w:color w:val="918585"/>
      <w:sz w:val="20"/>
    </w:rPr>
  </w:style>
  <w:style w:type="paragraph" w:styleId="Heading7">
    <w:name w:val="heading 7"/>
    <w:basedOn w:val="Normal"/>
    <w:next w:val="Normal"/>
    <w:link w:val="Heading7Char"/>
    <w:qFormat/>
    <w:rsid w:val="00171C0B"/>
    <w:pPr>
      <w:ind w:left="720"/>
      <w:outlineLvl w:val="6"/>
    </w:pPr>
    <w:rPr>
      <w:i/>
    </w:rPr>
  </w:style>
  <w:style w:type="paragraph" w:styleId="Heading8">
    <w:name w:val="heading 8"/>
    <w:basedOn w:val="Normal"/>
    <w:next w:val="Normal"/>
    <w:link w:val="Heading8Char"/>
    <w:qFormat/>
    <w:rsid w:val="00171C0B"/>
    <w:pPr>
      <w:ind w:left="720"/>
      <w:outlineLvl w:val="7"/>
    </w:pPr>
    <w:rPr>
      <w:i/>
    </w:rPr>
  </w:style>
  <w:style w:type="paragraph" w:styleId="Heading9">
    <w:name w:val="heading 9"/>
    <w:basedOn w:val="Normal"/>
    <w:next w:val="Normal"/>
    <w:link w:val="Heading9Char"/>
    <w:qFormat/>
    <w:rsid w:val="00171C0B"/>
    <w:pPr>
      <w:ind w:left="720"/>
      <w:outlineLvl w:val="8"/>
    </w:pPr>
    <w:rPr>
      <w:i/>
    </w:rPr>
  </w:style>
  <w:style w:type="character" w:default="1" w:styleId="DefaultParagraphFont">
    <w:name w:val="Default Paragraph Font"/>
    <w:uiPriority w:val="1"/>
    <w:unhideWhenUsed/>
    <w:rsid w:val="00171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C0B"/>
  </w:style>
  <w:style w:type="character" w:customStyle="1" w:styleId="Heading1Char">
    <w:name w:val="Heading 1 Char"/>
    <w:basedOn w:val="DefaultParagraphFont"/>
    <w:link w:val="Heading1"/>
    <w:rsid w:val="00171C0B"/>
    <w:rPr>
      <w:rFonts w:ascii="Times New Roman" w:eastAsia="Times New Roman" w:hAnsi="Times New Roman" w:cs="Times New Roman"/>
      <w:b/>
      <w:sz w:val="32"/>
      <w:szCs w:val="20"/>
      <w:lang w:eastAsia="en-US"/>
    </w:rPr>
  </w:style>
  <w:style w:type="paragraph" w:styleId="BodyText">
    <w:name w:val="Body Text"/>
    <w:basedOn w:val="Normal"/>
    <w:link w:val="BodyTextChar"/>
    <w:rsid w:val="00171C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C0B"/>
    <w:rPr>
      <w:rFonts w:ascii="Times New Roman" w:eastAsia="Times New Roman" w:hAnsi="Times New Roman" w:cs="Times New Roman"/>
      <w:sz w:val="24"/>
      <w:lang w:eastAsia="en-US"/>
    </w:rPr>
  </w:style>
  <w:style w:type="paragraph" w:styleId="ListBullet">
    <w:name w:val="List Bullet"/>
    <w:basedOn w:val="List"/>
    <w:rsid w:val="00171C0B"/>
    <w:pPr>
      <w:numPr>
        <w:numId w:val="12"/>
      </w:numPr>
      <w:tabs>
        <w:tab w:val="clear" w:pos="340"/>
      </w:tabs>
      <w:spacing w:before="40" w:after="40"/>
    </w:pPr>
  </w:style>
  <w:style w:type="character" w:customStyle="1" w:styleId="SpecialBold">
    <w:name w:val="Special Bold"/>
    <w:basedOn w:val="DefaultParagraphFont"/>
    <w:rsid w:val="00171C0B"/>
    <w:rPr>
      <w:b/>
      <w:spacing w:val="0"/>
    </w:rPr>
  </w:style>
  <w:style w:type="character" w:styleId="Emphasis">
    <w:name w:val="Emphasis"/>
    <w:basedOn w:val="DefaultParagraphFont"/>
    <w:qFormat/>
    <w:rsid w:val="00171C0B"/>
    <w:rPr>
      <w:i/>
    </w:rPr>
  </w:style>
  <w:style w:type="paragraph" w:customStyle="1" w:styleId="SuperHeading">
    <w:name w:val="SuperHeading"/>
    <w:basedOn w:val="Normal"/>
    <w:rsid w:val="00171C0B"/>
    <w:pPr>
      <w:spacing w:before="240" w:after="120"/>
      <w:outlineLvl w:val="0"/>
    </w:pPr>
    <w:rPr>
      <w:rFonts w:ascii="Times New Roman" w:hAnsi="Times New Roman"/>
      <w:b/>
      <w:sz w:val="32"/>
    </w:rPr>
  </w:style>
  <w:style w:type="paragraph" w:customStyle="1" w:styleId="AllowPageBreak">
    <w:name w:val="AllowPageBreak"/>
    <w:rsid w:val="00171C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1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C0B"/>
    <w:rPr>
      <w:rFonts w:ascii="Courier New" w:eastAsia="Times New Roman" w:hAnsi="Courier New" w:cs="Times New Roman"/>
      <w:i/>
      <w:szCs w:val="20"/>
      <w:lang w:eastAsia="en-US"/>
    </w:rPr>
  </w:style>
  <w:style w:type="paragraph" w:customStyle="1" w:styleId="HeadingBase">
    <w:name w:val="Heading Base"/>
    <w:rsid w:val="00171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C0B"/>
    <w:pPr>
      <w:tabs>
        <w:tab w:val="right" w:leader="dot" w:pos="9072"/>
      </w:tabs>
      <w:ind w:left="567"/>
    </w:pPr>
    <w:rPr>
      <w:szCs w:val="22"/>
    </w:rPr>
  </w:style>
  <w:style w:type="paragraph" w:customStyle="1" w:styleId="TOCBase">
    <w:name w:val="TOC Base"/>
    <w:rsid w:val="00171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C0B"/>
    <w:pPr>
      <w:tabs>
        <w:tab w:val="right" w:leader="dot" w:pos="9072"/>
      </w:tabs>
      <w:spacing w:before="40" w:after="40"/>
      <w:ind w:left="284"/>
    </w:pPr>
    <w:rPr>
      <w:rFonts w:ascii="Times New Roman" w:hAnsi="Times New Roman"/>
    </w:rPr>
  </w:style>
  <w:style w:type="paragraph" w:styleId="TOC1">
    <w:name w:val="toc 1"/>
    <w:basedOn w:val="TOCBase"/>
    <w:next w:val="Normal"/>
    <w:rsid w:val="00171C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C0B"/>
    <w:rPr>
      <w:rFonts w:ascii="Times New Roman" w:eastAsia="Times New Roman" w:hAnsi="Times New Roman" w:cs="Times New Roman"/>
      <w:sz w:val="16"/>
      <w:lang w:eastAsia="en-US"/>
    </w:rPr>
  </w:style>
  <w:style w:type="paragraph" w:styleId="Title">
    <w:name w:val="Title"/>
    <w:basedOn w:val="HeadingBase"/>
    <w:link w:val="TitleChar"/>
    <w:qFormat/>
    <w:rsid w:val="00171C0B"/>
    <w:pPr>
      <w:spacing w:before="5040"/>
      <w:jc w:val="center"/>
    </w:pPr>
    <w:rPr>
      <w:sz w:val="48"/>
      <w:szCs w:val="72"/>
      <w:lang w:val="en-US"/>
    </w:rPr>
  </w:style>
  <w:style w:type="character" w:customStyle="1" w:styleId="TitleChar">
    <w:name w:val="Title Char"/>
    <w:basedOn w:val="DefaultParagraphFont"/>
    <w:link w:val="Title"/>
    <w:rsid w:val="00171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C0B"/>
    <w:pPr>
      <w:tabs>
        <w:tab w:val="left" w:pos="3600"/>
        <w:tab w:val="left" w:pos="3958"/>
      </w:tabs>
    </w:pPr>
  </w:style>
  <w:style w:type="paragraph" w:styleId="List">
    <w:name w:val="List"/>
    <w:basedOn w:val="BodyText"/>
    <w:next w:val="BodyText"/>
    <w:rsid w:val="00171C0B"/>
    <w:pPr>
      <w:tabs>
        <w:tab w:val="left" w:pos="340"/>
      </w:tabs>
      <w:spacing w:before="60" w:after="60"/>
      <w:ind w:left="340" w:hanging="340"/>
    </w:pPr>
  </w:style>
  <w:style w:type="paragraph" w:customStyle="1" w:styleId="Note">
    <w:name w:val="Note"/>
    <w:basedOn w:val="BodyText"/>
    <w:rsid w:val="00171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C0B"/>
    <w:pPr>
      <w:framePr w:wrap="auto" w:hAnchor="text" w:y="6049"/>
    </w:pPr>
    <w:rPr>
      <w:color w:val="000000"/>
      <w:sz w:val="40"/>
    </w:rPr>
  </w:style>
  <w:style w:type="paragraph" w:customStyle="1" w:styleId="TOCTitle">
    <w:name w:val="TOCTitle"/>
    <w:basedOn w:val="Heading1"/>
    <w:rsid w:val="00171C0B"/>
    <w:pPr>
      <w:spacing w:after="240"/>
      <w:jc w:val="center"/>
      <w:outlineLvl w:val="9"/>
    </w:pPr>
    <w:rPr>
      <w:caps/>
    </w:rPr>
  </w:style>
  <w:style w:type="paragraph" w:customStyle="1" w:styleId="Version">
    <w:name w:val="Version"/>
    <w:rsid w:val="00171C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C0B"/>
    <w:pPr>
      <w:numPr>
        <w:numId w:val="13"/>
      </w:numPr>
      <w:tabs>
        <w:tab w:val="clear" w:pos="680"/>
      </w:tabs>
    </w:pPr>
  </w:style>
  <w:style w:type="paragraph" w:styleId="Index1">
    <w:name w:val="index 1"/>
    <w:basedOn w:val="Normal"/>
    <w:next w:val="Normal"/>
    <w:semiHidden/>
    <w:rsid w:val="00171C0B"/>
    <w:pPr>
      <w:keepNext w:val="0"/>
      <w:tabs>
        <w:tab w:val="right" w:pos="4176"/>
      </w:tabs>
      <w:ind w:left="198" w:hanging="198"/>
    </w:pPr>
    <w:rPr>
      <w:rFonts w:ascii="Garamond" w:hAnsi="Garamond"/>
    </w:rPr>
  </w:style>
  <w:style w:type="paragraph" w:styleId="IndexHeading">
    <w:name w:val="index heading"/>
    <w:basedOn w:val="Normal"/>
    <w:next w:val="Index1"/>
    <w:semiHidden/>
    <w:rsid w:val="00171C0B"/>
    <w:pPr>
      <w:spacing w:before="120" w:after="120"/>
    </w:pPr>
    <w:rPr>
      <w:rFonts w:ascii="Arial" w:hAnsi="Arial"/>
      <w:b/>
      <w:color w:val="918585"/>
      <w:sz w:val="24"/>
    </w:rPr>
  </w:style>
  <w:style w:type="paragraph" w:styleId="Header">
    <w:name w:val="header"/>
    <w:basedOn w:val="Normal"/>
    <w:link w:val="HeaderChar"/>
    <w:rsid w:val="00171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C0B"/>
    <w:rPr>
      <w:rFonts w:ascii="Times New Roman" w:eastAsia="Times New Roman" w:hAnsi="Times New Roman" w:cs="Times New Roman"/>
      <w:sz w:val="16"/>
      <w:szCs w:val="20"/>
      <w:lang w:val="en-GB" w:eastAsia="en-US"/>
    </w:rPr>
  </w:style>
  <w:style w:type="paragraph" w:customStyle="1" w:styleId="Chapter">
    <w:name w:val="Chapter"/>
    <w:basedOn w:val="Normal"/>
    <w:rsid w:val="00171C0B"/>
    <w:pPr>
      <w:spacing w:before="240"/>
    </w:pPr>
    <w:rPr>
      <w:rFonts w:ascii="Times New Roman" w:hAnsi="Times New Roman"/>
      <w:smallCaps/>
      <w:spacing w:val="80"/>
      <w:sz w:val="28"/>
    </w:rPr>
  </w:style>
  <w:style w:type="paragraph" w:customStyle="1" w:styleId="InChapter">
    <w:name w:val="InChapter"/>
    <w:basedOn w:val="Heading3"/>
    <w:rsid w:val="00171C0B"/>
    <w:pPr>
      <w:spacing w:after="240"/>
      <w:outlineLvl w:val="9"/>
    </w:pPr>
    <w:rPr>
      <w:noProof/>
    </w:rPr>
  </w:style>
  <w:style w:type="paragraph" w:styleId="Index2">
    <w:name w:val="index 2"/>
    <w:basedOn w:val="Normal"/>
    <w:next w:val="Normal"/>
    <w:semiHidden/>
    <w:rsid w:val="00171C0B"/>
    <w:pPr>
      <w:tabs>
        <w:tab w:val="right" w:pos="4176"/>
      </w:tabs>
      <w:ind w:left="568" w:hanging="284"/>
    </w:pPr>
    <w:rPr>
      <w:rFonts w:ascii="Garamond" w:hAnsi="Garamond"/>
    </w:rPr>
  </w:style>
  <w:style w:type="paragraph" w:customStyle="1" w:styleId="Byline">
    <w:name w:val="Byline"/>
    <w:rsid w:val="00171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C0B"/>
    <w:pPr>
      <w:tabs>
        <w:tab w:val="clear" w:pos="3600"/>
        <w:tab w:val="clear" w:pos="3958"/>
      </w:tabs>
      <w:jc w:val="right"/>
    </w:pPr>
  </w:style>
  <w:style w:type="paragraph" w:styleId="Caption">
    <w:name w:val="caption"/>
    <w:basedOn w:val="BodyText"/>
    <w:next w:val="Normal"/>
    <w:qFormat/>
    <w:rsid w:val="00171C0B"/>
    <w:pPr>
      <w:framePr w:w="2268" w:hSpace="181" w:vSpace="181" w:wrap="around" w:vAnchor="text" w:hAnchor="page" w:x="1135" w:y="285" w:anchorLock="1"/>
    </w:pPr>
    <w:rPr>
      <w:i/>
    </w:rPr>
  </w:style>
  <w:style w:type="paragraph" w:customStyle="1" w:styleId="MiniTOCTitle">
    <w:name w:val="MiniTOCTitle"/>
    <w:basedOn w:val="Heading4"/>
    <w:rsid w:val="00171C0B"/>
    <w:pPr>
      <w:spacing w:before="240"/>
      <w:outlineLvl w:val="9"/>
    </w:pPr>
    <w:rPr>
      <w:noProof/>
      <w:sz w:val="24"/>
    </w:rPr>
  </w:style>
  <w:style w:type="paragraph" w:customStyle="1" w:styleId="MiniTOCItem">
    <w:name w:val="MiniTOCItem"/>
    <w:basedOn w:val="ListBullet"/>
    <w:rsid w:val="00171C0B"/>
    <w:pPr>
      <w:numPr>
        <w:numId w:val="0"/>
      </w:numPr>
      <w:tabs>
        <w:tab w:val="right" w:leader="dot" w:pos="6521"/>
      </w:tabs>
      <w:spacing w:before="0" w:after="0"/>
    </w:pPr>
  </w:style>
  <w:style w:type="paragraph" w:customStyle="1" w:styleId="TOFTitle">
    <w:name w:val="TOFTitle"/>
    <w:basedOn w:val="TOCTitle"/>
    <w:rsid w:val="00171C0B"/>
  </w:style>
  <w:style w:type="paragraph" w:styleId="TableofFigures">
    <w:name w:val="table of figures"/>
    <w:basedOn w:val="Normal"/>
    <w:next w:val="Normal"/>
    <w:semiHidden/>
    <w:rsid w:val="00171C0B"/>
    <w:pPr>
      <w:tabs>
        <w:tab w:val="right" w:leader="dot" w:pos="9072"/>
      </w:tabs>
      <w:ind w:left="970" w:hanging="403"/>
    </w:pPr>
    <w:rPr>
      <w:rFonts w:ascii="Times New Roman" w:hAnsi="Times New Roman"/>
      <w:b/>
    </w:rPr>
  </w:style>
  <w:style w:type="paragraph" w:styleId="ListNumber">
    <w:name w:val="List Number"/>
    <w:basedOn w:val="List"/>
    <w:rsid w:val="00171C0B"/>
    <w:pPr>
      <w:numPr>
        <w:numId w:val="10"/>
      </w:numPr>
    </w:pPr>
  </w:style>
  <w:style w:type="character" w:customStyle="1" w:styleId="WingdingSymbols">
    <w:name w:val="Wingding Symbols"/>
    <w:rsid w:val="00171C0B"/>
    <w:rPr>
      <w:rFonts w:ascii="Wingdings" w:hAnsi="Wingdings"/>
    </w:rPr>
  </w:style>
  <w:style w:type="paragraph" w:customStyle="1" w:styleId="TableHeading">
    <w:name w:val="Table Heading"/>
    <w:basedOn w:val="HeadingBase"/>
    <w:rsid w:val="00171C0B"/>
    <w:pPr>
      <w:keepLines/>
      <w:pBdr>
        <w:bottom w:val="single" w:sz="6" w:space="1" w:color="918585"/>
      </w:pBdr>
      <w:spacing w:before="240"/>
    </w:pPr>
  </w:style>
  <w:style w:type="character" w:customStyle="1" w:styleId="HotSpot">
    <w:name w:val="HotSpot"/>
    <w:rsid w:val="00171C0B"/>
    <w:rPr>
      <w:color w:val="0033CC"/>
      <w:u w:val="none"/>
    </w:rPr>
  </w:style>
  <w:style w:type="paragraph" w:customStyle="1" w:styleId="BodyTextRight">
    <w:name w:val="Body Text Right"/>
    <w:basedOn w:val="BodyText"/>
    <w:rsid w:val="00171C0B"/>
    <w:pPr>
      <w:spacing w:before="0" w:after="0"/>
      <w:jc w:val="right"/>
    </w:pPr>
  </w:style>
  <w:style w:type="paragraph" w:styleId="Index3">
    <w:name w:val="index 3"/>
    <w:basedOn w:val="ListNumber2"/>
    <w:next w:val="Normal"/>
    <w:semiHidden/>
    <w:rsid w:val="00171C0B"/>
    <w:pPr>
      <w:numPr>
        <w:numId w:val="0"/>
      </w:numPr>
      <w:tabs>
        <w:tab w:val="right" w:leader="dot" w:pos="4176"/>
      </w:tabs>
    </w:pPr>
  </w:style>
  <w:style w:type="paragraph" w:styleId="ListNumber2">
    <w:name w:val="List Number 2"/>
    <w:basedOn w:val="List2"/>
    <w:rsid w:val="00171C0B"/>
    <w:pPr>
      <w:numPr>
        <w:numId w:val="9"/>
      </w:numPr>
      <w:tabs>
        <w:tab w:val="clear" w:pos="1060"/>
      </w:tabs>
    </w:pPr>
  </w:style>
  <w:style w:type="paragraph" w:customStyle="1" w:styleId="MarginNote">
    <w:name w:val="Margin Note"/>
    <w:basedOn w:val="BodyText"/>
    <w:rsid w:val="00171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C0B"/>
    <w:rPr>
      <w:sz w:val="32"/>
    </w:rPr>
  </w:style>
  <w:style w:type="paragraph" w:customStyle="1" w:styleId="HeadingProcedure">
    <w:name w:val="Heading Procedure"/>
    <w:basedOn w:val="HeadingBase"/>
    <w:next w:val="Normal"/>
    <w:rsid w:val="00171C0B"/>
    <w:pPr>
      <w:tabs>
        <w:tab w:val="left" w:pos="0"/>
      </w:tabs>
      <w:spacing w:before="120" w:after="60"/>
    </w:pPr>
    <w:rPr>
      <w:i/>
      <w:color w:val="918585"/>
      <w:sz w:val="22"/>
    </w:rPr>
  </w:style>
  <w:style w:type="paragraph" w:customStyle="1" w:styleId="TableBodyText">
    <w:name w:val="Table Body Text"/>
    <w:basedOn w:val="BodyText"/>
    <w:rsid w:val="00171C0B"/>
    <w:pPr>
      <w:spacing w:before="60" w:after="60"/>
    </w:pPr>
  </w:style>
  <w:style w:type="paragraph" w:styleId="ListContinue">
    <w:name w:val="List Continue"/>
    <w:basedOn w:val="List"/>
    <w:rsid w:val="00171C0B"/>
    <w:pPr>
      <w:ind w:firstLine="0"/>
    </w:pPr>
  </w:style>
  <w:style w:type="paragraph" w:customStyle="1" w:styleId="ListNote">
    <w:name w:val="List Note"/>
    <w:basedOn w:val="List"/>
    <w:rsid w:val="00171C0B"/>
    <w:pPr>
      <w:pBdr>
        <w:top w:val="single" w:sz="6" w:space="2" w:color="918585"/>
        <w:bottom w:val="single" w:sz="6" w:space="2" w:color="918585"/>
      </w:pBdr>
      <w:tabs>
        <w:tab w:val="left" w:pos="1021"/>
      </w:tabs>
      <w:ind w:firstLine="0"/>
    </w:pPr>
  </w:style>
  <w:style w:type="paragraph" w:customStyle="1" w:styleId="Warning">
    <w:name w:val="Warning"/>
    <w:basedOn w:val="BodyText"/>
    <w:rsid w:val="00171C0B"/>
    <w:pPr>
      <w:shd w:val="clear" w:color="auto" w:fill="D9D9D9"/>
      <w:tabs>
        <w:tab w:val="left" w:pos="992"/>
      </w:tabs>
      <w:ind w:left="119" w:right="119"/>
    </w:pPr>
    <w:rPr>
      <w:sz w:val="20"/>
    </w:rPr>
  </w:style>
  <w:style w:type="paragraph" w:customStyle="1" w:styleId="MarginIcons">
    <w:name w:val="Margin Icons"/>
    <w:basedOn w:val="BodyText"/>
    <w:rsid w:val="00171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C0B"/>
    <w:rPr>
      <w:rFonts w:ascii="Courier New" w:hAnsi="Courier New"/>
    </w:rPr>
  </w:style>
  <w:style w:type="paragraph" w:customStyle="1" w:styleId="NoteBullet">
    <w:name w:val="Note Bullet"/>
    <w:basedOn w:val="Note"/>
    <w:rsid w:val="00171C0B"/>
    <w:pPr>
      <w:tabs>
        <w:tab w:val="clear" w:pos="680"/>
      </w:tabs>
      <w:spacing w:before="60" w:after="60"/>
    </w:pPr>
  </w:style>
  <w:style w:type="paragraph" w:customStyle="1" w:styleId="SubHeading2">
    <w:name w:val="SubHeading2"/>
    <w:basedOn w:val="HeadingBase"/>
    <w:rsid w:val="00171C0B"/>
    <w:pPr>
      <w:spacing w:before="240" w:after="60"/>
    </w:pPr>
    <w:rPr>
      <w:sz w:val="20"/>
    </w:rPr>
  </w:style>
  <w:style w:type="paragraph" w:customStyle="1" w:styleId="SubHeading1">
    <w:name w:val="SubHeading1"/>
    <w:basedOn w:val="HeadingBase"/>
    <w:rsid w:val="00171C0B"/>
    <w:pPr>
      <w:spacing w:before="240" w:after="60"/>
    </w:pPr>
    <w:rPr>
      <w:color w:val="918585"/>
      <w:sz w:val="22"/>
    </w:rPr>
  </w:style>
  <w:style w:type="paragraph" w:customStyle="1" w:styleId="SideHeading">
    <w:name w:val="Side Heading"/>
    <w:basedOn w:val="HeadingBase"/>
    <w:rsid w:val="00171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C0B"/>
    <w:pPr>
      <w:tabs>
        <w:tab w:val="num" w:pos="360"/>
      </w:tabs>
    </w:pPr>
  </w:style>
  <w:style w:type="paragraph" w:styleId="PlainText">
    <w:name w:val="Plain Text"/>
    <w:basedOn w:val="Normal"/>
    <w:link w:val="PlainTextChar"/>
    <w:rsid w:val="00171C0B"/>
    <w:rPr>
      <w:sz w:val="20"/>
    </w:rPr>
  </w:style>
  <w:style w:type="character" w:customStyle="1" w:styleId="PlainTextChar">
    <w:name w:val="Plain Text Char"/>
    <w:basedOn w:val="DefaultParagraphFont"/>
    <w:link w:val="PlainText"/>
    <w:rsid w:val="00171C0B"/>
    <w:rPr>
      <w:rFonts w:ascii="Courier New" w:eastAsia="Times New Roman" w:hAnsi="Courier New" w:cs="Times New Roman"/>
      <w:sz w:val="20"/>
      <w:szCs w:val="20"/>
      <w:lang w:eastAsia="en-US"/>
    </w:rPr>
  </w:style>
  <w:style w:type="character" w:customStyle="1" w:styleId="MenuOption">
    <w:name w:val="Menu Option"/>
    <w:basedOn w:val="DefaultParagraphFont"/>
    <w:rsid w:val="00171C0B"/>
    <w:rPr>
      <w:b/>
      <w:smallCaps/>
    </w:rPr>
  </w:style>
  <w:style w:type="paragraph" w:customStyle="1" w:styleId="TableListNumber">
    <w:name w:val="Table List Number"/>
    <w:basedOn w:val="ListNumber"/>
    <w:rsid w:val="00171C0B"/>
    <w:pPr>
      <w:numPr>
        <w:numId w:val="0"/>
      </w:numPr>
    </w:pPr>
  </w:style>
  <w:style w:type="paragraph" w:styleId="TOC4">
    <w:name w:val="toc 4"/>
    <w:basedOn w:val="TOCBase"/>
    <w:next w:val="Normal"/>
    <w:semiHidden/>
    <w:rsid w:val="00171C0B"/>
    <w:pPr>
      <w:tabs>
        <w:tab w:val="right" w:leader="dot" w:pos="9071"/>
      </w:tabs>
      <w:ind w:left="1701"/>
    </w:pPr>
  </w:style>
  <w:style w:type="paragraph" w:customStyle="1" w:styleId="ListAlpha">
    <w:name w:val="List Alpha"/>
    <w:basedOn w:val="List"/>
    <w:rsid w:val="00171C0B"/>
    <w:pPr>
      <w:numPr>
        <w:numId w:val="8"/>
      </w:numPr>
    </w:pPr>
  </w:style>
  <w:style w:type="paragraph" w:customStyle="1" w:styleId="ListAlpha2">
    <w:name w:val="List Alpha 2"/>
    <w:basedOn w:val="List2"/>
    <w:rsid w:val="00171C0B"/>
    <w:pPr>
      <w:numPr>
        <w:numId w:val="7"/>
      </w:numPr>
    </w:pPr>
  </w:style>
  <w:style w:type="paragraph" w:styleId="List2">
    <w:name w:val="List 2"/>
    <w:basedOn w:val="BodyText"/>
    <w:rsid w:val="00171C0B"/>
    <w:pPr>
      <w:tabs>
        <w:tab w:val="left" w:pos="680"/>
      </w:tabs>
      <w:spacing w:before="60" w:after="60"/>
      <w:ind w:left="680" w:hanging="340"/>
    </w:pPr>
  </w:style>
  <w:style w:type="paragraph" w:styleId="List3">
    <w:name w:val="List 3"/>
    <w:basedOn w:val="BodyText"/>
    <w:rsid w:val="00171C0B"/>
    <w:pPr>
      <w:tabs>
        <w:tab w:val="left" w:pos="1021"/>
      </w:tabs>
      <w:spacing w:before="60" w:after="60"/>
      <w:ind w:left="1020" w:hanging="340"/>
    </w:pPr>
  </w:style>
  <w:style w:type="paragraph" w:styleId="List4">
    <w:name w:val="List 4"/>
    <w:basedOn w:val="BodyText"/>
    <w:rsid w:val="00171C0B"/>
    <w:pPr>
      <w:tabs>
        <w:tab w:val="left" w:pos="1361"/>
      </w:tabs>
      <w:spacing w:before="60" w:after="60"/>
      <w:ind w:left="1361" w:hanging="340"/>
    </w:pPr>
  </w:style>
  <w:style w:type="paragraph" w:styleId="List5">
    <w:name w:val="List 5"/>
    <w:basedOn w:val="BodyText"/>
    <w:rsid w:val="00171C0B"/>
    <w:pPr>
      <w:tabs>
        <w:tab w:val="left" w:pos="1701"/>
      </w:tabs>
      <w:spacing w:before="60" w:after="60"/>
      <w:ind w:left="1701" w:hanging="340"/>
    </w:pPr>
  </w:style>
  <w:style w:type="paragraph" w:styleId="ListBullet3">
    <w:name w:val="List Bullet 3"/>
    <w:basedOn w:val="List3"/>
    <w:rsid w:val="00171C0B"/>
    <w:pPr>
      <w:numPr>
        <w:numId w:val="14"/>
      </w:numPr>
      <w:tabs>
        <w:tab w:val="clear" w:pos="1021"/>
      </w:tabs>
      <w:ind w:left="1037" w:hanging="357"/>
    </w:pPr>
  </w:style>
  <w:style w:type="paragraph" w:styleId="ListBullet4">
    <w:name w:val="List Bullet 4"/>
    <w:basedOn w:val="List4"/>
    <w:rsid w:val="00171C0B"/>
    <w:pPr>
      <w:numPr>
        <w:numId w:val="2"/>
      </w:numPr>
    </w:pPr>
  </w:style>
  <w:style w:type="paragraph" w:styleId="ListBullet5">
    <w:name w:val="List Bullet 5"/>
    <w:basedOn w:val="List5"/>
    <w:rsid w:val="00171C0B"/>
    <w:pPr>
      <w:numPr>
        <w:numId w:val="3"/>
      </w:numPr>
    </w:pPr>
  </w:style>
  <w:style w:type="paragraph" w:styleId="ListContinue2">
    <w:name w:val="List Continue 2"/>
    <w:basedOn w:val="List2"/>
    <w:rsid w:val="00171C0B"/>
    <w:pPr>
      <w:ind w:firstLine="0"/>
    </w:pPr>
  </w:style>
  <w:style w:type="paragraph" w:styleId="ListContinue3">
    <w:name w:val="List Continue 3"/>
    <w:basedOn w:val="List3"/>
    <w:rsid w:val="00171C0B"/>
    <w:pPr>
      <w:ind w:left="1021" w:firstLine="0"/>
    </w:pPr>
  </w:style>
  <w:style w:type="paragraph" w:styleId="ListContinue4">
    <w:name w:val="List Continue 4"/>
    <w:basedOn w:val="List4"/>
    <w:rsid w:val="00171C0B"/>
    <w:pPr>
      <w:ind w:firstLine="0"/>
    </w:pPr>
  </w:style>
  <w:style w:type="paragraph" w:styleId="ListContinue5">
    <w:name w:val="List Continue 5"/>
    <w:basedOn w:val="List5"/>
    <w:rsid w:val="00171C0B"/>
    <w:pPr>
      <w:ind w:firstLine="0"/>
    </w:pPr>
  </w:style>
  <w:style w:type="paragraph" w:styleId="ListNumber3">
    <w:name w:val="List Number 3"/>
    <w:basedOn w:val="List3"/>
    <w:rsid w:val="00171C0B"/>
    <w:pPr>
      <w:numPr>
        <w:numId w:val="4"/>
      </w:numPr>
    </w:pPr>
  </w:style>
  <w:style w:type="paragraph" w:styleId="ListNumber4">
    <w:name w:val="List Number 4"/>
    <w:basedOn w:val="List4"/>
    <w:rsid w:val="00171C0B"/>
    <w:pPr>
      <w:numPr>
        <w:numId w:val="5"/>
      </w:numPr>
    </w:pPr>
  </w:style>
  <w:style w:type="paragraph" w:styleId="ListNumber5">
    <w:name w:val="List Number 5"/>
    <w:basedOn w:val="List5"/>
    <w:rsid w:val="00171C0B"/>
    <w:pPr>
      <w:numPr>
        <w:numId w:val="6"/>
      </w:numPr>
    </w:pPr>
  </w:style>
  <w:style w:type="paragraph" w:styleId="BlockText">
    <w:name w:val="Block Text"/>
    <w:basedOn w:val="Normal"/>
    <w:rsid w:val="00171C0B"/>
    <w:pPr>
      <w:spacing w:after="120"/>
      <w:ind w:left="1440" w:right="1440"/>
    </w:pPr>
  </w:style>
  <w:style w:type="character" w:customStyle="1" w:styleId="Subscript">
    <w:name w:val="Subscript"/>
    <w:basedOn w:val="DefaultParagraphFont"/>
    <w:rsid w:val="00171C0B"/>
    <w:rPr>
      <w:sz w:val="16"/>
      <w:vertAlign w:val="subscript"/>
    </w:rPr>
  </w:style>
  <w:style w:type="character" w:customStyle="1" w:styleId="Superscript">
    <w:name w:val="Superscript"/>
    <w:basedOn w:val="DefaultParagraphFont"/>
    <w:rsid w:val="00171C0B"/>
    <w:rPr>
      <w:sz w:val="16"/>
      <w:vertAlign w:val="superscript"/>
    </w:rPr>
  </w:style>
  <w:style w:type="character" w:customStyle="1" w:styleId="Symbols">
    <w:name w:val="Symbols"/>
    <w:basedOn w:val="DefaultParagraphFont"/>
    <w:rsid w:val="00171C0B"/>
    <w:rPr>
      <w:rFonts w:ascii="Symbol" w:hAnsi="Symbol"/>
    </w:rPr>
  </w:style>
  <w:style w:type="character" w:customStyle="1" w:styleId="MenuOptions">
    <w:name w:val="Menu Options"/>
    <w:basedOn w:val="DefaultParagraphFont"/>
    <w:rsid w:val="00171C0B"/>
    <w:rPr>
      <w:rFonts w:ascii="Arial Narrow" w:hAnsi="Arial Narrow"/>
      <w:smallCaps/>
    </w:rPr>
  </w:style>
  <w:style w:type="character" w:customStyle="1" w:styleId="Buttons">
    <w:name w:val="Buttons"/>
    <w:basedOn w:val="DefaultParagraphFont"/>
    <w:rsid w:val="00171C0B"/>
    <w:rPr>
      <w:b/>
    </w:rPr>
  </w:style>
  <w:style w:type="character" w:customStyle="1" w:styleId="Underlined">
    <w:name w:val="Underlined"/>
    <w:basedOn w:val="DefaultParagraphFont"/>
    <w:rsid w:val="00171C0B"/>
    <w:rPr>
      <w:u w:val="single"/>
    </w:rPr>
  </w:style>
  <w:style w:type="paragraph" w:customStyle="1" w:styleId="TableBodyTextRight">
    <w:name w:val="Table Body Text Right"/>
    <w:basedOn w:val="TableBodyText"/>
    <w:rsid w:val="00171C0B"/>
    <w:pPr>
      <w:widowControl w:val="0"/>
      <w:autoSpaceDE w:val="0"/>
      <w:autoSpaceDN w:val="0"/>
      <w:adjustRightInd w:val="0"/>
      <w:jc w:val="right"/>
    </w:pPr>
    <w:rPr>
      <w:rFonts w:cs="Arial"/>
      <w:szCs w:val="18"/>
    </w:rPr>
  </w:style>
  <w:style w:type="paragraph" w:customStyle="1" w:styleId="CopyrightText">
    <w:name w:val="Copyright Text"/>
    <w:basedOn w:val="BodyText"/>
    <w:rsid w:val="00171C0B"/>
    <w:rPr>
      <w:sz w:val="18"/>
    </w:rPr>
  </w:style>
  <w:style w:type="paragraph" w:customStyle="1" w:styleId="BodySmallRight">
    <w:name w:val="Body Small Right"/>
    <w:basedOn w:val="BodyTextRight"/>
    <w:rsid w:val="00171C0B"/>
    <w:rPr>
      <w:sz w:val="18"/>
      <w:szCs w:val="18"/>
    </w:rPr>
  </w:style>
  <w:style w:type="paragraph" w:customStyle="1" w:styleId="MarginEdition">
    <w:name w:val="Margin Edition"/>
    <w:basedOn w:val="MarginNote"/>
    <w:rsid w:val="00171C0B"/>
    <w:pPr>
      <w:spacing w:before="0" w:after="0"/>
    </w:pPr>
    <w:rPr>
      <w:rFonts w:ascii="Times New Roman" w:hAnsi="Times New Roman"/>
      <w:color w:val="999999"/>
    </w:rPr>
  </w:style>
  <w:style w:type="paragraph" w:customStyle="1" w:styleId="Spacer">
    <w:name w:val="Spacer"/>
    <w:basedOn w:val="Normal"/>
    <w:rsid w:val="00171C0B"/>
    <w:rPr>
      <w:sz w:val="2"/>
      <w:szCs w:val="2"/>
    </w:rPr>
  </w:style>
  <w:style w:type="character" w:customStyle="1" w:styleId="Small">
    <w:name w:val="Small"/>
    <w:basedOn w:val="DefaultParagraphFont"/>
    <w:rsid w:val="00171C0B"/>
    <w:rPr>
      <w:sz w:val="16"/>
    </w:rPr>
  </w:style>
  <w:style w:type="paragraph" w:customStyle="1" w:styleId="WideTable">
    <w:name w:val="Wide Table"/>
    <w:basedOn w:val="Normal"/>
    <w:rsid w:val="00171C0B"/>
    <w:pPr>
      <w:ind w:left="-1418"/>
    </w:pPr>
    <w:rPr>
      <w:sz w:val="2"/>
      <w:szCs w:val="2"/>
    </w:rPr>
  </w:style>
  <w:style w:type="character" w:styleId="PageNumber">
    <w:name w:val="page number"/>
    <w:basedOn w:val="DefaultParagraphFont"/>
    <w:rsid w:val="00171C0B"/>
  </w:style>
  <w:style w:type="paragraph" w:styleId="Quote">
    <w:name w:val="Quote"/>
    <w:basedOn w:val="Heading1"/>
    <w:link w:val="QuoteChar"/>
    <w:qFormat/>
    <w:rsid w:val="00171C0B"/>
    <w:rPr>
      <w:b w:val="0"/>
      <w:sz w:val="72"/>
      <w:szCs w:val="72"/>
      <w:lang w:val="en-NZ"/>
    </w:rPr>
  </w:style>
  <w:style w:type="character" w:customStyle="1" w:styleId="QuoteChar">
    <w:name w:val="Quote Char"/>
    <w:basedOn w:val="DefaultParagraphFont"/>
    <w:link w:val="Quote"/>
    <w:rsid w:val="00171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C0B"/>
    <w:pPr>
      <w:pageBreakBefore/>
    </w:pPr>
  </w:style>
  <w:style w:type="paragraph" w:customStyle="1" w:styleId="Border">
    <w:name w:val="Border"/>
    <w:basedOn w:val="Normal"/>
    <w:qFormat/>
    <w:rsid w:val="00171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C0B"/>
    <w:rPr>
      <w:b/>
      <w:bCs/>
      <w:i/>
      <w:iCs/>
      <w:color w:val="auto"/>
    </w:rPr>
  </w:style>
  <w:style w:type="paragraph" w:styleId="IntenseQuote">
    <w:name w:val="Intense Quote"/>
    <w:basedOn w:val="Normal"/>
    <w:next w:val="Normal"/>
    <w:link w:val="IntenseQuoteChar"/>
    <w:uiPriority w:val="30"/>
    <w:qFormat/>
    <w:rsid w:val="00171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C0B"/>
    <w:rPr>
      <w:smallCaps/>
      <w:color w:val="auto"/>
      <w:u w:val="single"/>
    </w:rPr>
  </w:style>
  <w:style w:type="character" w:styleId="IntenseReference">
    <w:name w:val="Intense Reference"/>
    <w:basedOn w:val="DefaultParagraphFont"/>
    <w:uiPriority w:val="32"/>
    <w:qFormat/>
    <w:rsid w:val="00171C0B"/>
    <w:rPr>
      <w:b/>
      <w:bCs/>
      <w:smallCaps/>
      <w:color w:val="auto"/>
      <w:spacing w:val="5"/>
      <w:u w:val="single"/>
    </w:rPr>
  </w:style>
  <w:style w:type="paragraph" w:customStyle="1" w:styleId="2ColumnHeading">
    <w:name w:val="2Column Heading"/>
    <w:basedOn w:val="BodyText"/>
    <w:qFormat/>
    <w:rsid w:val="00171C0B"/>
    <w:pPr>
      <w:spacing w:after="60"/>
      <w:ind w:left="-2268"/>
    </w:pPr>
    <w:rPr>
      <w:b/>
    </w:rPr>
  </w:style>
  <w:style w:type="paragraph" w:customStyle="1" w:styleId="Heading1TOC">
    <w:name w:val="Heading1 TOC"/>
    <w:basedOn w:val="Normal"/>
    <w:qFormat/>
    <w:rsid w:val="00171C0B"/>
    <w:pPr>
      <w:spacing w:before="240" w:after="120"/>
    </w:pPr>
    <w:rPr>
      <w:rFonts w:ascii="Times New Roman" w:hAnsi="Times New Roman"/>
      <w:b/>
      <w:sz w:val="32"/>
    </w:rPr>
  </w:style>
  <w:style w:type="paragraph" w:customStyle="1" w:styleId="Heading2TOC">
    <w:name w:val="Heading2 TOC"/>
    <w:basedOn w:val="Normal"/>
    <w:qFormat/>
    <w:rsid w:val="00171C0B"/>
    <w:pPr>
      <w:spacing w:before="240" w:after="60"/>
    </w:pPr>
    <w:rPr>
      <w:rFonts w:ascii="Times New Roman" w:hAnsi="Times New Roman"/>
      <w:b/>
      <w:sz w:val="28"/>
    </w:rPr>
  </w:style>
  <w:style w:type="character" w:customStyle="1" w:styleId="Underline">
    <w:name w:val="Underline"/>
    <w:basedOn w:val="DefaultParagraphFont"/>
    <w:qFormat/>
    <w:rsid w:val="00171C0B"/>
    <w:rPr>
      <w:u w:val="single"/>
    </w:rPr>
  </w:style>
  <w:style w:type="character" w:customStyle="1" w:styleId="BoldandItalics">
    <w:name w:val="Bold and Italics"/>
    <w:qFormat/>
    <w:rsid w:val="00171C0B"/>
    <w:rPr>
      <w:b/>
      <w:i/>
      <w:u w:val="none"/>
    </w:rPr>
  </w:style>
  <w:style w:type="paragraph" w:styleId="BalloonText">
    <w:name w:val="Balloon Text"/>
    <w:basedOn w:val="Normal"/>
    <w:link w:val="BalloonTextChar"/>
    <w:rsid w:val="00171C0B"/>
    <w:rPr>
      <w:rFonts w:ascii="Tahoma" w:hAnsi="Tahoma" w:cs="Tahoma"/>
      <w:sz w:val="16"/>
      <w:szCs w:val="16"/>
    </w:rPr>
  </w:style>
  <w:style w:type="character" w:customStyle="1" w:styleId="BalloonTextChar">
    <w:name w:val="Balloon Text Char"/>
    <w:basedOn w:val="DefaultParagraphFont"/>
    <w:link w:val="BalloonText"/>
    <w:rsid w:val="00171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C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C0B"/>
    <w:rPr>
      <w:b/>
      <w:color w:val="660033"/>
      <w:spacing w:val="0"/>
    </w:rPr>
  </w:style>
  <w:style w:type="paragraph" w:customStyle="1" w:styleId="Nameditemlist">
    <w:name w:val="Named item list"/>
    <w:basedOn w:val="BodyText"/>
    <w:qFormat/>
    <w:rsid w:val="00171C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2044</Characters>
  <Application>Microsoft Office Word</Application>
  <DocSecurity>0</DocSecurity>
  <Lines>78</Lines>
  <Paragraphs>42</Paragraphs>
  <ScaleCrop>false</ScaleCrop>
  <Company>Author-it Software Corporation Ltd.</Company>
  <LinksUpToDate>false</LinksUpToDate>
  <CharactersWithSpaces>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FSKNUM15 Estimate, measure and calculate with routine metric measurements for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2013-05-16T00:32:00Z</dcterms:created>
  <dcterms:modified xsi:type="dcterms:W3CDTF">2013-05-16T00:32:00Z</dcterms:modified>
</cp:coreProperties>
</file>