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38C" w:rsidP="00F12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FSKNUM14 Calculate with whole numbers and familiar fractions, decimals and percentages for work</w:t>
      </w:r>
      <w:r>
        <w:fldChar w:fldCharType="end"/>
      </w:r>
    </w:p>
    <w:p w:rsidR="00F1238C" w:rsidP="00F1238C">
      <w:pPr>
        <w:pStyle w:val="Version"/>
        <w:sectPr w:rsidSect="00251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194" w:rsidP="00251194">
      <w:pPr>
        <w:pStyle w:val="SuperHeading"/>
      </w:pPr>
      <w:r w:rsidRPr="00251194">
        <w:t>FSKNUM14 Calculate with whole numbers and familiar fractions, decimals and percentages for work</w:t>
      </w:r>
    </w:p>
    <w:p w:rsidR="00000000" w:rsidRPr="00251194" w:rsidP="00251194">
      <w:pPr>
        <w:pStyle w:val="Heading1"/>
      </w:pPr>
      <w:bookmarkStart w:id="1" w:name="O_528132"/>
      <w:bookmarkEnd w:id="1"/>
      <w:r w:rsidRPr="00251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51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rPr>
                <w:rStyle w:val="SpecialBold"/>
              </w:rPr>
              <w:t>Comments</w:t>
            </w:r>
          </w:p>
        </w:tc>
      </w:tr>
      <w:tr w:rsidTr="00251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t xml:space="preserve">This streamlined version first released with </w:t>
            </w:r>
            <w:r w:rsidRPr="00251194">
              <w:rPr>
                <w:rStyle w:val="Emphasis"/>
              </w:rPr>
              <w:t>FSK Foundation Skills Training Package version 1.0</w:t>
            </w:r>
            <w:r w:rsidRPr="00251194">
              <w:t>.</w:t>
            </w:r>
          </w:p>
        </w:tc>
      </w:tr>
    </w:tbl>
    <w:p w:rsidR="00000000" w:rsidRPr="00251194" w:rsidP="00251194">
      <w:pPr>
        <w:pStyle w:val="BodyText"/>
      </w:pPr>
    </w:p>
    <w:p w:rsidR="00000000" w:rsidRPr="00251194" w:rsidP="00251194">
      <w:pPr>
        <w:pStyle w:val="AllowPageBreak"/>
      </w:pPr>
    </w:p>
    <w:p w:rsidR="00000000" w:rsidRPr="00251194" w:rsidP="00251194">
      <w:pPr>
        <w:pStyle w:val="Heading1"/>
      </w:pPr>
      <w:bookmarkStart w:id="2" w:name="O_528133"/>
      <w:bookmarkEnd w:id="2"/>
      <w:r w:rsidRPr="00251194">
        <w:t>Application</w:t>
      </w:r>
    </w:p>
    <w:p w:rsidR="00000000" w:rsidRPr="00251194" w:rsidP="00F1238C">
      <w:pPr>
        <w:pStyle w:val="BodyText"/>
      </w:pPr>
      <w:r w:rsidRPr="00251194">
        <w:t>This unit describes the skills and knowledge to interpret and calculate whole numbers, routine fractions, decimals and percentages.</w:t>
      </w:r>
    </w:p>
    <w:p w:rsidR="00000000" w:rsidRPr="00251194" w:rsidP="00F1238C">
      <w:pPr>
        <w:pStyle w:val="BodyText"/>
      </w:pPr>
      <w:r w:rsidRPr="00251194">
        <w:t>This unit applies to individuals who nee</w:t>
      </w:r>
      <w:r w:rsidRPr="00251194">
        <w:t>d numeracy skills at Australian Core Skills Framework (ACSF) level 3 to undertake a vocational training pathway or workplace tasks.</w:t>
      </w:r>
    </w:p>
    <w:p w:rsidR="00000000" w:rsidRPr="00251194" w:rsidP="00F1238C">
      <w:pPr>
        <w:pStyle w:val="BodyText"/>
      </w:pPr>
      <w:r w:rsidRPr="00251194">
        <w:t>This unit is designed for integration and contextualisation with vocational units to support achievement of vocational comp</w:t>
      </w:r>
      <w:r w:rsidRPr="00251194">
        <w:t>etency.</w:t>
      </w:r>
    </w:p>
    <w:p w:rsidR="00000000" w:rsidRPr="00251194" w:rsidP="00F1238C">
      <w:pPr>
        <w:pStyle w:val="BodyText"/>
      </w:pPr>
      <w:r w:rsidRPr="00251194">
        <w:t>No licensing, legislative or certification requirements apply to this unit at the time of publication.</w:t>
      </w:r>
    </w:p>
    <w:p w:rsidR="00000000" w:rsidRPr="00251194" w:rsidP="00251194">
      <w:pPr>
        <w:pStyle w:val="Heading1"/>
      </w:pPr>
      <w:bookmarkStart w:id="3" w:name="O_528136"/>
      <w:bookmarkEnd w:id="3"/>
      <w:r w:rsidRPr="00251194">
        <w:t>Unit Sector</w:t>
      </w:r>
    </w:p>
    <w:p w:rsidR="00000000" w:rsidRPr="00251194" w:rsidP="00F1238C">
      <w:pPr>
        <w:pStyle w:val="BodyText"/>
      </w:pPr>
      <w:r w:rsidRPr="00251194">
        <w:t>Numeracy</w:t>
      </w:r>
    </w:p>
    <w:p w:rsidR="00000000" w:rsidRPr="00251194" w:rsidP="00251194">
      <w:pPr>
        <w:pStyle w:val="Heading1"/>
      </w:pPr>
      <w:bookmarkStart w:id="4" w:name="O_528137"/>
      <w:bookmarkEnd w:id="4"/>
      <w:r w:rsidRPr="002511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11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rPr>
                <w:rStyle w:val="SpecialBold"/>
              </w:rPr>
              <w:t>Performance Criteria</w:t>
            </w:r>
          </w:p>
        </w:tc>
      </w:tr>
      <w:tr w:rsidTr="002511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1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1. Identify and interpret routine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t>1.1 Select and interpret mathematical information that may</w:t>
            </w:r>
            <w:r w:rsidRPr="00251194">
              <w:t xml:space="preserve"> be partly embedded in routine workplace tasks and texts</w:t>
            </w:r>
          </w:p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1.2 Interpret and comprehend whole numbers and routine or familiar fractions, decimals and percentages including familiar rates</w:t>
            </w:r>
          </w:p>
        </w:tc>
      </w:tr>
      <w:tr w:rsidTr="002511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2. Undertake routine mathematical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t>2.1 Perform calculations which may involve a number of steps</w:t>
            </w:r>
          </w:p>
          <w:p w:rsidR="00000000" w:rsidRPr="00251194" w:rsidP="00251194">
            <w:pPr>
              <w:pStyle w:val="BodyText"/>
            </w:pPr>
            <w:r w:rsidRPr="00251194">
              <w:t>2.2 Calculate with whole numbers and routine or familiar fractions, decimals and percentages</w:t>
            </w:r>
          </w:p>
          <w:p w:rsidR="00000000" w:rsidRPr="00251194" w:rsidP="00251194">
            <w:pPr>
              <w:pStyle w:val="BodyText"/>
            </w:pPr>
            <w:r w:rsidRPr="00251194">
              <w:t>2.3 Convert between equivalent forms of fractions, decimals and percentages</w:t>
            </w:r>
          </w:p>
          <w:p w:rsidR="00000000" w:rsidRPr="00251194" w:rsidP="00251194">
            <w:pPr>
              <w:pStyle w:val="BodyText"/>
            </w:pPr>
            <w:r w:rsidRPr="00251194">
              <w:t>2.4 Apply order of operati</w:t>
            </w:r>
            <w:r w:rsidRPr="00251194">
              <w:t>ons to solve multi-step calculations</w:t>
            </w:r>
          </w:p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2.5 Apply problem solving strategies</w:t>
            </w:r>
          </w:p>
        </w:tc>
      </w:tr>
      <w:tr w:rsidTr="002511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t>3.1 Make estimations to check reasonableness of problem solving process, outcome and its appropriateness to the context and task</w:t>
            </w:r>
          </w:p>
          <w:p w:rsidR="00000000" w:rsidRPr="00251194" w:rsidP="00251194">
            <w:pPr>
              <w:pStyle w:val="BodyText"/>
            </w:pPr>
            <w:r w:rsidRPr="00251194">
              <w:t xml:space="preserve">3.2 Use formal and </w:t>
            </w:r>
            <w:r w:rsidRPr="00251194">
              <w:t>informal mathematical language and symbolism to communicate the result of the task</w:t>
            </w:r>
          </w:p>
        </w:tc>
      </w:tr>
    </w:tbl>
    <w:p w:rsidR="00000000" w:rsidRPr="00251194" w:rsidP="00251194">
      <w:pPr>
        <w:pStyle w:val="BodyText"/>
      </w:pPr>
    </w:p>
    <w:p w:rsidR="00000000" w:rsidRPr="00251194" w:rsidP="00251194">
      <w:pPr>
        <w:pStyle w:val="AllowPageBreak"/>
      </w:pPr>
    </w:p>
    <w:p w:rsidR="00000000" w:rsidRPr="00251194" w:rsidP="00251194">
      <w:pPr>
        <w:pStyle w:val="Heading1"/>
      </w:pPr>
      <w:bookmarkStart w:id="5" w:name="O_528138"/>
      <w:bookmarkEnd w:id="5"/>
      <w:r w:rsidRPr="00251194">
        <w:t>Foundation Skills</w:t>
      </w:r>
    </w:p>
    <w:p w:rsidR="00000000" w:rsidRPr="00F1238C" w:rsidP="00F1238C">
      <w:pPr>
        <w:pStyle w:val="BodyText"/>
        <w:rPr>
          <w:i/>
        </w:rPr>
      </w:pPr>
      <w:r w:rsidRPr="00F1238C">
        <w:rPr>
          <w:rStyle w:val="Emphasis"/>
        </w:rPr>
        <w:t>This section describes language, literacy, numeracy and employment skills incorporated in the performance criteria that are required for</w:t>
      </w:r>
      <w:r w:rsidRPr="00F1238C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51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BodyText"/>
            </w:pPr>
            <w:r w:rsidRPr="00251194">
              <w:rPr>
                <w:rStyle w:val="SpecialBold"/>
              </w:rPr>
              <w:t>Performance</w:t>
            </w:r>
            <w:r w:rsidRPr="00251194">
              <w:br/>
            </w:r>
            <w:r w:rsidRPr="00251194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rPr>
                <w:rStyle w:val="SpecialBold"/>
              </w:rPr>
              <w:t>Description</w:t>
            </w:r>
          </w:p>
        </w:tc>
      </w:tr>
      <w:tr w:rsidTr="002511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  <w:r w:rsidRPr="00251194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194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194" w:rsidP="00251194">
            <w:pPr>
              <w:pStyle w:val="ListBullet"/>
            </w:pPr>
            <w:r w:rsidRPr="00251194">
              <w:t>Foundation skills essential to performance are explicit in the performance criteria of this unit of competency.</w:t>
            </w:r>
          </w:p>
        </w:tc>
      </w:tr>
    </w:tbl>
    <w:p w:rsidR="00000000" w:rsidRPr="00251194" w:rsidP="00251194">
      <w:pPr>
        <w:pStyle w:val="BodyText"/>
      </w:pPr>
    </w:p>
    <w:p w:rsidR="00000000" w:rsidRPr="00251194" w:rsidP="00251194">
      <w:pPr>
        <w:pStyle w:val="AllowPageBreak"/>
      </w:pPr>
    </w:p>
    <w:p w:rsidR="00000000" w:rsidRPr="00251194" w:rsidP="00251194">
      <w:pPr>
        <w:pStyle w:val="Heading1"/>
      </w:pPr>
      <w:bookmarkStart w:id="6" w:name="O_528147"/>
      <w:bookmarkEnd w:id="6"/>
      <w:r w:rsidRPr="00251194">
        <w:t>Mapping Information</w:t>
      </w:r>
    </w:p>
    <w:p w:rsidR="00000000" w:rsidRPr="00251194" w:rsidP="00F1238C">
      <w:pPr>
        <w:pStyle w:val="BodyText"/>
      </w:pPr>
      <w:r w:rsidRPr="00251194">
        <w:t>Not applicable</w:t>
      </w:r>
    </w:p>
    <w:p w:rsidR="00000000" w:rsidRPr="00251194" w:rsidP="00251194">
      <w:pPr>
        <w:pStyle w:val="Heading1"/>
      </w:pPr>
      <w:bookmarkStart w:id="7" w:name="O_528146"/>
      <w:bookmarkEnd w:id="7"/>
      <w:r w:rsidRPr="00251194">
        <w:t>Links</w:t>
      </w:r>
    </w:p>
    <w:p w:rsidR="00000000" w:rsidRPr="00251194" w:rsidP="00F1238C">
      <w:pPr>
        <w:pStyle w:val="BodyText"/>
      </w:pPr>
      <w:r w:rsidRPr="00251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C4B8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51194" w:rsidP="00251194"/>
    <w:sectPr w:rsidSect="00251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4" w:rsidRPr="00F1238C" w:rsidP="00F12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8C" w:rsidP="00251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38C" w:rsidP="00251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238C" w:rsidP="00251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194" w:rsidRPr="00F1238C" w:rsidP="00F12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8C" w:rsidRPr="002D2AF8" w:rsidP="00251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FSKNUM14 Calculate with whole numbers and familiar fractions, decimals and percentages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1238C" w:rsidP="00251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26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283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194"/>
  </w:style>
  <w:style w:type="character" w:customStyle="1" w:styleId="Heading1Char">
    <w:name w:val="Heading 1 Char"/>
    <w:basedOn w:val="DefaultParagraphFont"/>
    <w:link w:val="Heading1"/>
    <w:rsid w:val="00251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194"/>
    <w:rPr>
      <w:b/>
      <w:spacing w:val="0"/>
    </w:rPr>
  </w:style>
  <w:style w:type="character" w:styleId="Emphasis">
    <w:name w:val="Emphasis"/>
    <w:basedOn w:val="DefaultParagraphFont"/>
    <w:qFormat/>
    <w:rsid w:val="00251194"/>
    <w:rPr>
      <w:i/>
    </w:rPr>
  </w:style>
  <w:style w:type="paragraph" w:customStyle="1" w:styleId="SuperHeading">
    <w:name w:val="SuperHeading"/>
    <w:basedOn w:val="Normal"/>
    <w:rsid w:val="00251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1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194"/>
  </w:style>
  <w:style w:type="paragraph" w:styleId="TableofFigures">
    <w:name w:val="table of figures"/>
    <w:basedOn w:val="Normal"/>
    <w:next w:val="Normal"/>
    <w:semiHidden/>
    <w:rsid w:val="00251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194"/>
    <w:rPr>
      <w:rFonts w:ascii="Wingdings" w:hAnsi="Wingdings"/>
    </w:rPr>
  </w:style>
  <w:style w:type="paragraph" w:customStyle="1" w:styleId="TableHeading">
    <w:name w:val="Table Heading"/>
    <w:basedOn w:val="HeadingBase"/>
    <w:rsid w:val="00251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194"/>
    <w:rPr>
      <w:color w:val="0033CC"/>
      <w:u w:val="none"/>
    </w:rPr>
  </w:style>
  <w:style w:type="paragraph" w:customStyle="1" w:styleId="BodyTextRight">
    <w:name w:val="Body Text Right"/>
    <w:basedOn w:val="BodyText"/>
    <w:rsid w:val="00251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194"/>
    <w:rPr>
      <w:sz w:val="32"/>
    </w:rPr>
  </w:style>
  <w:style w:type="paragraph" w:customStyle="1" w:styleId="HeadingProcedure">
    <w:name w:val="Heading Procedure"/>
    <w:basedOn w:val="HeadingBase"/>
    <w:next w:val="Normal"/>
    <w:rsid w:val="00251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194"/>
    <w:pPr>
      <w:spacing w:before="60" w:after="60"/>
    </w:pPr>
  </w:style>
  <w:style w:type="paragraph" w:styleId="ListContinue">
    <w:name w:val="List Continue"/>
    <w:basedOn w:val="List"/>
    <w:rsid w:val="00251194"/>
    <w:pPr>
      <w:ind w:firstLine="0"/>
    </w:pPr>
  </w:style>
  <w:style w:type="paragraph" w:customStyle="1" w:styleId="ListNote">
    <w:name w:val="List Note"/>
    <w:basedOn w:val="List"/>
    <w:rsid w:val="00251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194"/>
    <w:rPr>
      <w:rFonts w:ascii="Courier New" w:hAnsi="Courier New"/>
    </w:rPr>
  </w:style>
  <w:style w:type="paragraph" w:customStyle="1" w:styleId="NoteBullet">
    <w:name w:val="Note Bullet"/>
    <w:basedOn w:val="Note"/>
    <w:rsid w:val="00251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194"/>
    <w:rPr>
      <w:b/>
      <w:smallCaps/>
    </w:rPr>
  </w:style>
  <w:style w:type="paragraph" w:customStyle="1" w:styleId="TableListNumber">
    <w:name w:val="Table List Number"/>
    <w:basedOn w:val="ListNumber"/>
    <w:rsid w:val="00251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194"/>
    <w:pPr>
      <w:numPr>
        <w:numId w:val="8"/>
      </w:numPr>
    </w:pPr>
  </w:style>
  <w:style w:type="paragraph" w:customStyle="1" w:styleId="ListAlpha2">
    <w:name w:val="List Alpha 2"/>
    <w:basedOn w:val="List2"/>
    <w:rsid w:val="00251194"/>
    <w:pPr>
      <w:numPr>
        <w:numId w:val="7"/>
      </w:numPr>
    </w:pPr>
  </w:style>
  <w:style w:type="paragraph" w:styleId="List2">
    <w:name w:val="List 2"/>
    <w:basedOn w:val="BodyText"/>
    <w:rsid w:val="00251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194"/>
    <w:pPr>
      <w:numPr>
        <w:numId w:val="3"/>
      </w:numPr>
    </w:pPr>
  </w:style>
  <w:style w:type="paragraph" w:styleId="ListContinue2">
    <w:name w:val="List Continue 2"/>
    <w:basedOn w:val="List2"/>
    <w:rsid w:val="00251194"/>
    <w:pPr>
      <w:ind w:firstLine="0"/>
    </w:pPr>
  </w:style>
  <w:style w:type="paragraph" w:styleId="ListContinue3">
    <w:name w:val="List Continue 3"/>
    <w:basedOn w:val="List3"/>
    <w:rsid w:val="00251194"/>
    <w:pPr>
      <w:ind w:left="1021" w:firstLine="0"/>
    </w:pPr>
  </w:style>
  <w:style w:type="paragraph" w:styleId="ListContinue4">
    <w:name w:val="List Continue 4"/>
    <w:basedOn w:val="List4"/>
    <w:rsid w:val="00251194"/>
    <w:pPr>
      <w:ind w:firstLine="0"/>
    </w:pPr>
  </w:style>
  <w:style w:type="paragraph" w:styleId="ListContinue5">
    <w:name w:val="List Continue 5"/>
    <w:basedOn w:val="List5"/>
    <w:rsid w:val="00251194"/>
    <w:pPr>
      <w:ind w:firstLine="0"/>
    </w:pPr>
  </w:style>
  <w:style w:type="paragraph" w:styleId="ListNumber3">
    <w:name w:val="List Number 3"/>
    <w:basedOn w:val="List3"/>
    <w:rsid w:val="00251194"/>
    <w:pPr>
      <w:numPr>
        <w:numId w:val="4"/>
      </w:numPr>
    </w:pPr>
  </w:style>
  <w:style w:type="paragraph" w:styleId="ListNumber4">
    <w:name w:val="List Number 4"/>
    <w:basedOn w:val="List4"/>
    <w:rsid w:val="00251194"/>
    <w:pPr>
      <w:numPr>
        <w:numId w:val="5"/>
      </w:numPr>
    </w:pPr>
  </w:style>
  <w:style w:type="paragraph" w:styleId="ListNumber5">
    <w:name w:val="List Number 5"/>
    <w:basedOn w:val="List5"/>
    <w:rsid w:val="00251194"/>
    <w:pPr>
      <w:numPr>
        <w:numId w:val="6"/>
      </w:numPr>
    </w:pPr>
  </w:style>
  <w:style w:type="paragraph" w:styleId="BlockText">
    <w:name w:val="Block Text"/>
    <w:basedOn w:val="Normal"/>
    <w:rsid w:val="00251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194"/>
    <w:rPr>
      <w:sz w:val="16"/>
      <w:vertAlign w:val="superscript"/>
    </w:rPr>
  </w:style>
  <w:style w:type="character" w:customStyle="1" w:styleId="Symbols">
    <w:name w:val="Symbols"/>
    <w:basedOn w:val="DefaultParagraphFont"/>
    <w:rsid w:val="00251194"/>
    <w:rPr>
      <w:rFonts w:ascii="Symbol" w:hAnsi="Symbol"/>
    </w:rPr>
  </w:style>
  <w:style w:type="character" w:customStyle="1" w:styleId="MenuOptions">
    <w:name w:val="Menu Options"/>
    <w:basedOn w:val="DefaultParagraphFont"/>
    <w:rsid w:val="00251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194"/>
    <w:rPr>
      <w:b/>
    </w:rPr>
  </w:style>
  <w:style w:type="character" w:customStyle="1" w:styleId="Underlined">
    <w:name w:val="Underlined"/>
    <w:basedOn w:val="DefaultParagraphFont"/>
    <w:rsid w:val="00251194"/>
    <w:rPr>
      <w:u w:val="single"/>
    </w:rPr>
  </w:style>
  <w:style w:type="paragraph" w:customStyle="1" w:styleId="TableBodyTextRight">
    <w:name w:val="Table Body Text Right"/>
    <w:basedOn w:val="TableBodyText"/>
    <w:rsid w:val="00251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194"/>
    <w:rPr>
      <w:sz w:val="18"/>
    </w:rPr>
  </w:style>
  <w:style w:type="paragraph" w:customStyle="1" w:styleId="BodySmallRight">
    <w:name w:val="Body Small Right"/>
    <w:basedOn w:val="BodyTextRight"/>
    <w:rsid w:val="00251194"/>
    <w:rPr>
      <w:sz w:val="18"/>
      <w:szCs w:val="18"/>
    </w:rPr>
  </w:style>
  <w:style w:type="paragraph" w:customStyle="1" w:styleId="MarginEdition">
    <w:name w:val="Margin Edition"/>
    <w:basedOn w:val="MarginNote"/>
    <w:rsid w:val="00251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194"/>
    <w:rPr>
      <w:sz w:val="2"/>
      <w:szCs w:val="2"/>
    </w:rPr>
  </w:style>
  <w:style w:type="character" w:customStyle="1" w:styleId="Small">
    <w:name w:val="Small"/>
    <w:basedOn w:val="DefaultParagraphFont"/>
    <w:rsid w:val="00251194"/>
    <w:rPr>
      <w:sz w:val="16"/>
    </w:rPr>
  </w:style>
  <w:style w:type="paragraph" w:customStyle="1" w:styleId="WideTable">
    <w:name w:val="Wide Table"/>
    <w:basedOn w:val="Normal"/>
    <w:rsid w:val="00251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194"/>
  </w:style>
  <w:style w:type="paragraph" w:styleId="Quote">
    <w:name w:val="Quote"/>
    <w:basedOn w:val="Heading1"/>
    <w:link w:val="QuoteChar"/>
    <w:qFormat/>
    <w:rsid w:val="00251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194"/>
    <w:pPr>
      <w:pageBreakBefore/>
    </w:pPr>
  </w:style>
  <w:style w:type="paragraph" w:customStyle="1" w:styleId="Border">
    <w:name w:val="Border"/>
    <w:basedOn w:val="Normal"/>
    <w:qFormat/>
    <w:rsid w:val="00251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194"/>
    <w:rPr>
      <w:u w:val="single"/>
    </w:rPr>
  </w:style>
  <w:style w:type="character" w:customStyle="1" w:styleId="BoldandItalics">
    <w:name w:val="Bold and Italics"/>
    <w:qFormat/>
    <w:rsid w:val="00251194"/>
    <w:rPr>
      <w:b/>
      <w:i/>
      <w:u w:val="none"/>
    </w:rPr>
  </w:style>
  <w:style w:type="paragraph" w:styleId="BalloonText">
    <w:name w:val="Balloon Text"/>
    <w:basedOn w:val="Normal"/>
    <w:link w:val="BalloonTextChar"/>
    <w:rsid w:val="00251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194"/>
    <w:pPr>
      <w:spacing w:before="0" w:after="0"/>
    </w:pPr>
  </w:style>
  <w:style w:type="paragraph" w:customStyle="1" w:styleId="BodyTextBold">
    <w:name w:val="Body Text Bold"/>
    <w:basedOn w:val="BodyText"/>
    <w:qFormat/>
    <w:rsid w:val="00251194"/>
    <w:rPr>
      <w:b/>
    </w:rPr>
  </w:style>
  <w:style w:type="character" w:styleId="Hyperlink">
    <w:name w:val="Hyperlink"/>
    <w:basedOn w:val="DefaultParagraphFont"/>
    <w:uiPriority w:val="99"/>
    <w:unhideWhenUsed/>
    <w:rsid w:val="00F12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2406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FSKNUM14 Calculate with whole numbers and familiar fractions, decimals and percentages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