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307D" w:rsidP="001B30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FSKNUM12 Identify and interpret information in familiar tables, graphs and charts for work</w:t>
      </w:r>
      <w:r>
        <w:fldChar w:fldCharType="end"/>
      </w:r>
    </w:p>
    <w:p w:rsidR="001B307D" w:rsidP="001B307D">
      <w:pPr>
        <w:pStyle w:val="Version"/>
        <w:sectPr w:rsidSect="005D69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6982" w:rsidP="005D6982">
      <w:pPr>
        <w:pStyle w:val="SuperHeading"/>
      </w:pPr>
      <w:r w:rsidRPr="005D6982">
        <w:t>FSKNUM12 Identify and interpret information in familiar tables, graphs and charts for work</w:t>
      </w:r>
    </w:p>
    <w:p w:rsidR="00000000" w:rsidRPr="005D6982" w:rsidP="005D6982">
      <w:pPr>
        <w:pStyle w:val="Heading1"/>
      </w:pPr>
      <w:bookmarkStart w:id="1" w:name="O_528094"/>
      <w:bookmarkEnd w:id="1"/>
      <w:r w:rsidRPr="005D69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5D69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982" w:rsidP="005D6982">
            <w:pPr>
              <w:pStyle w:val="BodyText"/>
            </w:pPr>
            <w:r w:rsidRPr="005D698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982">
            <w:pPr>
              <w:pStyle w:val="BodyText"/>
              <w:rPr>
                <w:lang w:val="en-NZ"/>
              </w:rPr>
            </w:pPr>
            <w:r w:rsidRPr="005D6982">
              <w:rPr>
                <w:rStyle w:val="SpecialBold"/>
              </w:rPr>
              <w:t>Comments</w:t>
            </w:r>
          </w:p>
        </w:tc>
      </w:tr>
      <w:tr w:rsidTr="005D69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982">
            <w:pPr>
              <w:pStyle w:val="BodyText"/>
              <w:rPr>
                <w:lang w:val="en-NZ"/>
              </w:rPr>
            </w:pPr>
            <w:r w:rsidRPr="005D698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982" w:rsidP="005D6982">
            <w:pPr>
              <w:pStyle w:val="BodyText"/>
            </w:pPr>
            <w:r w:rsidRPr="005D6982">
              <w:t xml:space="preserve">This streamlined version first released with </w:t>
            </w:r>
            <w:r w:rsidRPr="005D6982">
              <w:rPr>
                <w:rStyle w:val="Emphasis"/>
              </w:rPr>
              <w:t>FSK Foundation Skills Training Package version 1.0</w:t>
            </w:r>
            <w:r w:rsidRPr="005D6982">
              <w:t>.</w:t>
            </w:r>
          </w:p>
        </w:tc>
      </w:tr>
    </w:tbl>
    <w:p w:rsidR="00000000" w:rsidRPr="005D6982" w:rsidP="005D6982">
      <w:pPr>
        <w:pStyle w:val="BodyText"/>
      </w:pPr>
    </w:p>
    <w:p w:rsidR="00000000" w:rsidRPr="005D6982" w:rsidP="005D6982">
      <w:pPr>
        <w:pStyle w:val="AllowPageBreak"/>
      </w:pPr>
    </w:p>
    <w:p w:rsidR="00000000" w:rsidRPr="005D6982" w:rsidP="005D6982">
      <w:pPr>
        <w:pStyle w:val="Heading1"/>
      </w:pPr>
      <w:bookmarkStart w:id="2" w:name="O_528095"/>
      <w:bookmarkEnd w:id="2"/>
      <w:r w:rsidRPr="005D6982">
        <w:t>Application</w:t>
      </w:r>
    </w:p>
    <w:p w:rsidR="00000000" w:rsidRPr="005D6982" w:rsidP="005D6982">
      <w:pPr>
        <w:pStyle w:val="BodyText"/>
      </w:pPr>
      <w:r w:rsidRPr="005D6982">
        <w:t>This unit describes the skills and knowledge required to identify and interpret familiar information in simple tables, graphs and charts.</w:t>
      </w:r>
    </w:p>
    <w:p w:rsidR="00000000" w:rsidRPr="005D6982" w:rsidP="005D6982">
      <w:pPr>
        <w:pStyle w:val="BodyText"/>
      </w:pPr>
    </w:p>
    <w:p w:rsidR="00000000" w:rsidRPr="005D6982" w:rsidP="005D6982">
      <w:pPr>
        <w:pStyle w:val="BodyText"/>
      </w:pPr>
      <w:r w:rsidRPr="005D6982">
        <w:t>This unit applies to individuals who need numeracy skills at Australian Core Skills Fram</w:t>
      </w:r>
      <w:r w:rsidRPr="005D6982">
        <w:t>ework (ACSF) level 2 to undertake a vocational training pathway or workplace tasks.</w:t>
      </w:r>
    </w:p>
    <w:p w:rsidR="00000000" w:rsidRPr="005D6982" w:rsidP="005D6982">
      <w:pPr>
        <w:pStyle w:val="BodyText"/>
      </w:pPr>
    </w:p>
    <w:p w:rsidR="00000000" w:rsidRPr="005D6982" w:rsidP="005D6982">
      <w:pPr>
        <w:pStyle w:val="BodyText"/>
      </w:pPr>
      <w:r w:rsidRPr="005D6982">
        <w:t>This unit is designed for integration and contextualisation with vocational units to support achievement of vocational competency.</w:t>
      </w:r>
    </w:p>
    <w:p w:rsidR="00000000" w:rsidRPr="005D6982" w:rsidP="005D6982">
      <w:pPr>
        <w:pStyle w:val="BodyText"/>
      </w:pPr>
    </w:p>
    <w:p w:rsidR="00000000" w:rsidRPr="005D6982" w:rsidP="005D6982">
      <w:pPr>
        <w:pStyle w:val="BodyText"/>
      </w:pPr>
      <w:r w:rsidRPr="005D6982">
        <w:t>No licensing, legislative or certificat</w:t>
      </w:r>
      <w:r w:rsidRPr="005D6982">
        <w:t>ion requirements apply to this unit at the time of publication.</w:t>
      </w:r>
    </w:p>
    <w:p w:rsidR="00000000" w:rsidRPr="005D6982" w:rsidP="005D6982">
      <w:pPr>
        <w:pStyle w:val="AllowPageBreak"/>
      </w:pPr>
    </w:p>
    <w:p w:rsidR="00000000" w:rsidRPr="005D6982" w:rsidP="005D6982">
      <w:pPr>
        <w:pStyle w:val="Heading1"/>
      </w:pPr>
      <w:bookmarkStart w:id="3" w:name="O_528098"/>
      <w:bookmarkEnd w:id="3"/>
      <w:r w:rsidRPr="005D6982">
        <w:t>Unit Sector</w:t>
      </w:r>
    </w:p>
    <w:p w:rsidR="00000000" w:rsidRPr="005D6982" w:rsidP="005D6982">
      <w:pPr>
        <w:pStyle w:val="BodyText"/>
      </w:pPr>
      <w:r w:rsidRPr="005D6982">
        <w:t>Numeracy</w:t>
      </w:r>
    </w:p>
    <w:p w:rsidR="00000000" w:rsidRPr="005D6982" w:rsidP="005D6982">
      <w:pPr>
        <w:pStyle w:val="AllowPageBreak"/>
      </w:pPr>
    </w:p>
    <w:p w:rsidR="00000000" w:rsidRPr="005D6982" w:rsidP="005D6982">
      <w:pPr>
        <w:pStyle w:val="Heading1"/>
      </w:pPr>
      <w:bookmarkStart w:id="4" w:name="O_528099"/>
      <w:bookmarkEnd w:id="4"/>
      <w:r w:rsidRPr="005D698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D698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982" w:rsidP="005D6982">
            <w:pPr>
              <w:pStyle w:val="BodyText"/>
            </w:pPr>
            <w:r w:rsidRPr="005D698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982">
            <w:pPr>
              <w:pStyle w:val="BodyText"/>
              <w:rPr>
                <w:lang w:val="en-NZ"/>
              </w:rPr>
            </w:pPr>
            <w:r w:rsidRPr="005D6982">
              <w:rPr>
                <w:rStyle w:val="SpecialBold"/>
              </w:rPr>
              <w:t>Performance Criteria</w:t>
            </w:r>
          </w:p>
        </w:tc>
      </w:tr>
      <w:tr w:rsidTr="005D698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982" w:rsidP="005D6982">
            <w:pPr>
              <w:pStyle w:val="BodyText"/>
            </w:pPr>
            <w:r w:rsidRPr="005D698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982">
            <w:pPr>
              <w:pStyle w:val="BodyText"/>
              <w:rPr>
                <w:lang w:val="en-NZ"/>
              </w:rPr>
            </w:pPr>
            <w:r w:rsidRPr="005D6982">
              <w:rPr>
                <w:rStyle w:val="Emphasis"/>
              </w:rPr>
              <w:t xml:space="preserve">Performance </w:t>
            </w:r>
            <w:r w:rsidRPr="005D6982">
              <w:rPr>
                <w:rStyle w:val="Emphasis"/>
              </w:rPr>
              <w:t>criteria describe the performance needed to demonstrate achievement of the element.</w:t>
            </w:r>
          </w:p>
        </w:tc>
      </w:tr>
      <w:tr w:rsidTr="005D698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982">
            <w:pPr>
              <w:pStyle w:val="BodyText"/>
              <w:rPr>
                <w:lang w:val="en-NZ"/>
              </w:rPr>
            </w:pPr>
            <w:r w:rsidRPr="005D6982">
              <w:t>1. Identify and interpret information in familiar tables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982" w:rsidP="005D6982">
            <w:pPr>
              <w:pStyle w:val="BodyText"/>
            </w:pPr>
            <w:r w:rsidRPr="005D6982">
              <w:t>1.1 Identify simple tables in familiar texts and contexts</w:t>
            </w:r>
          </w:p>
          <w:p w:rsidR="00000000" w:rsidRPr="005D6982" w:rsidP="005D6982">
            <w:pPr>
              <w:pStyle w:val="BodyText"/>
            </w:pPr>
            <w:r w:rsidRPr="005D6982">
              <w:t>1.2 Locate title, headings, rows and columns in familiar</w:t>
            </w:r>
            <w:r w:rsidRPr="005D6982">
              <w:t xml:space="preserve"> tables</w:t>
            </w:r>
          </w:p>
          <w:p w:rsidR="00000000" w:rsidRPr="005D6982" w:rsidP="005D6982">
            <w:pPr>
              <w:pStyle w:val="BodyText"/>
            </w:pPr>
            <w:r w:rsidRPr="005D6982">
              <w:t>1.3 Identify and interpret information and data in simple tables</w:t>
            </w:r>
          </w:p>
          <w:p w:rsidR="00000000" w:rsidP="005D6982">
            <w:pPr>
              <w:pStyle w:val="BodyText"/>
              <w:rPr>
                <w:lang w:val="en-NZ"/>
              </w:rPr>
            </w:pPr>
            <w:r w:rsidRPr="005D6982">
              <w:t>1.4 Relate information to relevant workplace tasks</w:t>
            </w:r>
          </w:p>
        </w:tc>
      </w:tr>
      <w:tr w:rsidTr="005D698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982">
            <w:pPr>
              <w:pStyle w:val="BodyText"/>
              <w:rPr>
                <w:lang w:val="en-NZ"/>
              </w:rPr>
            </w:pPr>
            <w:r w:rsidRPr="005D6982">
              <w:t>2. Identify and interpret information in familiar graphs and charts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982" w:rsidP="005D6982">
            <w:pPr>
              <w:pStyle w:val="BodyText"/>
            </w:pPr>
            <w:r w:rsidRPr="005D6982">
              <w:t>2.1 Identify familiar graphs and charts in familiar texts and contexts</w:t>
            </w:r>
          </w:p>
          <w:p w:rsidR="00000000" w:rsidRPr="005D6982" w:rsidP="005D6982">
            <w:pPr>
              <w:pStyle w:val="BodyText"/>
            </w:pPr>
            <w:r w:rsidRPr="005D6982">
              <w:t>2.2 Locate title, labels, axes, scale and key from familiar graphs and charts</w:t>
            </w:r>
          </w:p>
          <w:p w:rsidR="00000000" w:rsidRPr="005D6982" w:rsidP="005D6982">
            <w:pPr>
              <w:pStyle w:val="BodyText"/>
            </w:pPr>
            <w:r w:rsidRPr="005D6982">
              <w:t>2.3 Identify and interpret information and data in familiar graphs and charts</w:t>
            </w:r>
          </w:p>
          <w:p w:rsidR="00000000" w:rsidRPr="005D6982" w:rsidP="005D6982">
            <w:pPr>
              <w:pStyle w:val="BodyText"/>
            </w:pPr>
            <w:r w:rsidRPr="005D6982">
              <w:t>2.4 Relate information to rel</w:t>
            </w:r>
            <w:r w:rsidRPr="005D6982">
              <w:t>evant workplace tasks</w:t>
            </w:r>
          </w:p>
        </w:tc>
      </w:tr>
    </w:tbl>
    <w:p w:rsidR="00000000" w:rsidRPr="005D6982" w:rsidP="005D6982">
      <w:pPr>
        <w:pStyle w:val="BodyText"/>
      </w:pPr>
    </w:p>
    <w:p w:rsidR="00000000" w:rsidRPr="005D6982" w:rsidP="005D6982">
      <w:pPr>
        <w:pStyle w:val="AllowPageBreak"/>
      </w:pPr>
    </w:p>
    <w:p w:rsidR="00000000" w:rsidRPr="005D6982" w:rsidP="005D6982">
      <w:pPr>
        <w:pStyle w:val="Heading1"/>
      </w:pPr>
      <w:bookmarkStart w:id="5" w:name="O_528100"/>
      <w:bookmarkEnd w:id="5"/>
      <w:r w:rsidRPr="005D6982">
        <w:t>Foundation Skills</w:t>
      </w:r>
    </w:p>
    <w:p w:rsidR="00000000" w:rsidRPr="005D6982" w:rsidP="005D6982">
      <w:pPr>
        <w:pStyle w:val="BodyText"/>
      </w:pPr>
      <w:r w:rsidRPr="005D698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p w:rsidR="00000000" w:rsidRPr="005D6982" w:rsidP="005D6982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6"/>
        <w:gridCol w:w="5847"/>
      </w:tblGrid>
      <w:tr w:rsidTr="005D69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982" w:rsidP="005D6982">
            <w:pPr>
              <w:pStyle w:val="BodyText"/>
            </w:pPr>
            <w:r w:rsidRPr="005D6982">
              <w:rPr>
                <w:rStyle w:val="SpecialBold"/>
              </w:rPr>
              <w:t>Skill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982" w:rsidP="005D6982">
            <w:pPr>
              <w:pStyle w:val="BodyText"/>
            </w:pPr>
            <w:r w:rsidRPr="005D6982">
              <w:rPr>
                <w:rStyle w:val="SpecialBold"/>
              </w:rPr>
              <w:t>Performance</w:t>
            </w:r>
            <w:r w:rsidRPr="005D6982">
              <w:br/>
            </w:r>
            <w:r w:rsidRPr="005D6982">
              <w:rPr>
                <w:rStyle w:val="SpecialBold"/>
              </w:rPr>
              <w:t>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982">
            <w:pPr>
              <w:pStyle w:val="BodyText"/>
              <w:rPr>
                <w:lang w:val="en-NZ"/>
              </w:rPr>
            </w:pPr>
            <w:r w:rsidRPr="005D6982">
              <w:rPr>
                <w:rStyle w:val="SpecialBold"/>
              </w:rPr>
              <w:t>Descripti</w:t>
            </w:r>
            <w:r w:rsidRPr="005D6982">
              <w:rPr>
                <w:rStyle w:val="SpecialBold"/>
              </w:rPr>
              <w:t>on</w:t>
            </w:r>
          </w:p>
        </w:tc>
      </w:tr>
      <w:tr w:rsidTr="005D69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982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982" w:rsidP="005D6982">
            <w:pPr>
              <w:pStyle w:val="ListBullet"/>
            </w:pPr>
            <w:r w:rsidRPr="005D6982">
              <w:t>Foundation skills essential to performance are explicit in the performance criteria of this unit of competency.</w:t>
            </w:r>
          </w:p>
        </w:tc>
      </w:tr>
    </w:tbl>
    <w:p w:rsidR="00000000" w:rsidRPr="005D6982" w:rsidP="005D6982">
      <w:pPr>
        <w:pStyle w:val="BodyText"/>
      </w:pPr>
    </w:p>
    <w:p w:rsidR="00000000" w:rsidRPr="005D6982" w:rsidP="005D6982">
      <w:pPr>
        <w:pStyle w:val="AllowPageBreak"/>
      </w:pPr>
    </w:p>
    <w:p w:rsidR="00000000" w:rsidRPr="005D6982" w:rsidP="005D6982">
      <w:pPr>
        <w:pStyle w:val="Heading1"/>
      </w:pPr>
      <w:bookmarkStart w:id="6" w:name="O_528109"/>
      <w:bookmarkEnd w:id="6"/>
      <w:r w:rsidRPr="005D6982">
        <w:t>Mapping Information</w:t>
      </w:r>
    </w:p>
    <w:p w:rsidR="00000000" w:rsidRPr="005D6982" w:rsidP="005D6982">
      <w:pPr>
        <w:pStyle w:val="BodyText"/>
      </w:pPr>
      <w:r w:rsidRPr="005D6982">
        <w:t>Not applicable</w:t>
      </w:r>
    </w:p>
    <w:p w:rsidR="00000000" w:rsidRPr="005D6982" w:rsidP="005D6982">
      <w:pPr>
        <w:pStyle w:val="AllowPageBreak"/>
      </w:pPr>
    </w:p>
    <w:p w:rsidR="00000000" w:rsidRPr="005D6982" w:rsidP="005D6982">
      <w:pPr>
        <w:pStyle w:val="Heading1"/>
      </w:pPr>
      <w:bookmarkStart w:id="7" w:name="O_528108"/>
      <w:bookmarkEnd w:id="7"/>
      <w:r w:rsidRPr="005D6982">
        <w:t>Links</w:t>
      </w:r>
    </w:p>
    <w:p w:rsidR="00000000" w:rsidRPr="005D6982" w:rsidP="005D6982">
      <w:pPr>
        <w:pStyle w:val="BodyText"/>
      </w:pPr>
      <w:r w:rsidRPr="005D6982">
        <w:t>Companion volumes from the IBSA website - http://www.ibsa.org.au</w:t>
      </w:r>
    </w:p>
    <w:p w:rsidR="00000000" w:rsidRPr="005D6982" w:rsidP="005D6982"/>
    <w:sectPr w:rsidSect="005D69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9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982" w:rsidRPr="001B307D" w:rsidP="001B30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9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07D" w:rsidP="005D69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307D" w:rsidP="005D69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B307D" w:rsidP="005D69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9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982" w:rsidRPr="001B307D" w:rsidP="001B307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9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07D" w:rsidRPr="002D2AF8" w:rsidP="005D69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FSKNUM12 Identify and interpret information in familiar tables, graphs and charts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1B307D" w:rsidP="005D69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EA57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1E7E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9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69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69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69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69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69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69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69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69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69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69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6982"/>
  </w:style>
  <w:style w:type="character" w:customStyle="1" w:styleId="Heading1Char">
    <w:name w:val="Heading 1 Char"/>
    <w:basedOn w:val="DefaultParagraphFont"/>
    <w:link w:val="Heading1"/>
    <w:rsid w:val="005D69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698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69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69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6982"/>
    <w:rPr>
      <w:b/>
      <w:spacing w:val="0"/>
    </w:rPr>
  </w:style>
  <w:style w:type="character" w:styleId="Emphasis">
    <w:name w:val="Emphasis"/>
    <w:basedOn w:val="DefaultParagraphFont"/>
    <w:qFormat/>
    <w:rsid w:val="005D6982"/>
    <w:rPr>
      <w:i/>
    </w:rPr>
  </w:style>
  <w:style w:type="paragraph" w:customStyle="1" w:styleId="SuperHeading">
    <w:name w:val="SuperHeading"/>
    <w:basedOn w:val="Normal"/>
    <w:rsid w:val="005D69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69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69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69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69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69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69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69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69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69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69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69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69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69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69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69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69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69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69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69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69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69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69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69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69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698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69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69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69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69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69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69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69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69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69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69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69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69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6982"/>
  </w:style>
  <w:style w:type="paragraph" w:styleId="TableofFigures">
    <w:name w:val="table of figures"/>
    <w:basedOn w:val="Normal"/>
    <w:next w:val="Normal"/>
    <w:semiHidden/>
    <w:rsid w:val="005D69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6982"/>
    <w:pPr>
      <w:numPr>
        <w:numId w:val="10"/>
      </w:numPr>
    </w:pPr>
  </w:style>
  <w:style w:type="character" w:customStyle="1" w:styleId="WingdingSymbols">
    <w:name w:val="Wingding Symbols"/>
    <w:rsid w:val="005D6982"/>
    <w:rPr>
      <w:rFonts w:ascii="Wingdings" w:hAnsi="Wingdings"/>
    </w:rPr>
  </w:style>
  <w:style w:type="paragraph" w:customStyle="1" w:styleId="TableHeading">
    <w:name w:val="Table Heading"/>
    <w:basedOn w:val="HeadingBase"/>
    <w:rsid w:val="005D69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6982"/>
    <w:rPr>
      <w:color w:val="0033CC"/>
      <w:u w:val="none"/>
    </w:rPr>
  </w:style>
  <w:style w:type="paragraph" w:customStyle="1" w:styleId="BodyTextRight">
    <w:name w:val="Body Text Right"/>
    <w:basedOn w:val="BodyText"/>
    <w:rsid w:val="005D69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69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69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69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69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69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6982"/>
    <w:rPr>
      <w:sz w:val="32"/>
    </w:rPr>
  </w:style>
  <w:style w:type="paragraph" w:customStyle="1" w:styleId="HeadingProcedure">
    <w:name w:val="Heading Procedure"/>
    <w:basedOn w:val="HeadingBase"/>
    <w:next w:val="Normal"/>
    <w:rsid w:val="005D69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6982"/>
    <w:pPr>
      <w:spacing w:before="60" w:after="60"/>
    </w:pPr>
  </w:style>
  <w:style w:type="paragraph" w:styleId="ListContinue">
    <w:name w:val="List Continue"/>
    <w:basedOn w:val="List"/>
    <w:rsid w:val="005D6982"/>
    <w:pPr>
      <w:ind w:firstLine="0"/>
    </w:pPr>
  </w:style>
  <w:style w:type="paragraph" w:customStyle="1" w:styleId="ListNote">
    <w:name w:val="List Note"/>
    <w:basedOn w:val="List"/>
    <w:rsid w:val="005D69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69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69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6982"/>
    <w:rPr>
      <w:rFonts w:ascii="Courier New" w:hAnsi="Courier New"/>
    </w:rPr>
  </w:style>
  <w:style w:type="paragraph" w:customStyle="1" w:styleId="NoteBullet">
    <w:name w:val="Note Bullet"/>
    <w:basedOn w:val="Note"/>
    <w:rsid w:val="005D69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69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69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69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69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69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69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6982"/>
    <w:rPr>
      <w:b/>
      <w:smallCaps/>
    </w:rPr>
  </w:style>
  <w:style w:type="paragraph" w:customStyle="1" w:styleId="TableListNumber">
    <w:name w:val="Table List Number"/>
    <w:basedOn w:val="ListNumber"/>
    <w:rsid w:val="005D69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69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6982"/>
    <w:pPr>
      <w:numPr>
        <w:numId w:val="8"/>
      </w:numPr>
    </w:pPr>
  </w:style>
  <w:style w:type="paragraph" w:customStyle="1" w:styleId="ListAlpha2">
    <w:name w:val="List Alpha 2"/>
    <w:basedOn w:val="List2"/>
    <w:rsid w:val="005D6982"/>
    <w:pPr>
      <w:numPr>
        <w:numId w:val="7"/>
      </w:numPr>
    </w:pPr>
  </w:style>
  <w:style w:type="paragraph" w:styleId="List2">
    <w:name w:val="List 2"/>
    <w:basedOn w:val="BodyText"/>
    <w:rsid w:val="005D69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69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69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69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69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6982"/>
    <w:pPr>
      <w:numPr>
        <w:numId w:val="2"/>
      </w:numPr>
    </w:pPr>
  </w:style>
  <w:style w:type="paragraph" w:styleId="ListBullet5">
    <w:name w:val="List Bullet 5"/>
    <w:basedOn w:val="List5"/>
    <w:rsid w:val="005D6982"/>
    <w:pPr>
      <w:numPr>
        <w:numId w:val="3"/>
      </w:numPr>
    </w:pPr>
  </w:style>
  <w:style w:type="paragraph" w:styleId="ListContinue2">
    <w:name w:val="List Continue 2"/>
    <w:basedOn w:val="List2"/>
    <w:rsid w:val="005D6982"/>
    <w:pPr>
      <w:ind w:firstLine="0"/>
    </w:pPr>
  </w:style>
  <w:style w:type="paragraph" w:styleId="ListContinue3">
    <w:name w:val="List Continue 3"/>
    <w:basedOn w:val="List3"/>
    <w:rsid w:val="005D6982"/>
    <w:pPr>
      <w:ind w:left="1021" w:firstLine="0"/>
    </w:pPr>
  </w:style>
  <w:style w:type="paragraph" w:styleId="ListContinue4">
    <w:name w:val="List Continue 4"/>
    <w:basedOn w:val="List4"/>
    <w:rsid w:val="005D6982"/>
    <w:pPr>
      <w:ind w:firstLine="0"/>
    </w:pPr>
  </w:style>
  <w:style w:type="paragraph" w:styleId="ListContinue5">
    <w:name w:val="List Continue 5"/>
    <w:basedOn w:val="List5"/>
    <w:rsid w:val="005D6982"/>
    <w:pPr>
      <w:ind w:firstLine="0"/>
    </w:pPr>
  </w:style>
  <w:style w:type="paragraph" w:styleId="ListNumber3">
    <w:name w:val="List Number 3"/>
    <w:basedOn w:val="List3"/>
    <w:rsid w:val="005D6982"/>
    <w:pPr>
      <w:numPr>
        <w:numId w:val="4"/>
      </w:numPr>
    </w:pPr>
  </w:style>
  <w:style w:type="paragraph" w:styleId="ListNumber4">
    <w:name w:val="List Number 4"/>
    <w:basedOn w:val="List4"/>
    <w:rsid w:val="005D6982"/>
    <w:pPr>
      <w:numPr>
        <w:numId w:val="5"/>
      </w:numPr>
    </w:pPr>
  </w:style>
  <w:style w:type="paragraph" w:styleId="ListNumber5">
    <w:name w:val="List Number 5"/>
    <w:basedOn w:val="List5"/>
    <w:rsid w:val="005D6982"/>
    <w:pPr>
      <w:numPr>
        <w:numId w:val="6"/>
      </w:numPr>
    </w:pPr>
  </w:style>
  <w:style w:type="paragraph" w:styleId="BlockText">
    <w:name w:val="Block Text"/>
    <w:basedOn w:val="Normal"/>
    <w:rsid w:val="005D69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69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6982"/>
    <w:rPr>
      <w:sz w:val="16"/>
      <w:vertAlign w:val="superscript"/>
    </w:rPr>
  </w:style>
  <w:style w:type="character" w:customStyle="1" w:styleId="Symbols">
    <w:name w:val="Symbols"/>
    <w:basedOn w:val="DefaultParagraphFont"/>
    <w:rsid w:val="005D6982"/>
    <w:rPr>
      <w:rFonts w:ascii="Symbol" w:hAnsi="Symbol"/>
    </w:rPr>
  </w:style>
  <w:style w:type="character" w:customStyle="1" w:styleId="MenuOptions">
    <w:name w:val="Menu Options"/>
    <w:basedOn w:val="DefaultParagraphFont"/>
    <w:rsid w:val="005D69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6982"/>
    <w:rPr>
      <w:b/>
    </w:rPr>
  </w:style>
  <w:style w:type="character" w:customStyle="1" w:styleId="Underlined">
    <w:name w:val="Underlined"/>
    <w:basedOn w:val="DefaultParagraphFont"/>
    <w:rsid w:val="005D6982"/>
    <w:rPr>
      <w:u w:val="single"/>
    </w:rPr>
  </w:style>
  <w:style w:type="paragraph" w:customStyle="1" w:styleId="TableBodyTextRight">
    <w:name w:val="Table Body Text Right"/>
    <w:basedOn w:val="TableBodyText"/>
    <w:rsid w:val="005D69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6982"/>
    <w:rPr>
      <w:sz w:val="18"/>
    </w:rPr>
  </w:style>
  <w:style w:type="paragraph" w:customStyle="1" w:styleId="BodySmallRight">
    <w:name w:val="Body Small Right"/>
    <w:basedOn w:val="BodyTextRight"/>
    <w:rsid w:val="005D6982"/>
    <w:rPr>
      <w:sz w:val="18"/>
      <w:szCs w:val="18"/>
    </w:rPr>
  </w:style>
  <w:style w:type="paragraph" w:customStyle="1" w:styleId="MarginEdition">
    <w:name w:val="Margin Edition"/>
    <w:basedOn w:val="MarginNote"/>
    <w:rsid w:val="005D69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6982"/>
    <w:rPr>
      <w:sz w:val="2"/>
      <w:szCs w:val="2"/>
    </w:rPr>
  </w:style>
  <w:style w:type="character" w:customStyle="1" w:styleId="Small">
    <w:name w:val="Small"/>
    <w:basedOn w:val="DefaultParagraphFont"/>
    <w:rsid w:val="005D6982"/>
    <w:rPr>
      <w:sz w:val="16"/>
    </w:rPr>
  </w:style>
  <w:style w:type="paragraph" w:customStyle="1" w:styleId="WideTable">
    <w:name w:val="Wide Table"/>
    <w:basedOn w:val="Normal"/>
    <w:rsid w:val="005D69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6982"/>
  </w:style>
  <w:style w:type="paragraph" w:styleId="Quote">
    <w:name w:val="Quote"/>
    <w:basedOn w:val="Heading1"/>
    <w:link w:val="QuoteChar"/>
    <w:qFormat/>
    <w:rsid w:val="005D69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69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6982"/>
    <w:pPr>
      <w:pageBreakBefore/>
    </w:pPr>
  </w:style>
  <w:style w:type="paragraph" w:customStyle="1" w:styleId="Border">
    <w:name w:val="Border"/>
    <w:basedOn w:val="Normal"/>
    <w:qFormat/>
    <w:rsid w:val="005D69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69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69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69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69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69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69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69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69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6982"/>
    <w:rPr>
      <w:u w:val="single"/>
    </w:rPr>
  </w:style>
  <w:style w:type="character" w:customStyle="1" w:styleId="BoldandItalics">
    <w:name w:val="Bold and Italics"/>
    <w:qFormat/>
    <w:rsid w:val="005D6982"/>
    <w:rPr>
      <w:b/>
      <w:i/>
      <w:u w:val="none"/>
    </w:rPr>
  </w:style>
  <w:style w:type="paragraph" w:styleId="BalloonText">
    <w:name w:val="Balloon Text"/>
    <w:basedOn w:val="Normal"/>
    <w:link w:val="BalloonTextChar"/>
    <w:rsid w:val="005D69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69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698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69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69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698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305</Words>
  <Characters>1888</Characters>
  <Application>Microsoft Office Word</Application>
  <DocSecurity>0</DocSecurity>
  <Lines>75</Lines>
  <Paragraphs>40</Paragraphs>
  <ScaleCrop>false</ScaleCrop>
  <Company>Author-it Software Corporation Ltd.</Company>
  <LinksUpToDate>false</LinksUpToDate>
  <CharactersWithSpaces>2153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FSKNUM12 Identify and interpret information in familiar tables, graphs and charts for work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2013-05-16T00:16:00Z</dcterms:created>
  <dcterms:modified xsi:type="dcterms:W3CDTF">2013-05-16T00:16:00Z</dcterms:modified>
</cp:coreProperties>
</file>