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0DE3" w:rsidP="00190D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FSKNUM11 Read and use familiar maps, plans and diagrams for work</w:t>
      </w:r>
      <w:r>
        <w:fldChar w:fldCharType="end"/>
      </w:r>
    </w:p>
    <w:p w:rsidR="00190DE3" w:rsidP="00190DE3">
      <w:pPr>
        <w:pStyle w:val="Version"/>
        <w:sectPr w:rsidSect="00383B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3B6A" w:rsidP="00383B6A">
      <w:pPr>
        <w:pStyle w:val="SuperHeading"/>
      </w:pPr>
      <w:r w:rsidRPr="00383B6A">
        <w:t>FSKNUM11 Read and use familiar maps, plans and diagrams for work</w:t>
      </w:r>
    </w:p>
    <w:p w:rsidR="00000000" w:rsidRPr="00383B6A" w:rsidP="00383B6A">
      <w:pPr>
        <w:pStyle w:val="Heading1"/>
      </w:pPr>
      <w:bookmarkStart w:id="1" w:name="O_528075"/>
      <w:bookmarkEnd w:id="1"/>
      <w:r w:rsidRPr="00383B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383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B6A" w:rsidP="00383B6A">
            <w:pPr>
              <w:pStyle w:val="BodyText"/>
            </w:pPr>
            <w:r w:rsidRPr="00383B6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6A">
            <w:pPr>
              <w:pStyle w:val="BodyText"/>
              <w:rPr>
                <w:lang w:val="en-NZ"/>
              </w:rPr>
            </w:pPr>
            <w:r w:rsidRPr="00383B6A">
              <w:rPr>
                <w:rStyle w:val="SpecialBold"/>
              </w:rPr>
              <w:t>Comments</w:t>
            </w:r>
          </w:p>
        </w:tc>
      </w:tr>
      <w:tr w:rsidTr="00383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6A">
            <w:pPr>
              <w:pStyle w:val="BodyText"/>
              <w:rPr>
                <w:lang w:val="en-NZ"/>
              </w:rPr>
            </w:pPr>
            <w:r w:rsidRPr="00383B6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B6A" w:rsidP="00383B6A">
            <w:pPr>
              <w:pStyle w:val="BodyText"/>
            </w:pPr>
            <w:r w:rsidRPr="00383B6A">
              <w:t xml:space="preserve">This streamlined version first released with </w:t>
            </w:r>
            <w:r w:rsidRPr="00383B6A">
              <w:rPr>
                <w:rStyle w:val="Emphasis"/>
              </w:rPr>
              <w:t>FSK Foundation Skills Training Package version 1.0</w:t>
            </w:r>
            <w:r w:rsidRPr="00383B6A">
              <w:t>.</w:t>
            </w:r>
          </w:p>
        </w:tc>
      </w:tr>
    </w:tbl>
    <w:p w:rsidR="00000000" w:rsidRPr="00383B6A" w:rsidP="00383B6A">
      <w:pPr>
        <w:pStyle w:val="BodyText"/>
      </w:pPr>
    </w:p>
    <w:p w:rsidR="00000000" w:rsidRPr="00383B6A" w:rsidP="00383B6A">
      <w:pPr>
        <w:pStyle w:val="AllowPageBreak"/>
      </w:pPr>
    </w:p>
    <w:p w:rsidR="00000000" w:rsidRPr="00383B6A" w:rsidP="00383B6A">
      <w:pPr>
        <w:pStyle w:val="Heading1"/>
      </w:pPr>
      <w:bookmarkStart w:id="2" w:name="O_528076"/>
      <w:bookmarkEnd w:id="2"/>
      <w:r w:rsidRPr="00383B6A">
        <w:t>Application</w:t>
      </w:r>
    </w:p>
    <w:p w:rsidR="00000000" w:rsidRPr="00383B6A" w:rsidP="00383B6A">
      <w:pPr>
        <w:pStyle w:val="BodyText"/>
      </w:pPr>
      <w:r w:rsidRPr="00383B6A">
        <w:t>This unit describes the skills and knowledge required to read, interpret and use familiar maps, plans and diagrams to locate items and familiar places.</w:t>
      </w:r>
    </w:p>
    <w:p w:rsidR="00000000" w:rsidRPr="00383B6A" w:rsidP="00383B6A">
      <w:pPr>
        <w:pStyle w:val="BodyText"/>
      </w:pPr>
    </w:p>
    <w:p w:rsidR="00000000" w:rsidRPr="00383B6A" w:rsidP="00383B6A">
      <w:pPr>
        <w:pStyle w:val="BodyText"/>
      </w:pPr>
      <w:r w:rsidRPr="00383B6A">
        <w:t>This unit applies to individuals who need numeracy skills at Australian Core Skills Framewo</w:t>
      </w:r>
      <w:r w:rsidRPr="00383B6A">
        <w:t>rk (ACSF) level 2 to undertake a vocational training pathway or workplace tasks.</w:t>
      </w:r>
    </w:p>
    <w:p w:rsidR="00000000" w:rsidRPr="00383B6A" w:rsidP="00383B6A">
      <w:pPr>
        <w:pStyle w:val="BodyText"/>
      </w:pPr>
    </w:p>
    <w:p w:rsidR="00000000" w:rsidRPr="00383B6A" w:rsidP="00383B6A">
      <w:pPr>
        <w:pStyle w:val="BodyText"/>
      </w:pPr>
      <w:r w:rsidRPr="00383B6A">
        <w:t>This unit is designed for integration and contextualisation with vocational units to support achievement of vocational competency.</w:t>
      </w:r>
    </w:p>
    <w:p w:rsidR="00000000" w:rsidRPr="00383B6A" w:rsidP="00383B6A">
      <w:pPr>
        <w:pStyle w:val="BodyText"/>
      </w:pPr>
    </w:p>
    <w:p w:rsidR="00000000" w:rsidRPr="00383B6A" w:rsidP="00383B6A">
      <w:pPr>
        <w:pStyle w:val="BodyText"/>
      </w:pPr>
      <w:r w:rsidRPr="00383B6A">
        <w:t>No licensing, legislative or certification</w:t>
      </w:r>
      <w:r w:rsidRPr="00383B6A">
        <w:t xml:space="preserve"> requirements apply to this unit at the time of publication.</w:t>
      </w:r>
    </w:p>
    <w:p w:rsidR="00000000" w:rsidRPr="00383B6A" w:rsidP="00383B6A">
      <w:pPr>
        <w:pStyle w:val="AllowPageBreak"/>
      </w:pPr>
    </w:p>
    <w:p w:rsidR="00000000" w:rsidRPr="00383B6A" w:rsidP="00383B6A">
      <w:pPr>
        <w:pStyle w:val="Heading1"/>
      </w:pPr>
      <w:bookmarkStart w:id="3" w:name="O_528079"/>
      <w:bookmarkEnd w:id="3"/>
      <w:r w:rsidRPr="00383B6A">
        <w:t>Unit Sector</w:t>
      </w:r>
    </w:p>
    <w:p w:rsidR="00000000" w:rsidRPr="00383B6A" w:rsidP="00383B6A">
      <w:pPr>
        <w:pStyle w:val="BodyText"/>
      </w:pPr>
      <w:r w:rsidRPr="00383B6A">
        <w:t>Numeracy</w:t>
      </w:r>
    </w:p>
    <w:p w:rsidR="00000000" w:rsidRPr="00383B6A" w:rsidP="00383B6A">
      <w:pPr>
        <w:pStyle w:val="AllowPageBreak"/>
      </w:pPr>
    </w:p>
    <w:p w:rsidR="00000000" w:rsidRPr="00383B6A" w:rsidP="00383B6A">
      <w:pPr>
        <w:pStyle w:val="Heading1"/>
      </w:pPr>
      <w:bookmarkStart w:id="4" w:name="O_528080"/>
      <w:bookmarkEnd w:id="4"/>
      <w:r w:rsidRPr="00383B6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83B6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B6A" w:rsidP="00383B6A">
            <w:pPr>
              <w:pStyle w:val="BodyText"/>
            </w:pPr>
            <w:r w:rsidRPr="00383B6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6A">
            <w:pPr>
              <w:pStyle w:val="BodyText"/>
              <w:rPr>
                <w:lang w:val="en-NZ"/>
              </w:rPr>
            </w:pPr>
            <w:r w:rsidRPr="00383B6A">
              <w:rPr>
                <w:rStyle w:val="SpecialBold"/>
              </w:rPr>
              <w:t>Performance Criteria</w:t>
            </w:r>
          </w:p>
        </w:tc>
      </w:tr>
      <w:tr w:rsidTr="00383B6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B6A" w:rsidP="00383B6A">
            <w:pPr>
              <w:pStyle w:val="BodyText"/>
            </w:pPr>
            <w:r w:rsidRPr="00383B6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6A">
            <w:pPr>
              <w:pStyle w:val="BodyText"/>
              <w:rPr>
                <w:lang w:val="en-NZ"/>
              </w:rPr>
            </w:pPr>
            <w:r w:rsidRPr="00383B6A">
              <w:rPr>
                <w:rStyle w:val="Emphasis"/>
              </w:rPr>
              <w:t>Performance criteria des</w:t>
            </w:r>
            <w:r w:rsidRPr="00383B6A">
              <w:rPr>
                <w:rStyle w:val="Emphasis"/>
              </w:rPr>
              <w:t>cribe the performance needed to demonstrate achievement of the element.</w:t>
            </w:r>
          </w:p>
        </w:tc>
      </w:tr>
      <w:tr w:rsidTr="00383B6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6A">
            <w:pPr>
              <w:pStyle w:val="BodyText"/>
              <w:rPr>
                <w:lang w:val="en-NZ"/>
              </w:rPr>
            </w:pPr>
            <w:r w:rsidRPr="00383B6A">
              <w:t>1. Identify items  and places in familiar maps and plans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B6A" w:rsidP="00383B6A">
            <w:pPr>
              <w:pStyle w:val="BodyText"/>
            </w:pPr>
            <w:r w:rsidRPr="00383B6A">
              <w:t>1.1 Locate items and places in familiar maps, plans and diagrams</w:t>
            </w:r>
          </w:p>
          <w:p w:rsidR="00000000" w:rsidP="00383B6A">
            <w:pPr>
              <w:pStyle w:val="BodyText"/>
              <w:rPr>
                <w:lang w:val="en-NZ"/>
              </w:rPr>
            </w:pPr>
            <w:r w:rsidRPr="00383B6A">
              <w:t>1.2 Recognise common symbols and keys in familiar maps, plans</w:t>
            </w:r>
            <w:r w:rsidRPr="00383B6A">
              <w:t xml:space="preserve"> and diagrams</w:t>
            </w:r>
          </w:p>
        </w:tc>
      </w:tr>
      <w:tr w:rsidTr="00383B6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6A">
            <w:pPr>
              <w:pStyle w:val="BodyText"/>
              <w:rPr>
                <w:lang w:val="en-NZ"/>
              </w:rPr>
            </w:pPr>
            <w:r w:rsidRPr="00383B6A">
              <w:t>2. Use familiar maps and plans for workplace tasks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B6A" w:rsidP="00383B6A">
            <w:pPr>
              <w:pStyle w:val="BodyText"/>
            </w:pPr>
            <w:r w:rsidRPr="00383B6A">
              <w:t>2.1 Demonstrate understanding of direction and location by describing the location of objects, or route to familiar places</w:t>
            </w:r>
          </w:p>
          <w:p w:rsidR="00000000" w:rsidRPr="00383B6A" w:rsidP="00383B6A">
            <w:pPr>
              <w:pStyle w:val="BodyText"/>
            </w:pPr>
            <w:r w:rsidRPr="00383B6A">
              <w:t>2.2 Follow and give instructions to locate familiar objects or places</w:t>
            </w:r>
          </w:p>
          <w:p w:rsidR="00000000" w:rsidRPr="00383B6A" w:rsidP="00383B6A">
            <w:pPr>
              <w:pStyle w:val="BodyText"/>
            </w:pPr>
            <w:r w:rsidRPr="00383B6A">
              <w:t>2.3 Use mainly informal and some formal oral mathematical language and symbols</w:t>
            </w:r>
          </w:p>
        </w:tc>
      </w:tr>
    </w:tbl>
    <w:p w:rsidR="00000000" w:rsidRPr="00383B6A" w:rsidP="00383B6A">
      <w:pPr>
        <w:pStyle w:val="BodyText"/>
      </w:pPr>
    </w:p>
    <w:p w:rsidR="00000000" w:rsidRPr="00383B6A" w:rsidP="00383B6A">
      <w:pPr>
        <w:pStyle w:val="AllowPageBreak"/>
      </w:pPr>
    </w:p>
    <w:p w:rsidR="00000000" w:rsidRPr="00383B6A" w:rsidP="00383B6A">
      <w:pPr>
        <w:pStyle w:val="Heading1"/>
      </w:pPr>
      <w:bookmarkStart w:id="5" w:name="O_528081"/>
      <w:bookmarkEnd w:id="5"/>
      <w:r w:rsidRPr="00383B6A">
        <w:t>Foundation Skills</w:t>
      </w:r>
    </w:p>
    <w:p w:rsidR="00000000" w:rsidRPr="00383B6A" w:rsidP="00383B6A">
      <w:pPr>
        <w:pStyle w:val="BodyText"/>
      </w:pPr>
      <w:r w:rsidRPr="00383B6A">
        <w:rPr>
          <w:rStyle w:val="Emphasis"/>
        </w:rPr>
        <w:t>This section describes language, literacy, numeracy and employment ski</w:t>
      </w:r>
      <w:r w:rsidRPr="00383B6A">
        <w:rPr>
          <w:rStyle w:val="Emphasis"/>
        </w:rPr>
        <w:t>lls incorporated in the performance criteria that are required for competent performance.</w:t>
      </w:r>
    </w:p>
    <w:p w:rsidR="00000000" w:rsidRPr="00383B6A" w:rsidP="00383B6A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383B6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B6A" w:rsidP="00383B6A">
            <w:pPr>
              <w:pStyle w:val="BodyText"/>
            </w:pPr>
            <w:r w:rsidRPr="00383B6A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B6A" w:rsidP="00383B6A">
            <w:pPr>
              <w:pStyle w:val="BodyText"/>
            </w:pPr>
            <w:r w:rsidRPr="00383B6A">
              <w:rPr>
                <w:rStyle w:val="SpecialBold"/>
              </w:rPr>
              <w:t>Performance</w:t>
            </w:r>
            <w:r w:rsidRPr="00383B6A">
              <w:br/>
            </w:r>
            <w:r w:rsidRPr="00383B6A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6A">
            <w:pPr>
              <w:pStyle w:val="BodyText"/>
              <w:rPr>
                <w:lang w:val="en-NZ"/>
              </w:rPr>
            </w:pPr>
            <w:r w:rsidRPr="00383B6A">
              <w:rPr>
                <w:rStyle w:val="SpecialBold"/>
              </w:rPr>
              <w:t>Description</w:t>
            </w:r>
          </w:p>
        </w:tc>
      </w:tr>
      <w:tr w:rsidTr="00383B6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6A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B6A" w:rsidP="00383B6A">
            <w:pPr>
              <w:pStyle w:val="ListBullet"/>
            </w:pPr>
            <w:r w:rsidRPr="00383B6A">
              <w:t>Foundation skills essential to performance are explicit in the performance criteria of this unit of competency.</w:t>
            </w:r>
          </w:p>
        </w:tc>
      </w:tr>
    </w:tbl>
    <w:p w:rsidR="00000000" w:rsidRPr="00383B6A" w:rsidP="00383B6A">
      <w:pPr>
        <w:pStyle w:val="BodyText"/>
      </w:pPr>
    </w:p>
    <w:p w:rsidR="00000000" w:rsidRPr="00383B6A" w:rsidP="00383B6A">
      <w:pPr>
        <w:pStyle w:val="AllowPageBreak"/>
      </w:pPr>
    </w:p>
    <w:p w:rsidR="00000000" w:rsidRPr="00383B6A" w:rsidP="00383B6A">
      <w:pPr>
        <w:pStyle w:val="Heading1"/>
      </w:pPr>
      <w:bookmarkStart w:id="6" w:name="O_528090"/>
      <w:bookmarkEnd w:id="6"/>
      <w:r w:rsidRPr="00383B6A">
        <w:t>Mapping Information</w:t>
      </w:r>
    </w:p>
    <w:p w:rsidR="00000000" w:rsidRPr="00383B6A" w:rsidP="00383B6A">
      <w:pPr>
        <w:pStyle w:val="BodyText"/>
      </w:pPr>
      <w:r w:rsidRPr="00383B6A">
        <w:t>Not applicable</w:t>
      </w:r>
    </w:p>
    <w:p w:rsidR="00000000" w:rsidRPr="00383B6A" w:rsidP="00383B6A">
      <w:pPr>
        <w:pStyle w:val="AllowPageBreak"/>
      </w:pPr>
    </w:p>
    <w:p w:rsidR="00000000" w:rsidRPr="00383B6A" w:rsidP="00383B6A">
      <w:pPr>
        <w:pStyle w:val="Heading1"/>
      </w:pPr>
      <w:bookmarkStart w:id="7" w:name="O_528089"/>
      <w:bookmarkEnd w:id="7"/>
      <w:r w:rsidRPr="00383B6A">
        <w:t>Links</w:t>
      </w:r>
    </w:p>
    <w:p w:rsidR="00000000" w:rsidRPr="00383B6A" w:rsidP="00383B6A">
      <w:pPr>
        <w:pStyle w:val="BodyText"/>
      </w:pPr>
      <w:r w:rsidRPr="00383B6A">
        <w:t>Companion volumes from the IBSA website - http://www.ibsa.org.au</w:t>
      </w:r>
    </w:p>
    <w:p w:rsidR="00000000" w:rsidRPr="00383B6A" w:rsidP="00383B6A"/>
    <w:sectPr w:rsidSect="00383B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B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B6A" w:rsidRPr="00190DE3" w:rsidP="00190D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B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DE3" w:rsidP="00383B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0DE3" w:rsidP="00383B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90DE3" w:rsidP="00383B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B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B6A" w:rsidRPr="00190DE3" w:rsidP="00190DE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B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DE3" w:rsidRPr="002D2AF8" w:rsidP="00383B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FSKNUM11 Read and use familiar maps, plans and diagrams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190DE3" w:rsidP="00383B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ACA1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FA38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B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3B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3B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3B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3B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3B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3B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3B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3B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3B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3B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3B6A"/>
  </w:style>
  <w:style w:type="character" w:customStyle="1" w:styleId="Heading1Char">
    <w:name w:val="Heading 1 Char"/>
    <w:basedOn w:val="DefaultParagraphFont"/>
    <w:link w:val="Heading1"/>
    <w:rsid w:val="00383B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3B6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3B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3B6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3B6A"/>
    <w:rPr>
      <w:b/>
      <w:spacing w:val="0"/>
    </w:rPr>
  </w:style>
  <w:style w:type="character" w:styleId="Emphasis">
    <w:name w:val="Emphasis"/>
    <w:basedOn w:val="DefaultParagraphFont"/>
    <w:qFormat/>
    <w:rsid w:val="00383B6A"/>
    <w:rPr>
      <w:i/>
    </w:rPr>
  </w:style>
  <w:style w:type="paragraph" w:customStyle="1" w:styleId="SuperHeading">
    <w:name w:val="SuperHeading"/>
    <w:basedOn w:val="Normal"/>
    <w:rsid w:val="00383B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3B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3B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3B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3B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3B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3B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3B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3B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3B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3B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3B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3B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3B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3B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3B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3B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3B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3B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3B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3B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3B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3B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3B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3B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3B6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3B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3B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3B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3B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3B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3B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3B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3B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3B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3B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3B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3B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3B6A"/>
  </w:style>
  <w:style w:type="paragraph" w:styleId="TableofFigures">
    <w:name w:val="table of figures"/>
    <w:basedOn w:val="Normal"/>
    <w:next w:val="Normal"/>
    <w:semiHidden/>
    <w:rsid w:val="00383B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3B6A"/>
    <w:pPr>
      <w:numPr>
        <w:numId w:val="10"/>
      </w:numPr>
    </w:pPr>
  </w:style>
  <w:style w:type="character" w:customStyle="1" w:styleId="WingdingSymbols">
    <w:name w:val="Wingding Symbols"/>
    <w:rsid w:val="00383B6A"/>
    <w:rPr>
      <w:rFonts w:ascii="Wingdings" w:hAnsi="Wingdings"/>
    </w:rPr>
  </w:style>
  <w:style w:type="paragraph" w:customStyle="1" w:styleId="TableHeading">
    <w:name w:val="Table Heading"/>
    <w:basedOn w:val="HeadingBase"/>
    <w:rsid w:val="00383B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3B6A"/>
    <w:rPr>
      <w:color w:val="0033CC"/>
      <w:u w:val="none"/>
    </w:rPr>
  </w:style>
  <w:style w:type="paragraph" w:customStyle="1" w:styleId="BodyTextRight">
    <w:name w:val="Body Text Right"/>
    <w:basedOn w:val="BodyText"/>
    <w:rsid w:val="00383B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3B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3B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3B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3B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3B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3B6A"/>
    <w:rPr>
      <w:sz w:val="32"/>
    </w:rPr>
  </w:style>
  <w:style w:type="paragraph" w:customStyle="1" w:styleId="HeadingProcedure">
    <w:name w:val="Heading Procedure"/>
    <w:basedOn w:val="HeadingBase"/>
    <w:next w:val="Normal"/>
    <w:rsid w:val="00383B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3B6A"/>
    <w:pPr>
      <w:spacing w:before="60" w:after="60"/>
    </w:pPr>
  </w:style>
  <w:style w:type="paragraph" w:styleId="ListContinue">
    <w:name w:val="List Continue"/>
    <w:basedOn w:val="List"/>
    <w:rsid w:val="00383B6A"/>
    <w:pPr>
      <w:ind w:firstLine="0"/>
    </w:pPr>
  </w:style>
  <w:style w:type="paragraph" w:customStyle="1" w:styleId="ListNote">
    <w:name w:val="List Note"/>
    <w:basedOn w:val="List"/>
    <w:rsid w:val="00383B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3B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3B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3B6A"/>
    <w:rPr>
      <w:rFonts w:ascii="Courier New" w:hAnsi="Courier New"/>
    </w:rPr>
  </w:style>
  <w:style w:type="paragraph" w:customStyle="1" w:styleId="NoteBullet">
    <w:name w:val="Note Bullet"/>
    <w:basedOn w:val="Note"/>
    <w:rsid w:val="00383B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3B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3B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3B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3B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3B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3B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3B6A"/>
    <w:rPr>
      <w:b/>
      <w:smallCaps/>
    </w:rPr>
  </w:style>
  <w:style w:type="paragraph" w:customStyle="1" w:styleId="TableListNumber">
    <w:name w:val="Table List Number"/>
    <w:basedOn w:val="ListNumber"/>
    <w:rsid w:val="00383B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3B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3B6A"/>
    <w:pPr>
      <w:numPr>
        <w:numId w:val="8"/>
      </w:numPr>
    </w:pPr>
  </w:style>
  <w:style w:type="paragraph" w:customStyle="1" w:styleId="ListAlpha2">
    <w:name w:val="List Alpha 2"/>
    <w:basedOn w:val="List2"/>
    <w:rsid w:val="00383B6A"/>
    <w:pPr>
      <w:numPr>
        <w:numId w:val="7"/>
      </w:numPr>
    </w:pPr>
  </w:style>
  <w:style w:type="paragraph" w:styleId="List2">
    <w:name w:val="List 2"/>
    <w:basedOn w:val="BodyText"/>
    <w:rsid w:val="00383B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3B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3B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3B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3B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3B6A"/>
    <w:pPr>
      <w:numPr>
        <w:numId w:val="2"/>
      </w:numPr>
    </w:pPr>
  </w:style>
  <w:style w:type="paragraph" w:styleId="ListBullet5">
    <w:name w:val="List Bullet 5"/>
    <w:basedOn w:val="List5"/>
    <w:rsid w:val="00383B6A"/>
    <w:pPr>
      <w:numPr>
        <w:numId w:val="3"/>
      </w:numPr>
    </w:pPr>
  </w:style>
  <w:style w:type="paragraph" w:styleId="ListContinue2">
    <w:name w:val="List Continue 2"/>
    <w:basedOn w:val="List2"/>
    <w:rsid w:val="00383B6A"/>
    <w:pPr>
      <w:ind w:firstLine="0"/>
    </w:pPr>
  </w:style>
  <w:style w:type="paragraph" w:styleId="ListContinue3">
    <w:name w:val="List Continue 3"/>
    <w:basedOn w:val="List3"/>
    <w:rsid w:val="00383B6A"/>
    <w:pPr>
      <w:ind w:left="1021" w:firstLine="0"/>
    </w:pPr>
  </w:style>
  <w:style w:type="paragraph" w:styleId="ListContinue4">
    <w:name w:val="List Continue 4"/>
    <w:basedOn w:val="List4"/>
    <w:rsid w:val="00383B6A"/>
    <w:pPr>
      <w:ind w:firstLine="0"/>
    </w:pPr>
  </w:style>
  <w:style w:type="paragraph" w:styleId="ListContinue5">
    <w:name w:val="List Continue 5"/>
    <w:basedOn w:val="List5"/>
    <w:rsid w:val="00383B6A"/>
    <w:pPr>
      <w:ind w:firstLine="0"/>
    </w:pPr>
  </w:style>
  <w:style w:type="paragraph" w:styleId="ListNumber3">
    <w:name w:val="List Number 3"/>
    <w:basedOn w:val="List3"/>
    <w:rsid w:val="00383B6A"/>
    <w:pPr>
      <w:numPr>
        <w:numId w:val="4"/>
      </w:numPr>
    </w:pPr>
  </w:style>
  <w:style w:type="paragraph" w:styleId="ListNumber4">
    <w:name w:val="List Number 4"/>
    <w:basedOn w:val="List4"/>
    <w:rsid w:val="00383B6A"/>
    <w:pPr>
      <w:numPr>
        <w:numId w:val="5"/>
      </w:numPr>
    </w:pPr>
  </w:style>
  <w:style w:type="paragraph" w:styleId="ListNumber5">
    <w:name w:val="List Number 5"/>
    <w:basedOn w:val="List5"/>
    <w:rsid w:val="00383B6A"/>
    <w:pPr>
      <w:numPr>
        <w:numId w:val="6"/>
      </w:numPr>
    </w:pPr>
  </w:style>
  <w:style w:type="paragraph" w:styleId="BlockText">
    <w:name w:val="Block Text"/>
    <w:basedOn w:val="Normal"/>
    <w:rsid w:val="00383B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3B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3B6A"/>
    <w:rPr>
      <w:sz w:val="16"/>
      <w:vertAlign w:val="superscript"/>
    </w:rPr>
  </w:style>
  <w:style w:type="character" w:customStyle="1" w:styleId="Symbols">
    <w:name w:val="Symbols"/>
    <w:basedOn w:val="DefaultParagraphFont"/>
    <w:rsid w:val="00383B6A"/>
    <w:rPr>
      <w:rFonts w:ascii="Symbol" w:hAnsi="Symbol"/>
    </w:rPr>
  </w:style>
  <w:style w:type="character" w:customStyle="1" w:styleId="MenuOptions">
    <w:name w:val="Menu Options"/>
    <w:basedOn w:val="DefaultParagraphFont"/>
    <w:rsid w:val="00383B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3B6A"/>
    <w:rPr>
      <w:b/>
    </w:rPr>
  </w:style>
  <w:style w:type="character" w:customStyle="1" w:styleId="Underlined">
    <w:name w:val="Underlined"/>
    <w:basedOn w:val="DefaultParagraphFont"/>
    <w:rsid w:val="00383B6A"/>
    <w:rPr>
      <w:u w:val="single"/>
    </w:rPr>
  </w:style>
  <w:style w:type="paragraph" w:customStyle="1" w:styleId="TableBodyTextRight">
    <w:name w:val="Table Body Text Right"/>
    <w:basedOn w:val="TableBodyText"/>
    <w:rsid w:val="00383B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3B6A"/>
    <w:rPr>
      <w:sz w:val="18"/>
    </w:rPr>
  </w:style>
  <w:style w:type="paragraph" w:customStyle="1" w:styleId="BodySmallRight">
    <w:name w:val="Body Small Right"/>
    <w:basedOn w:val="BodyTextRight"/>
    <w:rsid w:val="00383B6A"/>
    <w:rPr>
      <w:sz w:val="18"/>
      <w:szCs w:val="18"/>
    </w:rPr>
  </w:style>
  <w:style w:type="paragraph" w:customStyle="1" w:styleId="MarginEdition">
    <w:name w:val="Margin Edition"/>
    <w:basedOn w:val="MarginNote"/>
    <w:rsid w:val="00383B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3B6A"/>
    <w:rPr>
      <w:sz w:val="2"/>
      <w:szCs w:val="2"/>
    </w:rPr>
  </w:style>
  <w:style w:type="character" w:customStyle="1" w:styleId="Small">
    <w:name w:val="Small"/>
    <w:basedOn w:val="DefaultParagraphFont"/>
    <w:rsid w:val="00383B6A"/>
    <w:rPr>
      <w:sz w:val="16"/>
    </w:rPr>
  </w:style>
  <w:style w:type="paragraph" w:customStyle="1" w:styleId="WideTable">
    <w:name w:val="Wide Table"/>
    <w:basedOn w:val="Normal"/>
    <w:rsid w:val="00383B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3B6A"/>
  </w:style>
  <w:style w:type="paragraph" w:styleId="Quote">
    <w:name w:val="Quote"/>
    <w:basedOn w:val="Heading1"/>
    <w:link w:val="QuoteChar"/>
    <w:qFormat/>
    <w:rsid w:val="00383B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3B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3B6A"/>
    <w:pPr>
      <w:pageBreakBefore/>
    </w:pPr>
  </w:style>
  <w:style w:type="paragraph" w:customStyle="1" w:styleId="Border">
    <w:name w:val="Border"/>
    <w:basedOn w:val="Normal"/>
    <w:qFormat/>
    <w:rsid w:val="00383B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3B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B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B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3B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3B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3B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3B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3B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3B6A"/>
    <w:rPr>
      <w:u w:val="single"/>
    </w:rPr>
  </w:style>
  <w:style w:type="character" w:customStyle="1" w:styleId="BoldandItalics">
    <w:name w:val="Bold and Italics"/>
    <w:qFormat/>
    <w:rsid w:val="00383B6A"/>
    <w:rPr>
      <w:b/>
      <w:i/>
      <w:u w:val="none"/>
    </w:rPr>
  </w:style>
  <w:style w:type="paragraph" w:styleId="BalloonText">
    <w:name w:val="Balloon Text"/>
    <w:basedOn w:val="Normal"/>
    <w:link w:val="BalloonTextChar"/>
    <w:rsid w:val="00383B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3B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3B6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3B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3B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3B6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291</Words>
  <Characters>1742</Characters>
  <Application>Microsoft Office Word</Application>
  <DocSecurity>0</DocSecurity>
  <Lines>71</Lines>
  <Paragraphs>37</Paragraphs>
  <ScaleCrop>false</ScaleCrop>
  <Company>Author-it Software Corporation Ltd.</Company>
  <LinksUpToDate>false</LinksUpToDate>
  <CharactersWithSpaces>1997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FSKNUM11 Read and use familiar maps, plans and diagrams for work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2013-05-16T00:33:00Z</dcterms:created>
  <dcterms:modified xsi:type="dcterms:W3CDTF">2013-05-16T00:33:00Z</dcterms:modified>
</cp:coreProperties>
</file>