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66EA" w:rsidP="00C766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FSKNUM09 Identify, measure and estimate familiar quantities for work</w:t>
      </w:r>
      <w:r>
        <w:fldChar w:fldCharType="end"/>
      </w:r>
    </w:p>
    <w:p w:rsidR="00C766EA" w:rsidP="00C766EA">
      <w:pPr>
        <w:pStyle w:val="Version"/>
        <w:sectPr w:rsidSect="006549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986" w:rsidP="00654986">
      <w:pPr>
        <w:pStyle w:val="SuperHeading"/>
      </w:pPr>
      <w:r w:rsidRPr="00654986">
        <w:t>FSKNUM09 Identify, measure and estimate familiar quantities for work</w:t>
      </w:r>
    </w:p>
    <w:p w:rsidR="00000000" w:rsidRPr="00654986" w:rsidP="00654986">
      <w:pPr>
        <w:pStyle w:val="Heading1"/>
      </w:pPr>
      <w:bookmarkStart w:id="1" w:name="O_528000"/>
      <w:bookmarkEnd w:id="1"/>
      <w:r w:rsidRPr="006549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54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86" w:rsidP="00654986">
            <w:pPr>
              <w:pStyle w:val="BodyText"/>
            </w:pPr>
            <w:r w:rsidRPr="0065498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86">
            <w:pPr>
              <w:pStyle w:val="BodyText"/>
              <w:rPr>
                <w:lang w:val="en-NZ"/>
              </w:rPr>
            </w:pPr>
            <w:r w:rsidRPr="00654986">
              <w:rPr>
                <w:rStyle w:val="SpecialBold"/>
              </w:rPr>
              <w:t>Comments</w:t>
            </w:r>
          </w:p>
        </w:tc>
      </w:tr>
      <w:tr w:rsidTr="00654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86">
            <w:pPr>
              <w:pStyle w:val="BodyText"/>
              <w:rPr>
                <w:lang w:val="en-NZ"/>
              </w:rPr>
            </w:pPr>
            <w:r w:rsidRPr="0065498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86" w:rsidP="00654986">
            <w:pPr>
              <w:pStyle w:val="BodyText"/>
            </w:pPr>
            <w:r w:rsidRPr="00654986">
              <w:t xml:space="preserve">This streamlined version first released with </w:t>
            </w:r>
            <w:r w:rsidRPr="00654986">
              <w:rPr>
                <w:rStyle w:val="Emphasis"/>
              </w:rPr>
              <w:t>FSK Foundation Skills Training Package version 1.0</w:t>
            </w:r>
            <w:r w:rsidRPr="00654986">
              <w:t>.</w:t>
            </w:r>
          </w:p>
        </w:tc>
      </w:tr>
    </w:tbl>
    <w:p w:rsidR="00000000" w:rsidRPr="00654986" w:rsidP="00654986">
      <w:pPr>
        <w:pStyle w:val="BodyText"/>
      </w:pPr>
    </w:p>
    <w:p w:rsidR="00000000" w:rsidRPr="00654986" w:rsidP="00654986">
      <w:pPr>
        <w:pStyle w:val="AllowPageBreak"/>
      </w:pPr>
    </w:p>
    <w:p w:rsidR="00000000" w:rsidRPr="00654986" w:rsidP="00654986">
      <w:pPr>
        <w:pStyle w:val="Heading1"/>
      </w:pPr>
      <w:bookmarkStart w:id="2" w:name="O_528001"/>
      <w:bookmarkEnd w:id="2"/>
      <w:r w:rsidRPr="00654986">
        <w:t>Application</w:t>
      </w:r>
    </w:p>
    <w:p w:rsidR="00000000" w:rsidRPr="00654986" w:rsidP="00C766EA">
      <w:pPr>
        <w:pStyle w:val="BodyText"/>
      </w:pPr>
      <w:r w:rsidRPr="00654986">
        <w:t>This unit describes the skills and knowledge required to measure familiar and predictable quantities using simple and routine measuring instruments and units.</w:t>
      </w:r>
    </w:p>
    <w:p w:rsidR="00000000" w:rsidRPr="00654986" w:rsidP="00C766EA">
      <w:pPr>
        <w:pStyle w:val="BodyText"/>
      </w:pPr>
      <w:r w:rsidRPr="00654986">
        <w:t xml:space="preserve">This unit applies to individuals who need numeracy skills at Australian Core Skills </w:t>
      </w:r>
      <w:r w:rsidRPr="00654986">
        <w:t>Framework (ACSF) level 2 to undertake a vocational training pathway or workplace tasks.</w:t>
      </w:r>
    </w:p>
    <w:p w:rsidR="00000000" w:rsidRPr="00654986" w:rsidP="00C766EA">
      <w:pPr>
        <w:pStyle w:val="BodyText"/>
      </w:pPr>
      <w:r w:rsidRPr="00654986">
        <w:t xml:space="preserve">This unit is designed for integration and contextualisation with vocational units to support achievement of vocational competency. </w:t>
      </w:r>
    </w:p>
    <w:p w:rsidR="00000000" w:rsidRPr="00654986" w:rsidP="00C766EA">
      <w:pPr>
        <w:pStyle w:val="BodyText"/>
      </w:pPr>
      <w:r w:rsidRPr="00654986">
        <w:t>No licensing, legislative or certi</w:t>
      </w:r>
      <w:r w:rsidRPr="00654986">
        <w:t>fication requirements apply to this unit at the time of publication.</w:t>
      </w:r>
    </w:p>
    <w:p w:rsidR="00000000" w:rsidRPr="00654986" w:rsidP="00654986">
      <w:pPr>
        <w:pStyle w:val="Heading1"/>
      </w:pPr>
      <w:bookmarkStart w:id="3" w:name="O_528004"/>
      <w:bookmarkEnd w:id="3"/>
      <w:r w:rsidRPr="00654986">
        <w:t>Unit Sector</w:t>
      </w:r>
    </w:p>
    <w:p w:rsidR="00000000" w:rsidRPr="00654986" w:rsidP="00C766EA">
      <w:pPr>
        <w:pStyle w:val="BodyText"/>
      </w:pPr>
      <w:r w:rsidRPr="00654986">
        <w:t>Numeracy</w:t>
      </w:r>
    </w:p>
    <w:p w:rsidR="00000000" w:rsidRPr="00654986" w:rsidP="00654986">
      <w:pPr>
        <w:pStyle w:val="Heading1"/>
      </w:pPr>
      <w:bookmarkStart w:id="4" w:name="O_528005"/>
      <w:bookmarkEnd w:id="4"/>
      <w:r w:rsidRPr="0065498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549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86" w:rsidP="00654986">
            <w:pPr>
              <w:pStyle w:val="BodyText"/>
            </w:pPr>
            <w:r w:rsidRPr="0065498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86">
            <w:pPr>
              <w:pStyle w:val="BodyText"/>
              <w:rPr>
                <w:lang w:val="en-NZ"/>
              </w:rPr>
            </w:pPr>
            <w:r w:rsidRPr="00654986">
              <w:rPr>
                <w:rStyle w:val="SpecialBold"/>
              </w:rPr>
              <w:t>Performance Criteria</w:t>
            </w:r>
          </w:p>
        </w:tc>
      </w:tr>
      <w:tr w:rsidTr="006549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86" w:rsidP="00654986">
            <w:pPr>
              <w:pStyle w:val="BodyText"/>
            </w:pPr>
            <w:r w:rsidRPr="0065498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86">
            <w:pPr>
              <w:pStyle w:val="BodyText"/>
              <w:rPr>
                <w:lang w:val="en-NZ"/>
              </w:rPr>
            </w:pPr>
            <w:r w:rsidRPr="00654986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6549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86">
            <w:pPr>
              <w:pStyle w:val="BodyText"/>
              <w:rPr>
                <w:lang w:val="en-NZ"/>
              </w:rPr>
            </w:pPr>
            <w:r w:rsidRPr="00654986">
              <w:t>1. Identify and interpret simple mathematical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86" w:rsidP="00654986">
            <w:pPr>
              <w:pStyle w:val="BodyText"/>
            </w:pPr>
            <w:r w:rsidRPr="00654986">
              <w:t>1.1 Identify and interpret measurement information in workplace tasks and texts</w:t>
            </w:r>
          </w:p>
          <w:p w:rsidR="00000000" w:rsidP="00654986">
            <w:pPr>
              <w:pStyle w:val="BodyText"/>
              <w:rPr>
                <w:lang w:val="en-NZ"/>
              </w:rPr>
            </w:pPr>
            <w:r w:rsidRPr="00654986">
              <w:t>1.2 Identify familia</w:t>
            </w:r>
            <w:r w:rsidRPr="00654986">
              <w:t>r units of measurement needed for tasks</w:t>
            </w:r>
          </w:p>
        </w:tc>
      </w:tr>
      <w:tr w:rsidTr="006549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86">
            <w:pPr>
              <w:pStyle w:val="BodyText"/>
              <w:rPr>
                <w:lang w:val="en-NZ"/>
              </w:rPr>
            </w:pPr>
            <w:r w:rsidRPr="00654986">
              <w:t>2. Apply simple measurement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86" w:rsidP="00654986">
            <w:pPr>
              <w:pStyle w:val="BodyText"/>
            </w:pPr>
            <w:r w:rsidRPr="00654986">
              <w:t>2.1 Estimate familiar and simple amounts</w:t>
            </w:r>
          </w:p>
          <w:p w:rsidR="00000000" w:rsidRPr="00654986" w:rsidP="00654986">
            <w:pPr>
              <w:pStyle w:val="BodyText"/>
            </w:pPr>
            <w:r w:rsidRPr="00654986">
              <w:t>2.2 Select appropriate measuring equipment</w:t>
            </w:r>
          </w:p>
          <w:p w:rsidR="00000000" w:rsidRPr="00654986" w:rsidP="00654986">
            <w:pPr>
              <w:pStyle w:val="BodyText"/>
            </w:pPr>
            <w:r w:rsidRPr="00654986">
              <w:t>2.3 Use simple measuring equipment graduated in familiar units to measure relevant quantities</w:t>
            </w:r>
          </w:p>
          <w:p w:rsidR="00000000" w:rsidP="00654986">
            <w:pPr>
              <w:pStyle w:val="BodyText"/>
              <w:rPr>
                <w:lang w:val="en-NZ"/>
              </w:rPr>
            </w:pPr>
            <w:r w:rsidRPr="00654986">
              <w:t>2.4 Calculate using familiar units of measurement</w:t>
            </w:r>
          </w:p>
        </w:tc>
      </w:tr>
      <w:tr w:rsidTr="006549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86">
            <w:pPr>
              <w:pStyle w:val="BodyText"/>
              <w:rPr>
                <w:lang w:val="en-NZ"/>
              </w:rPr>
            </w:pPr>
            <w:r w:rsidRPr="00654986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86" w:rsidP="00654986">
            <w:pPr>
              <w:pStyle w:val="BodyText"/>
            </w:pPr>
            <w:r w:rsidRPr="00654986">
              <w:t>3.1 Check measurements and results against estimates</w:t>
            </w:r>
          </w:p>
          <w:p w:rsidR="00000000" w:rsidRPr="00654986" w:rsidP="00654986">
            <w:pPr>
              <w:pStyle w:val="BodyText"/>
            </w:pPr>
            <w:r w:rsidRPr="00654986">
              <w:t>3.2 Record or report resu</w:t>
            </w:r>
            <w:r w:rsidRPr="00654986">
              <w:t>lts</w:t>
            </w:r>
          </w:p>
          <w:p w:rsidR="00000000" w:rsidRPr="00654986" w:rsidP="00654986">
            <w:pPr>
              <w:pStyle w:val="BodyText"/>
            </w:pPr>
            <w:r w:rsidRPr="00654986">
              <w:t>3.3 Communicate results relevant to the workplace task using informal and some formal mathematical and general language</w:t>
            </w:r>
          </w:p>
        </w:tc>
      </w:tr>
    </w:tbl>
    <w:p w:rsidR="00000000" w:rsidRPr="00654986" w:rsidP="00654986">
      <w:pPr>
        <w:pStyle w:val="BodyText"/>
      </w:pPr>
    </w:p>
    <w:p w:rsidR="00000000" w:rsidRPr="00654986" w:rsidP="00654986">
      <w:pPr>
        <w:pStyle w:val="AllowPageBreak"/>
      </w:pPr>
    </w:p>
    <w:p w:rsidR="00000000" w:rsidRPr="00654986" w:rsidP="00654986">
      <w:pPr>
        <w:pStyle w:val="Heading1"/>
      </w:pPr>
      <w:bookmarkStart w:id="5" w:name="O_528006"/>
      <w:bookmarkEnd w:id="5"/>
      <w:r w:rsidRPr="00654986">
        <w:t>Foundation Skills</w:t>
      </w:r>
    </w:p>
    <w:p w:rsidR="00000000" w:rsidRPr="00C766EA" w:rsidP="00C766EA">
      <w:pPr>
        <w:pStyle w:val="BodyText"/>
        <w:rPr>
          <w:i/>
        </w:rPr>
      </w:pPr>
      <w:r w:rsidRPr="00C766EA">
        <w:rPr>
          <w:rStyle w:val="Emphasis"/>
        </w:rPr>
        <w:t>This section describes language, literacy, numeracy and employment skills incorporated in the p</w:t>
      </w:r>
      <w:r w:rsidRPr="00C766EA">
        <w:rPr>
          <w:rStyle w:val="Emphasis"/>
        </w:rPr>
        <w:t>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6549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86" w:rsidP="00654986">
            <w:pPr>
              <w:pStyle w:val="BodyText"/>
            </w:pPr>
            <w:r w:rsidRPr="00654986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86" w:rsidP="00654986">
            <w:pPr>
              <w:pStyle w:val="BodyText"/>
            </w:pPr>
            <w:r w:rsidRPr="00654986">
              <w:rPr>
                <w:rStyle w:val="SpecialBold"/>
              </w:rPr>
              <w:t>Performance</w:t>
            </w:r>
            <w:r w:rsidRPr="00654986">
              <w:br/>
            </w:r>
            <w:r w:rsidRPr="00654986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86">
            <w:pPr>
              <w:pStyle w:val="BodyText"/>
              <w:rPr>
                <w:lang w:val="en-NZ"/>
              </w:rPr>
            </w:pPr>
            <w:r w:rsidRPr="00654986">
              <w:rPr>
                <w:rStyle w:val="SpecialBold"/>
              </w:rPr>
              <w:t>Description</w:t>
            </w:r>
          </w:p>
        </w:tc>
      </w:tr>
      <w:tr w:rsidTr="006549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86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86" w:rsidP="00654986">
            <w:pPr>
              <w:pStyle w:val="ListBullet"/>
            </w:pPr>
            <w:r w:rsidRPr="00654986">
              <w:t>Foundation skills essential to performance are explicit in the performance criteria of this unit of competency.</w:t>
            </w:r>
          </w:p>
        </w:tc>
      </w:tr>
    </w:tbl>
    <w:p w:rsidR="00000000" w:rsidRPr="00654986" w:rsidP="00654986">
      <w:pPr>
        <w:pStyle w:val="BodyText"/>
      </w:pPr>
    </w:p>
    <w:p w:rsidR="00000000" w:rsidRPr="00654986" w:rsidP="00654986">
      <w:pPr>
        <w:pStyle w:val="AllowPageBreak"/>
      </w:pPr>
    </w:p>
    <w:p w:rsidR="00000000" w:rsidRPr="00654986" w:rsidP="00654986">
      <w:pPr>
        <w:pStyle w:val="Heading1"/>
      </w:pPr>
      <w:bookmarkStart w:id="6" w:name="O_528015"/>
      <w:bookmarkEnd w:id="6"/>
      <w:r w:rsidRPr="00654986">
        <w:t>Mapping Information</w:t>
      </w:r>
    </w:p>
    <w:p w:rsidR="00000000" w:rsidRPr="00654986" w:rsidP="00C766EA">
      <w:pPr>
        <w:pStyle w:val="BodyText"/>
      </w:pPr>
      <w:r w:rsidRPr="00654986">
        <w:t>Not applicable</w:t>
      </w:r>
    </w:p>
    <w:p w:rsidR="00000000" w:rsidRPr="00654986" w:rsidP="00654986">
      <w:pPr>
        <w:pStyle w:val="Heading1"/>
      </w:pPr>
      <w:bookmarkStart w:id="7" w:name="O_528014"/>
      <w:bookmarkEnd w:id="7"/>
      <w:r w:rsidRPr="00654986">
        <w:t>Links</w:t>
      </w:r>
    </w:p>
    <w:p w:rsidR="00000000" w:rsidRPr="00654986" w:rsidP="00C766EA">
      <w:pPr>
        <w:pStyle w:val="BodyText"/>
      </w:pPr>
      <w:r w:rsidRPr="006549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1F2B4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654986" w:rsidP="00654986"/>
    <w:sectPr w:rsidSect="006549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6" w:rsidRPr="00C766EA" w:rsidP="00C766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6EA" w:rsidP="00654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66EA" w:rsidP="00654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66EA" w:rsidP="006549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6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986" w:rsidRPr="00C766EA" w:rsidP="00C766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6EA" w:rsidRPr="002D2AF8" w:rsidP="00654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FSKNUM09 Identify, measure and estimate familiar quantities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C766EA" w:rsidP="006549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86A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123B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9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9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9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9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9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9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9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9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9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9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9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986"/>
  </w:style>
  <w:style w:type="character" w:customStyle="1" w:styleId="Heading1Char">
    <w:name w:val="Heading 1 Char"/>
    <w:basedOn w:val="DefaultParagraphFont"/>
    <w:link w:val="Heading1"/>
    <w:rsid w:val="006549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9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9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49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4986"/>
    <w:rPr>
      <w:b/>
      <w:spacing w:val="0"/>
    </w:rPr>
  </w:style>
  <w:style w:type="character" w:styleId="Emphasis">
    <w:name w:val="Emphasis"/>
    <w:basedOn w:val="DefaultParagraphFont"/>
    <w:qFormat/>
    <w:rsid w:val="00654986"/>
    <w:rPr>
      <w:i/>
    </w:rPr>
  </w:style>
  <w:style w:type="paragraph" w:customStyle="1" w:styleId="SuperHeading">
    <w:name w:val="SuperHeading"/>
    <w:basedOn w:val="Normal"/>
    <w:rsid w:val="006549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9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49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9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9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9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9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9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9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9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9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9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9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9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9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9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49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49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49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9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9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49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49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9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9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9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9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9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9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9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9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49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9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9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986"/>
  </w:style>
  <w:style w:type="paragraph" w:styleId="TableofFigures">
    <w:name w:val="table of figures"/>
    <w:basedOn w:val="Normal"/>
    <w:next w:val="Normal"/>
    <w:semiHidden/>
    <w:rsid w:val="006549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9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4986"/>
    <w:rPr>
      <w:rFonts w:ascii="Wingdings" w:hAnsi="Wingdings"/>
    </w:rPr>
  </w:style>
  <w:style w:type="paragraph" w:customStyle="1" w:styleId="TableHeading">
    <w:name w:val="Table Heading"/>
    <w:basedOn w:val="HeadingBase"/>
    <w:rsid w:val="006549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986"/>
    <w:rPr>
      <w:color w:val="0033CC"/>
      <w:u w:val="none"/>
    </w:rPr>
  </w:style>
  <w:style w:type="paragraph" w:customStyle="1" w:styleId="BodyTextRight">
    <w:name w:val="Body Text Right"/>
    <w:basedOn w:val="BodyText"/>
    <w:rsid w:val="006549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9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9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9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9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9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986"/>
    <w:rPr>
      <w:sz w:val="32"/>
    </w:rPr>
  </w:style>
  <w:style w:type="paragraph" w:customStyle="1" w:styleId="HeadingProcedure">
    <w:name w:val="Heading Procedure"/>
    <w:basedOn w:val="HeadingBase"/>
    <w:next w:val="Normal"/>
    <w:rsid w:val="006549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986"/>
    <w:pPr>
      <w:spacing w:before="60" w:after="60"/>
    </w:pPr>
  </w:style>
  <w:style w:type="paragraph" w:styleId="ListContinue">
    <w:name w:val="List Continue"/>
    <w:basedOn w:val="List"/>
    <w:rsid w:val="00654986"/>
    <w:pPr>
      <w:ind w:firstLine="0"/>
    </w:pPr>
  </w:style>
  <w:style w:type="paragraph" w:customStyle="1" w:styleId="ListNote">
    <w:name w:val="List Note"/>
    <w:basedOn w:val="List"/>
    <w:rsid w:val="006549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9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9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986"/>
    <w:rPr>
      <w:rFonts w:ascii="Courier New" w:hAnsi="Courier New"/>
    </w:rPr>
  </w:style>
  <w:style w:type="paragraph" w:customStyle="1" w:styleId="NoteBullet">
    <w:name w:val="Note Bullet"/>
    <w:basedOn w:val="Note"/>
    <w:rsid w:val="006549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9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9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9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9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49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9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986"/>
    <w:rPr>
      <w:b/>
      <w:smallCaps/>
    </w:rPr>
  </w:style>
  <w:style w:type="paragraph" w:customStyle="1" w:styleId="TableListNumber">
    <w:name w:val="Table List Number"/>
    <w:basedOn w:val="ListNumber"/>
    <w:rsid w:val="006549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9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986"/>
    <w:pPr>
      <w:numPr>
        <w:numId w:val="8"/>
      </w:numPr>
    </w:pPr>
  </w:style>
  <w:style w:type="paragraph" w:customStyle="1" w:styleId="ListAlpha2">
    <w:name w:val="List Alpha 2"/>
    <w:basedOn w:val="List2"/>
    <w:rsid w:val="00654986"/>
    <w:pPr>
      <w:numPr>
        <w:numId w:val="7"/>
      </w:numPr>
    </w:pPr>
  </w:style>
  <w:style w:type="paragraph" w:styleId="List2">
    <w:name w:val="List 2"/>
    <w:basedOn w:val="BodyText"/>
    <w:rsid w:val="006549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49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9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9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9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9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4986"/>
    <w:pPr>
      <w:numPr>
        <w:numId w:val="3"/>
      </w:numPr>
    </w:pPr>
  </w:style>
  <w:style w:type="paragraph" w:styleId="ListContinue2">
    <w:name w:val="List Continue 2"/>
    <w:basedOn w:val="List2"/>
    <w:rsid w:val="00654986"/>
    <w:pPr>
      <w:ind w:firstLine="0"/>
    </w:pPr>
  </w:style>
  <w:style w:type="paragraph" w:styleId="ListContinue3">
    <w:name w:val="List Continue 3"/>
    <w:basedOn w:val="List3"/>
    <w:rsid w:val="00654986"/>
    <w:pPr>
      <w:ind w:left="1021" w:firstLine="0"/>
    </w:pPr>
  </w:style>
  <w:style w:type="paragraph" w:styleId="ListContinue4">
    <w:name w:val="List Continue 4"/>
    <w:basedOn w:val="List4"/>
    <w:rsid w:val="00654986"/>
    <w:pPr>
      <w:ind w:firstLine="0"/>
    </w:pPr>
  </w:style>
  <w:style w:type="paragraph" w:styleId="ListContinue5">
    <w:name w:val="List Continue 5"/>
    <w:basedOn w:val="List5"/>
    <w:rsid w:val="00654986"/>
    <w:pPr>
      <w:ind w:firstLine="0"/>
    </w:pPr>
  </w:style>
  <w:style w:type="paragraph" w:styleId="ListNumber3">
    <w:name w:val="List Number 3"/>
    <w:basedOn w:val="List3"/>
    <w:rsid w:val="00654986"/>
    <w:pPr>
      <w:numPr>
        <w:numId w:val="4"/>
      </w:numPr>
    </w:pPr>
  </w:style>
  <w:style w:type="paragraph" w:styleId="ListNumber4">
    <w:name w:val="List Number 4"/>
    <w:basedOn w:val="List4"/>
    <w:rsid w:val="00654986"/>
    <w:pPr>
      <w:numPr>
        <w:numId w:val="5"/>
      </w:numPr>
    </w:pPr>
  </w:style>
  <w:style w:type="paragraph" w:styleId="ListNumber5">
    <w:name w:val="List Number 5"/>
    <w:basedOn w:val="List5"/>
    <w:rsid w:val="00654986"/>
    <w:pPr>
      <w:numPr>
        <w:numId w:val="6"/>
      </w:numPr>
    </w:pPr>
  </w:style>
  <w:style w:type="paragraph" w:styleId="BlockText">
    <w:name w:val="Block Text"/>
    <w:basedOn w:val="Normal"/>
    <w:rsid w:val="006549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9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986"/>
    <w:rPr>
      <w:sz w:val="16"/>
      <w:vertAlign w:val="superscript"/>
    </w:rPr>
  </w:style>
  <w:style w:type="character" w:customStyle="1" w:styleId="Symbols">
    <w:name w:val="Symbols"/>
    <w:basedOn w:val="DefaultParagraphFont"/>
    <w:rsid w:val="00654986"/>
    <w:rPr>
      <w:rFonts w:ascii="Symbol" w:hAnsi="Symbol"/>
    </w:rPr>
  </w:style>
  <w:style w:type="character" w:customStyle="1" w:styleId="MenuOptions">
    <w:name w:val="Menu Options"/>
    <w:basedOn w:val="DefaultParagraphFont"/>
    <w:rsid w:val="006549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986"/>
    <w:rPr>
      <w:b/>
    </w:rPr>
  </w:style>
  <w:style w:type="character" w:customStyle="1" w:styleId="Underlined">
    <w:name w:val="Underlined"/>
    <w:basedOn w:val="DefaultParagraphFont"/>
    <w:rsid w:val="00654986"/>
    <w:rPr>
      <w:u w:val="single"/>
    </w:rPr>
  </w:style>
  <w:style w:type="paragraph" w:customStyle="1" w:styleId="TableBodyTextRight">
    <w:name w:val="Table Body Text Right"/>
    <w:basedOn w:val="TableBodyText"/>
    <w:rsid w:val="006549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986"/>
    <w:rPr>
      <w:sz w:val="18"/>
    </w:rPr>
  </w:style>
  <w:style w:type="paragraph" w:customStyle="1" w:styleId="BodySmallRight">
    <w:name w:val="Body Small Right"/>
    <w:basedOn w:val="BodyTextRight"/>
    <w:rsid w:val="00654986"/>
    <w:rPr>
      <w:sz w:val="18"/>
      <w:szCs w:val="18"/>
    </w:rPr>
  </w:style>
  <w:style w:type="paragraph" w:customStyle="1" w:styleId="MarginEdition">
    <w:name w:val="Margin Edition"/>
    <w:basedOn w:val="MarginNote"/>
    <w:rsid w:val="006549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986"/>
    <w:rPr>
      <w:sz w:val="2"/>
      <w:szCs w:val="2"/>
    </w:rPr>
  </w:style>
  <w:style w:type="character" w:customStyle="1" w:styleId="Small">
    <w:name w:val="Small"/>
    <w:basedOn w:val="DefaultParagraphFont"/>
    <w:rsid w:val="00654986"/>
    <w:rPr>
      <w:sz w:val="16"/>
    </w:rPr>
  </w:style>
  <w:style w:type="paragraph" w:customStyle="1" w:styleId="WideTable">
    <w:name w:val="Wide Table"/>
    <w:basedOn w:val="Normal"/>
    <w:rsid w:val="006549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986"/>
  </w:style>
  <w:style w:type="paragraph" w:styleId="Quote">
    <w:name w:val="Quote"/>
    <w:basedOn w:val="Heading1"/>
    <w:link w:val="QuoteChar"/>
    <w:qFormat/>
    <w:rsid w:val="006549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9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986"/>
    <w:pPr>
      <w:pageBreakBefore/>
    </w:pPr>
  </w:style>
  <w:style w:type="paragraph" w:customStyle="1" w:styleId="Border">
    <w:name w:val="Border"/>
    <w:basedOn w:val="Normal"/>
    <w:qFormat/>
    <w:rsid w:val="006549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9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9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9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9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9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9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9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9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986"/>
    <w:rPr>
      <w:u w:val="single"/>
    </w:rPr>
  </w:style>
  <w:style w:type="character" w:customStyle="1" w:styleId="BoldandItalics">
    <w:name w:val="Bold and Italics"/>
    <w:qFormat/>
    <w:rsid w:val="00654986"/>
    <w:rPr>
      <w:b/>
      <w:i/>
      <w:u w:val="none"/>
    </w:rPr>
  </w:style>
  <w:style w:type="paragraph" w:styleId="BalloonText">
    <w:name w:val="Balloon Text"/>
    <w:basedOn w:val="Normal"/>
    <w:link w:val="BalloonTextChar"/>
    <w:rsid w:val="00654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9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9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9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9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9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986"/>
    <w:pPr>
      <w:spacing w:before="0" w:after="0"/>
    </w:pPr>
  </w:style>
  <w:style w:type="paragraph" w:customStyle="1" w:styleId="BodyTextBold">
    <w:name w:val="Body Text Bold"/>
    <w:basedOn w:val="BodyText"/>
    <w:qFormat/>
    <w:rsid w:val="00654986"/>
    <w:rPr>
      <w:b/>
    </w:rPr>
  </w:style>
  <w:style w:type="character" w:styleId="Hyperlink">
    <w:name w:val="Hyperlink"/>
    <w:basedOn w:val="DefaultParagraphFont"/>
    <w:uiPriority w:val="99"/>
    <w:unhideWhenUsed/>
    <w:rsid w:val="00C766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2174</Characters>
  <Application>Microsoft Office Word</Application>
  <DocSecurity>0</DocSecurity>
  <Lines>86</Lines>
  <Paragraphs>52</Paragraphs>
  <ScaleCrop>false</ScaleCrop>
  <Company>Author-it Software Corporation Ltd.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FSKNUM09 Identify, measure and estimate familiar quantities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2021-03-22T08:06:00Z</dcterms:created>
  <dcterms:modified xsi:type="dcterms:W3CDTF">2021-03-22T08:06:00Z</dcterms:modified>
</cp:coreProperties>
</file>