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D6247" w:rsidP="002D624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FSKNUM04 Locate, compare and use highly familiar measurements for work</w:t>
      </w:r>
      <w:r>
        <w:fldChar w:fldCharType="end"/>
      </w:r>
    </w:p>
    <w:p w:rsidR="002D6247" w:rsidP="002D6247">
      <w:pPr>
        <w:pStyle w:val="Version"/>
        <w:sectPr w:rsidSect="00C03F6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03F66" w:rsidP="00C03F66">
      <w:pPr>
        <w:pStyle w:val="SuperHeading"/>
      </w:pPr>
      <w:r w:rsidRPr="00C03F66">
        <w:t>Assessment Requirements for FSKNUM04 Locate, compare and use highly familiar measurements for work</w:t>
      </w:r>
    </w:p>
    <w:p w:rsidR="00000000" w:rsidRPr="00C03F66" w:rsidP="00C03F66">
      <w:pPr>
        <w:pStyle w:val="Heading1"/>
      </w:pPr>
      <w:bookmarkStart w:id="1" w:name="O_527904"/>
      <w:bookmarkEnd w:id="1"/>
      <w:r w:rsidRPr="00C03F6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C03F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3F66" w:rsidP="00C03F66">
            <w:pPr>
              <w:pStyle w:val="BodyText"/>
            </w:pPr>
            <w:r w:rsidRPr="00C03F66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3F66">
            <w:pPr>
              <w:pStyle w:val="BodyText"/>
              <w:rPr>
                <w:lang w:val="en-NZ"/>
              </w:rPr>
            </w:pPr>
            <w:r w:rsidRPr="00C03F66">
              <w:rPr>
                <w:rStyle w:val="SpecialBold"/>
              </w:rPr>
              <w:t>Comments</w:t>
            </w:r>
          </w:p>
        </w:tc>
      </w:tr>
      <w:tr w:rsidTr="00C03F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3F66">
            <w:pPr>
              <w:pStyle w:val="BodyText"/>
              <w:rPr>
                <w:lang w:val="en-NZ"/>
              </w:rPr>
            </w:pPr>
            <w:r w:rsidRPr="00C03F66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3F66" w:rsidP="00C03F66">
            <w:pPr>
              <w:pStyle w:val="BodyText"/>
            </w:pPr>
            <w:r w:rsidRPr="00C03F66">
              <w:t xml:space="preserve">This streamlined version first released with </w:t>
            </w:r>
            <w:r w:rsidRPr="00C03F66">
              <w:rPr>
                <w:rStyle w:val="Emphasis"/>
              </w:rPr>
              <w:t>FSK Foundation Skills Training Package version 1.0</w:t>
            </w:r>
            <w:r w:rsidRPr="00C03F66">
              <w:t>.</w:t>
            </w:r>
          </w:p>
        </w:tc>
      </w:tr>
    </w:tbl>
    <w:p w:rsidR="00000000" w:rsidRPr="00C03F66" w:rsidP="00C03F66">
      <w:pPr>
        <w:pStyle w:val="BodyText"/>
      </w:pPr>
    </w:p>
    <w:p w:rsidR="00000000" w:rsidRPr="00C03F66" w:rsidP="00C03F66">
      <w:pPr>
        <w:pStyle w:val="AllowPageBreak"/>
      </w:pPr>
    </w:p>
    <w:p w:rsidR="00000000" w:rsidRPr="00C03F66" w:rsidP="00C03F66">
      <w:pPr>
        <w:pStyle w:val="Heading1"/>
      </w:pPr>
      <w:bookmarkStart w:id="2" w:name="O_527905"/>
      <w:bookmarkEnd w:id="2"/>
      <w:r w:rsidRPr="00C03F66">
        <w:t>Performance Evidence</w:t>
      </w:r>
    </w:p>
    <w:p w:rsidR="00000000" w:rsidRPr="00C03F66" w:rsidP="00C03F66">
      <w:pPr>
        <w:pStyle w:val="BodyText"/>
      </w:pPr>
      <w:r w:rsidRPr="00C03F66">
        <w:t>Evidence of the ability to:</w:t>
      </w:r>
    </w:p>
    <w:p w:rsidR="00000000" w:rsidRPr="00C03F66" w:rsidP="00C03F66">
      <w:pPr>
        <w:pStyle w:val="BodyText"/>
      </w:pPr>
    </w:p>
    <w:p w:rsidR="00000000" w:rsidRPr="00C03F66" w:rsidP="00C03F66">
      <w:pPr>
        <w:pStyle w:val="ListBullet"/>
      </w:pPr>
      <w:r w:rsidRPr="00C03F66">
        <w:t>compare measurements using informal language</w:t>
      </w:r>
    </w:p>
    <w:p w:rsidR="00000000" w:rsidRPr="00C03F66" w:rsidP="00C03F66">
      <w:pPr>
        <w:pStyle w:val="ListBullet"/>
      </w:pPr>
      <w:r w:rsidRPr="00C03F66">
        <w:t>read digital time</w:t>
      </w:r>
    </w:p>
    <w:p w:rsidR="00000000" w:rsidRPr="00C03F66" w:rsidP="00C03F66">
      <w:pPr>
        <w:pStyle w:val="ListBullet"/>
      </w:pPr>
      <w:r w:rsidRPr="00C03F66">
        <w:t>mark important events on a calendar.</w:t>
      </w:r>
    </w:p>
    <w:p w:rsidR="00000000" w:rsidRPr="00C03F66" w:rsidP="00C03F66">
      <w:pPr>
        <w:pStyle w:val="BodyText"/>
      </w:pPr>
    </w:p>
    <w:p w:rsidR="00000000" w:rsidRPr="00C03F66" w:rsidP="00C03F66">
      <w:pPr>
        <w:pStyle w:val="BodyText"/>
      </w:pPr>
      <w:r w:rsidRPr="00C03F66">
        <w:t>Note: Where a speci</w:t>
      </w:r>
      <w:r w:rsidRPr="00C03F66">
        <w:t>fic volume and/or frequency is not specified, evidence must be provided at least once.</w:t>
      </w:r>
    </w:p>
    <w:p w:rsidR="00000000" w:rsidRPr="00C03F66" w:rsidP="00C03F66">
      <w:pPr>
        <w:pStyle w:val="AllowPageBreak"/>
      </w:pPr>
    </w:p>
    <w:p w:rsidR="00000000" w:rsidRPr="00C03F66" w:rsidP="00C03F66">
      <w:pPr>
        <w:pStyle w:val="Heading1"/>
      </w:pPr>
      <w:bookmarkStart w:id="3" w:name="O_527906"/>
      <w:bookmarkEnd w:id="3"/>
      <w:r w:rsidRPr="00C03F66">
        <w:t>Knowledge Evidence</w:t>
      </w:r>
    </w:p>
    <w:p w:rsidR="00000000" w:rsidRPr="00C03F66" w:rsidP="00C03F66">
      <w:pPr>
        <w:pStyle w:val="BodyText"/>
      </w:pPr>
      <w:r w:rsidRPr="00C03F66">
        <w:t>Evidence of the following knowledge must be demonstrated:</w:t>
      </w:r>
    </w:p>
    <w:p w:rsidR="00000000" w:rsidRPr="00C03F66" w:rsidP="00C03F66">
      <w:pPr>
        <w:pStyle w:val="BodyText"/>
      </w:pPr>
    </w:p>
    <w:p w:rsidR="00000000" w:rsidRPr="00C03F66" w:rsidP="00C03F66">
      <w:pPr>
        <w:pStyle w:val="ListBullet"/>
      </w:pPr>
      <w:r w:rsidRPr="00C03F66">
        <w:t xml:space="preserve">appropriate units of measurement for different measures (e.g. metres for </w:t>
      </w:r>
      <w:r w:rsidRPr="00C03F66">
        <w:t>measuring length etc)</w:t>
      </w:r>
    </w:p>
    <w:p w:rsidR="00000000" w:rsidRPr="00C03F66" w:rsidP="00C03F66">
      <w:pPr>
        <w:pStyle w:val="ListBullet"/>
      </w:pPr>
      <w:r w:rsidRPr="00C03F66">
        <w:t>names and symbols for highly familiar measurement units.</w:t>
      </w:r>
    </w:p>
    <w:p w:rsidR="00000000" w:rsidRPr="00C03F66" w:rsidP="00C03F66">
      <w:pPr>
        <w:pStyle w:val="AllowPageBreak"/>
      </w:pPr>
    </w:p>
    <w:p w:rsidR="00000000" w:rsidRPr="00C03F66" w:rsidP="00C03F66">
      <w:pPr>
        <w:pStyle w:val="Heading1"/>
      </w:pPr>
      <w:bookmarkStart w:id="4" w:name="O_527907"/>
      <w:bookmarkEnd w:id="4"/>
      <w:r w:rsidRPr="00C03F66">
        <w:t>Assessment Conditions</w:t>
      </w:r>
    </w:p>
    <w:p w:rsidR="00000000" w:rsidRPr="00C03F66" w:rsidP="00C03F66">
      <w:pPr>
        <w:pStyle w:val="BodyText"/>
      </w:pPr>
      <w:r w:rsidRPr="00C03F66">
        <w:t>Assessment texts and tasks reflect those typically found in the workplace.</w:t>
      </w:r>
    </w:p>
    <w:p w:rsidR="00000000" w:rsidRPr="00C03F66" w:rsidP="00C03F66">
      <w:pPr>
        <w:pStyle w:val="BodyText"/>
      </w:pPr>
    </w:p>
    <w:p w:rsidR="00000000" w:rsidRPr="00C03F66" w:rsidP="00C03F66">
      <w:pPr>
        <w:pStyle w:val="BodyText"/>
      </w:pPr>
      <w:r w:rsidRPr="00C03F66">
        <w:t>Advice and support is available.</w:t>
      </w:r>
    </w:p>
    <w:p w:rsidR="00000000" w:rsidRPr="00C03F66" w:rsidP="00C03F66">
      <w:pPr>
        <w:pStyle w:val="BodyText"/>
      </w:pPr>
    </w:p>
    <w:p w:rsidR="00000000" w:rsidRPr="00C03F66" w:rsidP="00C03F66">
      <w:pPr>
        <w:pStyle w:val="BodyText"/>
      </w:pPr>
      <w:r w:rsidRPr="00C03F66">
        <w:t>A basic calculator can be ac</w:t>
      </w:r>
      <w:r w:rsidRPr="00C03F66">
        <w:t>cessed.</w:t>
      </w:r>
    </w:p>
    <w:p w:rsidR="00000000" w:rsidRPr="00C03F66" w:rsidP="00C03F66">
      <w:pPr>
        <w:pStyle w:val="BodyText"/>
      </w:pPr>
    </w:p>
    <w:p w:rsidR="00000000" w:rsidRPr="00C03F66" w:rsidP="00C03F66">
      <w:pPr>
        <w:pStyle w:val="BodyText"/>
      </w:pPr>
      <w:r w:rsidRPr="00C03F66">
        <w:t>Culturally appropriate processes and techniques suited to the language, literacy and numeracy capacity of individuals and the work being performed must be used.</w:t>
      </w:r>
    </w:p>
    <w:p w:rsidR="00000000" w:rsidRPr="00C03F66" w:rsidP="00C03F66">
      <w:pPr>
        <w:pStyle w:val="BodyText"/>
      </w:pPr>
    </w:p>
    <w:p w:rsidR="00000000" w:rsidRPr="00C03F66" w:rsidP="00C03F66">
      <w:pPr>
        <w:pStyle w:val="BodyText"/>
      </w:pPr>
      <w:r w:rsidRPr="00C03F66">
        <w:t>Reasonable adjustments can be made to ensure equity in assessment for people with dis</w:t>
      </w:r>
      <w:r w:rsidRPr="00C03F66">
        <w:t>abilities.</w:t>
      </w:r>
    </w:p>
    <w:p w:rsidR="00000000" w:rsidRPr="00C03F66" w:rsidP="00C03F66">
      <w:pPr>
        <w:pStyle w:val="BodyText"/>
      </w:pPr>
    </w:p>
    <w:p w:rsidR="00000000" w:rsidRPr="00C03F66" w:rsidP="00C03F66">
      <w:pPr>
        <w:pStyle w:val="BodyText"/>
      </w:pPr>
      <w:r w:rsidRPr="00C03F66">
        <w:t>Assessors must satisfy NVR/AQTF assessor requirements, have a sound knowledge of the ACSF and have demonstrable expertise in the vocational contextualisation and assessment of the core skill - numeracy.</w:t>
      </w:r>
    </w:p>
    <w:p w:rsidR="00000000" w:rsidRPr="00C03F66" w:rsidP="00C03F66">
      <w:pPr>
        <w:pStyle w:val="AllowPageBreak"/>
      </w:pPr>
    </w:p>
    <w:p w:rsidR="00000000" w:rsidRPr="00C03F66" w:rsidP="00C03F66">
      <w:pPr>
        <w:pStyle w:val="Heading1"/>
      </w:pPr>
      <w:bookmarkStart w:id="5" w:name="O_527911"/>
      <w:bookmarkEnd w:id="5"/>
      <w:r w:rsidRPr="00C03F66">
        <w:t>Links</w:t>
      </w:r>
    </w:p>
    <w:p w:rsidR="00000000" w:rsidRPr="00C03F66" w:rsidP="00C03F66">
      <w:pPr>
        <w:pStyle w:val="BodyText"/>
      </w:pPr>
      <w:r w:rsidRPr="00C03F66">
        <w:t>Companion volumes from the IBSA website - http://www.ibsa.org.au</w:t>
      </w:r>
    </w:p>
    <w:p w:rsidR="00000000" w:rsidRPr="00C03F66" w:rsidP="00C03F66"/>
    <w:sectPr w:rsidSect="00C03F6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3F6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3F66" w:rsidRPr="002D6247" w:rsidP="002D624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3F6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6247" w:rsidP="00C03F6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D6247" w:rsidP="00C03F6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2D6247" w:rsidP="00C03F6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3F6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3F66" w:rsidRPr="002D6247" w:rsidP="002D6247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3F6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6247" w:rsidRPr="002D2AF8" w:rsidP="00C03F6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FSKNUM04 Locate, compare and use highly familiar measurements for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August 2013</w:t>
    </w:r>
    <w:r>
      <w:fldChar w:fldCharType="end"/>
    </w:r>
  </w:p>
  <w:p w:rsidR="002D6247" w:rsidP="00C03F6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CE6C38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ADCA71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3F6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03F6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03F6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03F6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03F6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03F6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03F6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03F6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03F6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03F6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03F6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03F66"/>
  </w:style>
  <w:style w:type="character" w:customStyle="1" w:styleId="Heading1Char">
    <w:name w:val="Heading 1 Char"/>
    <w:basedOn w:val="DefaultParagraphFont"/>
    <w:link w:val="Heading1"/>
    <w:rsid w:val="00C03F6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03F66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03F6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03F6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03F66"/>
    <w:rPr>
      <w:b/>
      <w:spacing w:val="0"/>
    </w:rPr>
  </w:style>
  <w:style w:type="character" w:styleId="Emphasis">
    <w:name w:val="Emphasis"/>
    <w:basedOn w:val="DefaultParagraphFont"/>
    <w:qFormat/>
    <w:rsid w:val="00C03F66"/>
    <w:rPr>
      <w:i/>
    </w:rPr>
  </w:style>
  <w:style w:type="paragraph" w:customStyle="1" w:styleId="SuperHeading">
    <w:name w:val="SuperHeading"/>
    <w:basedOn w:val="Normal"/>
    <w:rsid w:val="00C03F6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03F6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03F6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03F6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03F6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03F6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03F6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03F6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03F6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03F6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03F6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03F6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03F6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03F6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03F6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03F6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03F6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03F6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03F6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03F6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03F6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03F6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03F6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03F6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03F6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03F66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03F6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03F6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03F6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03F6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03F6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03F6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03F6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03F6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03F6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03F6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03F6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03F6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03F66"/>
  </w:style>
  <w:style w:type="paragraph" w:styleId="TableofFigures">
    <w:name w:val="table of figures"/>
    <w:basedOn w:val="Normal"/>
    <w:next w:val="Normal"/>
    <w:semiHidden/>
    <w:rsid w:val="00C03F6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03F66"/>
    <w:pPr>
      <w:numPr>
        <w:numId w:val="10"/>
      </w:numPr>
    </w:pPr>
  </w:style>
  <w:style w:type="character" w:customStyle="1" w:styleId="WingdingSymbols">
    <w:name w:val="Wingding Symbols"/>
    <w:rsid w:val="00C03F66"/>
    <w:rPr>
      <w:rFonts w:ascii="Wingdings" w:hAnsi="Wingdings"/>
    </w:rPr>
  </w:style>
  <w:style w:type="paragraph" w:customStyle="1" w:styleId="TableHeading">
    <w:name w:val="Table Heading"/>
    <w:basedOn w:val="HeadingBase"/>
    <w:rsid w:val="00C03F6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03F66"/>
    <w:rPr>
      <w:color w:val="0033CC"/>
      <w:u w:val="none"/>
    </w:rPr>
  </w:style>
  <w:style w:type="paragraph" w:customStyle="1" w:styleId="BodyTextRight">
    <w:name w:val="Body Text Right"/>
    <w:basedOn w:val="BodyText"/>
    <w:rsid w:val="00C03F6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03F6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03F6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03F6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03F6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03F6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03F66"/>
    <w:rPr>
      <w:sz w:val="32"/>
    </w:rPr>
  </w:style>
  <w:style w:type="paragraph" w:customStyle="1" w:styleId="HeadingProcedure">
    <w:name w:val="Heading Procedure"/>
    <w:basedOn w:val="HeadingBase"/>
    <w:next w:val="Normal"/>
    <w:rsid w:val="00C03F6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03F66"/>
    <w:pPr>
      <w:spacing w:before="60" w:after="60"/>
    </w:pPr>
  </w:style>
  <w:style w:type="paragraph" w:styleId="ListContinue">
    <w:name w:val="List Continue"/>
    <w:basedOn w:val="List"/>
    <w:rsid w:val="00C03F66"/>
    <w:pPr>
      <w:ind w:firstLine="0"/>
    </w:pPr>
  </w:style>
  <w:style w:type="paragraph" w:customStyle="1" w:styleId="ListNote">
    <w:name w:val="List Note"/>
    <w:basedOn w:val="List"/>
    <w:rsid w:val="00C03F6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03F6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03F6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03F66"/>
    <w:rPr>
      <w:rFonts w:ascii="Courier New" w:hAnsi="Courier New"/>
    </w:rPr>
  </w:style>
  <w:style w:type="paragraph" w:customStyle="1" w:styleId="NoteBullet">
    <w:name w:val="Note Bullet"/>
    <w:basedOn w:val="Note"/>
    <w:rsid w:val="00C03F6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03F6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03F6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03F6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03F6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03F6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03F6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03F66"/>
    <w:rPr>
      <w:b/>
      <w:smallCaps/>
    </w:rPr>
  </w:style>
  <w:style w:type="paragraph" w:customStyle="1" w:styleId="TableListNumber">
    <w:name w:val="Table List Number"/>
    <w:basedOn w:val="ListNumber"/>
    <w:rsid w:val="00C03F6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03F6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03F66"/>
    <w:pPr>
      <w:numPr>
        <w:numId w:val="8"/>
      </w:numPr>
    </w:pPr>
  </w:style>
  <w:style w:type="paragraph" w:customStyle="1" w:styleId="ListAlpha2">
    <w:name w:val="List Alpha 2"/>
    <w:basedOn w:val="List2"/>
    <w:rsid w:val="00C03F66"/>
    <w:pPr>
      <w:numPr>
        <w:numId w:val="7"/>
      </w:numPr>
    </w:pPr>
  </w:style>
  <w:style w:type="paragraph" w:styleId="List2">
    <w:name w:val="List 2"/>
    <w:basedOn w:val="BodyText"/>
    <w:rsid w:val="00C03F6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03F6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03F6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03F6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03F6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03F66"/>
    <w:pPr>
      <w:numPr>
        <w:numId w:val="2"/>
      </w:numPr>
    </w:pPr>
  </w:style>
  <w:style w:type="paragraph" w:styleId="ListBullet5">
    <w:name w:val="List Bullet 5"/>
    <w:basedOn w:val="List5"/>
    <w:rsid w:val="00C03F66"/>
    <w:pPr>
      <w:numPr>
        <w:numId w:val="3"/>
      </w:numPr>
    </w:pPr>
  </w:style>
  <w:style w:type="paragraph" w:styleId="ListContinue2">
    <w:name w:val="List Continue 2"/>
    <w:basedOn w:val="List2"/>
    <w:rsid w:val="00C03F66"/>
    <w:pPr>
      <w:ind w:firstLine="0"/>
    </w:pPr>
  </w:style>
  <w:style w:type="paragraph" w:styleId="ListContinue3">
    <w:name w:val="List Continue 3"/>
    <w:basedOn w:val="List3"/>
    <w:rsid w:val="00C03F66"/>
    <w:pPr>
      <w:ind w:left="1021" w:firstLine="0"/>
    </w:pPr>
  </w:style>
  <w:style w:type="paragraph" w:styleId="ListContinue4">
    <w:name w:val="List Continue 4"/>
    <w:basedOn w:val="List4"/>
    <w:rsid w:val="00C03F66"/>
    <w:pPr>
      <w:ind w:firstLine="0"/>
    </w:pPr>
  </w:style>
  <w:style w:type="paragraph" w:styleId="ListContinue5">
    <w:name w:val="List Continue 5"/>
    <w:basedOn w:val="List5"/>
    <w:rsid w:val="00C03F66"/>
    <w:pPr>
      <w:ind w:firstLine="0"/>
    </w:pPr>
  </w:style>
  <w:style w:type="paragraph" w:styleId="ListNumber3">
    <w:name w:val="List Number 3"/>
    <w:basedOn w:val="List3"/>
    <w:rsid w:val="00C03F66"/>
    <w:pPr>
      <w:numPr>
        <w:numId w:val="4"/>
      </w:numPr>
    </w:pPr>
  </w:style>
  <w:style w:type="paragraph" w:styleId="ListNumber4">
    <w:name w:val="List Number 4"/>
    <w:basedOn w:val="List4"/>
    <w:rsid w:val="00C03F66"/>
    <w:pPr>
      <w:numPr>
        <w:numId w:val="5"/>
      </w:numPr>
    </w:pPr>
  </w:style>
  <w:style w:type="paragraph" w:styleId="ListNumber5">
    <w:name w:val="List Number 5"/>
    <w:basedOn w:val="List5"/>
    <w:rsid w:val="00C03F66"/>
    <w:pPr>
      <w:numPr>
        <w:numId w:val="6"/>
      </w:numPr>
    </w:pPr>
  </w:style>
  <w:style w:type="paragraph" w:styleId="BlockText">
    <w:name w:val="Block Text"/>
    <w:basedOn w:val="Normal"/>
    <w:rsid w:val="00C03F6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03F6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03F66"/>
    <w:rPr>
      <w:sz w:val="16"/>
      <w:vertAlign w:val="superscript"/>
    </w:rPr>
  </w:style>
  <w:style w:type="character" w:customStyle="1" w:styleId="Symbols">
    <w:name w:val="Symbols"/>
    <w:basedOn w:val="DefaultParagraphFont"/>
    <w:rsid w:val="00C03F66"/>
    <w:rPr>
      <w:rFonts w:ascii="Symbol" w:hAnsi="Symbol"/>
    </w:rPr>
  </w:style>
  <w:style w:type="character" w:customStyle="1" w:styleId="MenuOptions">
    <w:name w:val="Menu Options"/>
    <w:basedOn w:val="DefaultParagraphFont"/>
    <w:rsid w:val="00C03F6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03F66"/>
    <w:rPr>
      <w:b/>
    </w:rPr>
  </w:style>
  <w:style w:type="character" w:customStyle="1" w:styleId="Underlined">
    <w:name w:val="Underlined"/>
    <w:basedOn w:val="DefaultParagraphFont"/>
    <w:rsid w:val="00C03F66"/>
    <w:rPr>
      <w:u w:val="single"/>
    </w:rPr>
  </w:style>
  <w:style w:type="paragraph" w:customStyle="1" w:styleId="TableBodyTextRight">
    <w:name w:val="Table Body Text Right"/>
    <w:basedOn w:val="TableBodyText"/>
    <w:rsid w:val="00C03F6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03F66"/>
    <w:rPr>
      <w:sz w:val="18"/>
    </w:rPr>
  </w:style>
  <w:style w:type="paragraph" w:customStyle="1" w:styleId="BodySmallRight">
    <w:name w:val="Body Small Right"/>
    <w:basedOn w:val="BodyTextRight"/>
    <w:rsid w:val="00C03F66"/>
    <w:rPr>
      <w:sz w:val="18"/>
      <w:szCs w:val="18"/>
    </w:rPr>
  </w:style>
  <w:style w:type="paragraph" w:customStyle="1" w:styleId="MarginEdition">
    <w:name w:val="Margin Edition"/>
    <w:basedOn w:val="MarginNote"/>
    <w:rsid w:val="00C03F6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03F66"/>
    <w:rPr>
      <w:sz w:val="2"/>
      <w:szCs w:val="2"/>
    </w:rPr>
  </w:style>
  <w:style w:type="character" w:customStyle="1" w:styleId="Small">
    <w:name w:val="Small"/>
    <w:basedOn w:val="DefaultParagraphFont"/>
    <w:rsid w:val="00C03F66"/>
    <w:rPr>
      <w:sz w:val="16"/>
    </w:rPr>
  </w:style>
  <w:style w:type="paragraph" w:customStyle="1" w:styleId="WideTable">
    <w:name w:val="Wide Table"/>
    <w:basedOn w:val="Normal"/>
    <w:rsid w:val="00C03F6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03F66"/>
  </w:style>
  <w:style w:type="paragraph" w:styleId="Quote">
    <w:name w:val="Quote"/>
    <w:basedOn w:val="Heading1"/>
    <w:link w:val="QuoteChar"/>
    <w:qFormat/>
    <w:rsid w:val="00C03F6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03F6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03F66"/>
    <w:pPr>
      <w:pageBreakBefore/>
    </w:pPr>
  </w:style>
  <w:style w:type="paragraph" w:customStyle="1" w:styleId="Border">
    <w:name w:val="Border"/>
    <w:basedOn w:val="Normal"/>
    <w:qFormat/>
    <w:rsid w:val="00C03F6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03F6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03F6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03F6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03F6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03F6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03F6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03F6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03F6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03F66"/>
    <w:rPr>
      <w:u w:val="single"/>
    </w:rPr>
  </w:style>
  <w:style w:type="character" w:customStyle="1" w:styleId="BoldandItalics">
    <w:name w:val="Bold and Italics"/>
    <w:qFormat/>
    <w:rsid w:val="00C03F66"/>
    <w:rPr>
      <w:b/>
      <w:i/>
      <w:u w:val="none"/>
    </w:rPr>
  </w:style>
  <w:style w:type="paragraph" w:styleId="BalloonText">
    <w:name w:val="Balloon Text"/>
    <w:basedOn w:val="Normal"/>
    <w:link w:val="BalloonTextChar"/>
    <w:rsid w:val="00C03F6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03F6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03F66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03F6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03F6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03F66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215</Words>
  <Characters>1325</Characters>
  <Application>Microsoft Office Word</Application>
  <DocSecurity>0</DocSecurity>
  <Lines>51</Lines>
  <Paragraphs>27</Paragraphs>
  <ScaleCrop>false</ScaleCrop>
  <Company>Author-it Software Corporation Ltd.</Company>
  <LinksUpToDate>false</LinksUpToDate>
  <CharactersWithSpaces>1517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FSKNUM04 Locate, compare and use highly familiar measurements for work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2013-08-26T00:07:00Z</dcterms:created>
  <dcterms:modified xsi:type="dcterms:W3CDTF">2013-08-26T00:07:00Z</dcterms:modified>
</cp:coreProperties>
</file>