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A61" w:rsidP="00D45A61">
      <w:pPr>
        <w:pStyle w:val="Title"/>
      </w:pPr>
      <w:r>
        <w:fldChar w:fldCharType="begin"/>
      </w:r>
      <w:r>
        <w:instrText xml:space="preserve"> TITLE   \* MERGEFORMAT </w:instrText>
      </w:r>
      <w:r>
        <w:fldChar w:fldCharType="separate"/>
      </w:r>
      <w:r>
        <w:t>FSKNUM041 Use chance and probability calculations for work</w:t>
      </w:r>
      <w:r>
        <w:fldChar w:fldCharType="end"/>
      </w:r>
    </w:p>
    <w:p w:rsidR="00D45A61" w:rsidP="00D45A61">
      <w:pPr>
        <w:pStyle w:val="Version"/>
        <w:sectPr w:rsidSect="00BC53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339" w:rsidP="00BC5339">
      <w:pPr>
        <w:pStyle w:val="SuperHeading"/>
      </w:pPr>
      <w:r w:rsidRPr="00BC5339">
        <w:t>FSKNUM041 Use chance and probability calculations for work</w:t>
      </w:r>
    </w:p>
    <w:p w:rsidR="00000000" w:rsidRPr="00BC5339" w:rsidP="00BC5339">
      <w:pPr>
        <w:pStyle w:val="Heading1"/>
      </w:pPr>
      <w:bookmarkStart w:id="1" w:name="O_1062792"/>
      <w:bookmarkEnd w:id="1"/>
      <w:r w:rsidRPr="00BC5339">
        <w:t>Modification History</w:t>
      </w:r>
    </w:p>
    <w:tbl>
      <w:tblPr>
        <w:tblW w:w="9242" w:type="dxa"/>
        <w:tblLayout w:type="fixed"/>
        <w:tblCellMar>
          <w:left w:w="62" w:type="dxa"/>
          <w:right w:w="62" w:type="dxa"/>
        </w:tblCellMar>
        <w:tblLook w:val="0000"/>
      </w:tblPr>
      <w:tblGrid>
        <w:gridCol w:w="2014"/>
        <w:gridCol w:w="7228"/>
      </w:tblGrid>
      <w:tr w:rsidTr="00BC533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339" w:rsidP="00BC5339">
            <w:pPr>
              <w:pStyle w:val="BodyText"/>
            </w:pPr>
            <w:r w:rsidRPr="00BC533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339">
            <w:pPr>
              <w:pStyle w:val="BodyText"/>
              <w:rPr>
                <w:lang w:val="en-NZ"/>
              </w:rPr>
            </w:pPr>
            <w:r w:rsidRPr="00BC5339">
              <w:rPr>
                <w:rStyle w:val="SpecialBold"/>
              </w:rPr>
              <w:t>Comments</w:t>
            </w:r>
          </w:p>
        </w:tc>
      </w:tr>
      <w:tr w:rsidTr="00BC533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339">
            <w:pPr>
              <w:pStyle w:val="BodyText"/>
              <w:rPr>
                <w:lang w:val="en-NZ"/>
              </w:rPr>
            </w:pPr>
            <w:r w:rsidRPr="00BC533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339" w:rsidP="00BC5339">
            <w:pPr>
              <w:pStyle w:val="BodyText"/>
            </w:pPr>
            <w:r w:rsidRPr="00BC5339">
              <w:t>This version first released with FSK Foundation Skills Training Package Version 2.0.</w:t>
            </w:r>
          </w:p>
        </w:tc>
      </w:tr>
    </w:tbl>
    <w:p w:rsidR="00000000" w:rsidRPr="00BC5339" w:rsidP="00BC5339">
      <w:pPr>
        <w:pStyle w:val="BodyText"/>
      </w:pPr>
    </w:p>
    <w:p w:rsidR="00000000" w:rsidRPr="00BC5339" w:rsidP="00BC5339">
      <w:pPr>
        <w:pStyle w:val="AllowPageBreak"/>
      </w:pPr>
    </w:p>
    <w:p w:rsidR="00000000" w:rsidRPr="00BC5339" w:rsidP="00BC5339">
      <w:pPr>
        <w:pStyle w:val="Heading1"/>
      </w:pPr>
      <w:bookmarkStart w:id="2" w:name="O_1062793"/>
      <w:bookmarkEnd w:id="2"/>
      <w:r w:rsidRPr="00BC5339">
        <w:t>Application</w:t>
      </w:r>
    </w:p>
    <w:p w:rsidR="00000000" w:rsidRPr="00BC5339" w:rsidP="00D45A61">
      <w:pPr>
        <w:pStyle w:val="BodyText"/>
      </w:pPr>
      <w:r w:rsidRPr="00BC5339">
        <w:t>This unit describes the skills and knowledge to use chance and probabil</w:t>
      </w:r>
      <w:r w:rsidRPr="00BC5339">
        <w:t>ity to estimate and interpret the outcomes of common chance events in both numerical and qualitative terms. It includes extracting and interpreting common chance information, calculating chance and probabilities for workplace tasks, and communicating chanc</w:t>
      </w:r>
      <w:r w:rsidRPr="00BC5339">
        <w:t xml:space="preserve">e and probability information. </w:t>
      </w:r>
    </w:p>
    <w:p w:rsidR="00000000" w:rsidRPr="00BC5339" w:rsidP="00D45A61">
      <w:pPr>
        <w:pStyle w:val="BodyText"/>
      </w:pPr>
      <w:r w:rsidRPr="00BC5339">
        <w:t>An individual performing these tasks works independently and uses support from a range of established resources.</w:t>
      </w:r>
    </w:p>
    <w:p w:rsidR="00000000" w:rsidRPr="00BC5339" w:rsidP="00D45A61">
      <w:pPr>
        <w:pStyle w:val="BodyText"/>
      </w:pPr>
      <w:r w:rsidRPr="00BC5339">
        <w:t>This unit applies to individuals who use, or are preparing to use, numeracy skills to complete workplace activi</w:t>
      </w:r>
      <w:r w:rsidRPr="00BC5339">
        <w:t>ties. This includes existing workers and individuals preparing for employment through vocational education and training. This unit should be integrated and contextualised with vocational training to support achievement of vocational competency.</w:t>
      </w:r>
    </w:p>
    <w:p w:rsidR="00000000" w:rsidRPr="00BC5339" w:rsidP="00D45A61">
      <w:pPr>
        <w:pStyle w:val="BodyText"/>
      </w:pPr>
      <w:r w:rsidRPr="00BC5339">
        <w:t>This unit i</w:t>
      </w:r>
      <w:r w:rsidRPr="00BC5339">
        <w:t>s aligned to, but does not fully address, the Australian Core Skills Framework (ACSF) numeracy core skill indicators .09, .10 and .11 at level 4 in the workplace and employment domain of communication.</w:t>
      </w:r>
    </w:p>
    <w:p w:rsidR="00D45A61" w:rsidP="00D45A61">
      <w:pPr>
        <w:pStyle w:val="BodyText"/>
      </w:pPr>
      <w:r w:rsidRPr="00BC5339">
        <w:t>No licensing, legislative or certification requirement</w:t>
      </w:r>
      <w:r w:rsidRPr="00BC5339">
        <w:t>s apply to this unit at the time of publication.</w:t>
      </w:r>
    </w:p>
    <w:p w:rsidR="00000000" w:rsidRPr="00BC5339" w:rsidP="00BC5339">
      <w:pPr>
        <w:pStyle w:val="Heading1"/>
      </w:pPr>
      <w:bookmarkStart w:id="3" w:name="O_1062796"/>
      <w:bookmarkEnd w:id="3"/>
      <w:r w:rsidRPr="00BC5339">
        <w:t>Unit Sector</w:t>
      </w:r>
    </w:p>
    <w:p w:rsidR="00D45A61" w:rsidP="00D45A61">
      <w:pPr>
        <w:pStyle w:val="BodyText"/>
      </w:pPr>
      <w:r w:rsidRPr="00BC5339">
        <w:t>Numeracy</w:t>
      </w:r>
    </w:p>
    <w:p w:rsidR="00000000" w:rsidRPr="00BC5339" w:rsidP="00BC5339">
      <w:pPr>
        <w:pStyle w:val="Heading1"/>
      </w:pPr>
      <w:bookmarkStart w:id="4" w:name="O_1062797"/>
      <w:bookmarkEnd w:id="4"/>
      <w:r w:rsidRPr="00BC5339">
        <w:t>Elements and Performance Criteria</w:t>
      </w:r>
    </w:p>
    <w:tbl>
      <w:tblPr>
        <w:tblW w:w="9462" w:type="dxa"/>
        <w:tblLayout w:type="fixed"/>
        <w:tblCellMar>
          <w:left w:w="62" w:type="dxa"/>
          <w:right w:w="62" w:type="dxa"/>
        </w:tblCellMar>
        <w:tblLook w:val="0000"/>
      </w:tblPr>
      <w:tblGrid>
        <w:gridCol w:w="2655"/>
        <w:gridCol w:w="6807"/>
      </w:tblGrid>
      <w:tr w:rsidTr="00BC5339">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C5339" w:rsidP="00BC5339">
            <w:pPr>
              <w:pStyle w:val="BodyText"/>
            </w:pPr>
            <w:r w:rsidRPr="00BC5339">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5339">
            <w:pPr>
              <w:pStyle w:val="BodyText"/>
              <w:rPr>
                <w:lang w:val="en-NZ"/>
              </w:rPr>
            </w:pPr>
            <w:r w:rsidRPr="00BC5339">
              <w:rPr>
                <w:rStyle w:val="SpecialBold"/>
              </w:rPr>
              <w:t>Performance Criteria</w:t>
            </w:r>
          </w:p>
        </w:tc>
      </w:tr>
      <w:tr w:rsidTr="00BC5339">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5339" w:rsidP="00BC5339">
            <w:pPr>
              <w:pStyle w:val="BodyText"/>
            </w:pPr>
            <w:r w:rsidRPr="00BC5339">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5339">
            <w:pPr>
              <w:pStyle w:val="BodyText"/>
              <w:rPr>
                <w:lang w:val="en-NZ"/>
              </w:rPr>
            </w:pPr>
            <w:r w:rsidRPr="00BC5339">
              <w:rPr>
                <w:rStyle w:val="Emphasis"/>
              </w:rPr>
              <w:t xml:space="preserve">Performance criteria describe the performance needed to demonstrate achievement of the element. </w:t>
            </w:r>
          </w:p>
        </w:tc>
      </w:tr>
      <w:tr w:rsidTr="00BC533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339">
            <w:pPr>
              <w:pStyle w:val="BodyText"/>
              <w:rPr>
                <w:lang w:val="en-NZ"/>
              </w:rPr>
            </w:pPr>
            <w:r w:rsidRPr="00BC5339">
              <w:t xml:space="preserve">1. Extract and interpret </w:t>
            </w:r>
            <w:r w:rsidRPr="00BC5339">
              <w:t>common chance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339" w:rsidP="00BC5339">
            <w:pPr>
              <w:pStyle w:val="BodyText"/>
            </w:pPr>
            <w:r w:rsidRPr="00BC5339">
              <w:t xml:space="preserve">1.1 Identify, interpret and extract common chance and probability </w:t>
            </w:r>
            <w:r w:rsidRPr="00BC5339">
              <w:t>information embedded in a range of writte</w:t>
            </w:r>
            <w:r w:rsidRPr="00BC5339">
              <w:t xml:space="preserve">n workplace tasks and texts </w:t>
            </w:r>
          </w:p>
          <w:p w:rsidR="00000000" w:rsidP="00BC5339">
            <w:pPr>
              <w:pStyle w:val="BodyText"/>
              <w:rPr>
                <w:lang w:val="en-NZ"/>
              </w:rPr>
            </w:pPr>
            <w:r w:rsidRPr="00BC5339">
              <w:t xml:space="preserve">1.2 Identify and interpret common chance and probability information embedded in workplace tasks and texts to complete workplace task </w:t>
            </w:r>
          </w:p>
        </w:tc>
      </w:tr>
      <w:tr w:rsidTr="00BC533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339">
            <w:pPr>
              <w:pStyle w:val="BodyText"/>
              <w:rPr>
                <w:lang w:val="en-NZ"/>
              </w:rPr>
            </w:pPr>
            <w:r w:rsidRPr="00BC5339">
              <w:t>2. Calculate chance and probabilities for workplace tasks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339" w:rsidP="00BC5339">
            <w:pPr>
              <w:pStyle w:val="BodyText"/>
            </w:pPr>
            <w:r w:rsidRPr="00BC5339">
              <w:t>2.1 Select mathematical and problem solving strategies to undertake workplace task</w:t>
            </w:r>
          </w:p>
          <w:p w:rsidR="00000000" w:rsidRPr="00BC5339" w:rsidP="00BC5339">
            <w:pPr>
              <w:pStyle w:val="BodyText"/>
            </w:pPr>
            <w:r w:rsidRPr="00BC5339">
              <w:t>2.2 Identify workplace task/event for probability calculation and define events and outcomes</w:t>
            </w:r>
          </w:p>
          <w:p w:rsidR="00000000" w:rsidRPr="00BC5339" w:rsidP="00BC5339">
            <w:pPr>
              <w:pStyle w:val="BodyText"/>
            </w:pPr>
            <w:r w:rsidRPr="00BC5339">
              <w:t>2.3 Conduct experiments and display results</w:t>
            </w:r>
          </w:p>
          <w:p w:rsidR="00000000" w:rsidRPr="00BC5339" w:rsidP="00BC5339">
            <w:pPr>
              <w:pStyle w:val="BodyText"/>
            </w:pPr>
            <w:r w:rsidRPr="00BC5339">
              <w:t xml:space="preserve">2.4 Interpret the outcome of common </w:t>
            </w:r>
            <w:r w:rsidRPr="00BC5339">
              <w:t>chance event in numerical and qualitative terms</w:t>
            </w:r>
          </w:p>
          <w:p w:rsidR="00000000" w:rsidP="00BC5339">
            <w:pPr>
              <w:pStyle w:val="BodyText"/>
              <w:rPr>
                <w:lang w:val="en-NZ"/>
              </w:rPr>
            </w:pPr>
            <w:r w:rsidRPr="00BC5339">
              <w:t>2.5 Check and reflect on mathematics used, outcomes, and workplace and real-world implications using estimation and evaluation techniques</w:t>
            </w:r>
          </w:p>
        </w:tc>
      </w:tr>
      <w:tr w:rsidTr="00BC533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339">
            <w:pPr>
              <w:pStyle w:val="BodyText"/>
              <w:rPr>
                <w:lang w:val="en-NZ"/>
              </w:rPr>
            </w:pPr>
            <w:r w:rsidRPr="00BC5339">
              <w:t>3. Communicate chance and probability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339" w:rsidP="00BC5339">
            <w:pPr>
              <w:pStyle w:val="BodyText"/>
            </w:pPr>
            <w:r w:rsidRPr="00BC5339">
              <w:t>3.1 Use formal, inf</w:t>
            </w:r>
            <w:r w:rsidRPr="00BC5339">
              <w:t>ormal and some specialised written mathematical representation to document, interpret and communicate chance and probability processes, results and implications</w:t>
            </w:r>
          </w:p>
          <w:p w:rsidR="00000000" w:rsidRPr="00BC5339" w:rsidP="00BC5339">
            <w:pPr>
              <w:pStyle w:val="BodyText"/>
            </w:pPr>
            <w:r w:rsidRPr="00BC5339">
              <w:t>3.2 Use formal, informal and some specialised mathematical language to discuss and explain chan</w:t>
            </w:r>
            <w:r w:rsidRPr="00BC5339">
              <w:t>ce and probability processes, results and implications</w:t>
            </w:r>
          </w:p>
        </w:tc>
      </w:tr>
    </w:tbl>
    <w:p w:rsidR="00D45A61" w:rsidP="00BC5339">
      <w:pPr>
        <w:pStyle w:val="BodyText"/>
      </w:pPr>
    </w:p>
    <w:p w:rsidR="00D45A61" w:rsidP="00BC5339">
      <w:pPr>
        <w:pStyle w:val="BodyText"/>
      </w:pPr>
    </w:p>
    <w:p w:rsidR="00000000" w:rsidRPr="00BC5339" w:rsidP="00BC5339">
      <w:pPr>
        <w:pStyle w:val="Heading1"/>
      </w:pPr>
      <w:bookmarkStart w:id="5" w:name="O_1062798"/>
      <w:bookmarkEnd w:id="5"/>
      <w:r w:rsidRPr="00BC5339">
        <w:t>Foundation Skills</w:t>
      </w:r>
    </w:p>
    <w:p w:rsidR="00000000" w:rsidRPr="00D45A61" w:rsidP="00D45A61">
      <w:pPr>
        <w:pStyle w:val="BodyText"/>
        <w:rPr>
          <w:i/>
        </w:rPr>
      </w:pPr>
      <w:r w:rsidRPr="00D45A61">
        <w:rPr>
          <w:rStyle w:val="Emphasis"/>
        </w:rPr>
        <w:t>This section describes language, literacy, numeracy and employment skills that are essential to performance but not explicit in the performance criteria.</w:t>
      </w:r>
    </w:p>
    <w:p w:rsidR="00D45A61" w:rsidP="00D45A61">
      <w:pPr>
        <w:pStyle w:val="BodyText"/>
      </w:pPr>
      <w:r w:rsidRPr="00BC5339">
        <w:t>Foundat</w:t>
      </w:r>
      <w:r w:rsidRPr="00BC5339">
        <w:t>ion skills essential to performance are explicit in the performance criteria of this unit of competency.</w:t>
      </w:r>
    </w:p>
    <w:p w:rsidR="00000000" w:rsidRPr="00BC5339" w:rsidP="00BC5339">
      <w:pPr>
        <w:pStyle w:val="Heading1"/>
      </w:pPr>
      <w:bookmarkStart w:id="6" w:name="O_1062800"/>
      <w:bookmarkEnd w:id="6"/>
      <w:r w:rsidRPr="00BC5339">
        <w:t>Unit Mapping Information</w:t>
      </w:r>
    </w:p>
    <w:p w:rsidR="00000000" w:rsidRPr="00BC5339" w:rsidP="00D45A61">
      <w:pPr>
        <w:pStyle w:val="BodyText"/>
      </w:pPr>
      <w:r w:rsidRPr="00BC5339">
        <w:t>No equivalent unit.</w:t>
      </w:r>
    </w:p>
    <w:p w:rsidR="00000000" w:rsidRPr="00BC5339" w:rsidP="00BC5339">
      <w:pPr>
        <w:pStyle w:val="Heading1"/>
      </w:pPr>
      <w:bookmarkStart w:id="7" w:name="O_1062807"/>
      <w:bookmarkEnd w:id="7"/>
      <w:r w:rsidRPr="00BC5339">
        <w:t>Links</w:t>
      </w:r>
    </w:p>
    <w:p w:rsidR="00000000" w:rsidRPr="00BC5339" w:rsidP="00D45A61">
      <w:pPr>
        <w:pStyle w:val="BodyText"/>
      </w:pPr>
      <w:r w:rsidRPr="00BC533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20B23">
        <w:rPr>
          <w:rStyle w:val="Hyperlink"/>
        </w:rPr>
        <w:t>https://vetnet.gov.au/Pages/TrainingDocs.aspx?q=f572fe10-a855-4986-9295-3852c771f178</w:t>
      </w:r>
      <w:r>
        <w:fldChar w:fldCharType="end"/>
      </w:r>
    </w:p>
    <w:p w:rsidR="00000000" w:rsidRPr="00BC5339" w:rsidP="00D45A61">
      <w:pPr>
        <w:pStyle w:val="BodyText"/>
        <w:sectPr w:rsidSect="00BC5339">
          <w:headerReference w:type="default" r:id="rId10"/>
          <w:footerReference w:type="default" r:id="rId11"/>
          <w:pgSz w:w="11908" w:h="16833"/>
          <w:pgMar w:top="1702" w:right="1418" w:bottom="1702" w:left="1418" w:header="992" w:footer="992" w:gutter="0"/>
          <w:cols w:space="720"/>
          <w:noEndnote/>
          <w:docGrid w:linePitch="299"/>
        </w:sectPr>
      </w:pPr>
    </w:p>
    <w:p w:rsidR="00000000" w:rsidRPr="00BC5339" w:rsidP="00BC5339">
      <w:pPr>
        <w:pStyle w:val="SuperHeading"/>
      </w:pPr>
      <w:r w:rsidRPr="00BC5339">
        <w:t xml:space="preserve">Assessment Requirements for FSKNUM041 Use chance and probability </w:t>
      </w:r>
      <w:r w:rsidRPr="00BC5339">
        <w:t>calculations for work</w:t>
      </w:r>
    </w:p>
    <w:p w:rsidR="00000000" w:rsidRPr="00BC5339" w:rsidP="00BC5339">
      <w:pPr>
        <w:pStyle w:val="Heading1"/>
      </w:pPr>
      <w:bookmarkStart w:id="8" w:name="O_1062802"/>
      <w:bookmarkEnd w:id="8"/>
      <w:r w:rsidRPr="00BC5339">
        <w:t>Modification History</w:t>
      </w:r>
    </w:p>
    <w:tbl>
      <w:tblPr>
        <w:tblW w:w="9242" w:type="dxa"/>
        <w:tblLayout w:type="fixed"/>
        <w:tblCellMar>
          <w:left w:w="62" w:type="dxa"/>
          <w:right w:w="62" w:type="dxa"/>
        </w:tblCellMar>
        <w:tblLook w:val="0000"/>
      </w:tblPr>
      <w:tblGrid>
        <w:gridCol w:w="2014"/>
        <w:gridCol w:w="7228"/>
      </w:tblGrid>
      <w:tr w:rsidTr="00BC533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339" w:rsidP="00BC5339">
            <w:pPr>
              <w:pStyle w:val="BodyText"/>
            </w:pPr>
            <w:r w:rsidRPr="00BC533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339">
            <w:pPr>
              <w:pStyle w:val="BodyText"/>
              <w:rPr>
                <w:lang w:val="en-NZ"/>
              </w:rPr>
            </w:pPr>
            <w:r w:rsidRPr="00BC5339">
              <w:rPr>
                <w:rStyle w:val="SpecialBold"/>
              </w:rPr>
              <w:t>Comments</w:t>
            </w:r>
          </w:p>
        </w:tc>
      </w:tr>
      <w:tr w:rsidTr="00BC533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339">
            <w:pPr>
              <w:pStyle w:val="BodyText"/>
              <w:rPr>
                <w:lang w:val="en-NZ"/>
              </w:rPr>
            </w:pPr>
            <w:r w:rsidRPr="00BC533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339" w:rsidP="00BC5339">
            <w:pPr>
              <w:pStyle w:val="BodyText"/>
            </w:pPr>
            <w:r w:rsidRPr="00BC5339">
              <w:t>This version first released with FSK Foundation Skills Training Package Version 2.0.</w:t>
            </w:r>
          </w:p>
        </w:tc>
      </w:tr>
    </w:tbl>
    <w:p w:rsidR="00000000" w:rsidRPr="00BC5339" w:rsidP="00BC5339">
      <w:pPr>
        <w:pStyle w:val="BodyText"/>
      </w:pPr>
    </w:p>
    <w:p w:rsidR="00000000" w:rsidRPr="00BC5339" w:rsidP="00BC5339">
      <w:pPr>
        <w:pStyle w:val="AllowPageBreak"/>
      </w:pPr>
    </w:p>
    <w:p w:rsidR="00000000" w:rsidRPr="00BC5339" w:rsidP="00BC5339">
      <w:pPr>
        <w:pStyle w:val="Heading1"/>
      </w:pPr>
      <w:bookmarkStart w:id="9" w:name="O_1062803"/>
      <w:bookmarkEnd w:id="9"/>
      <w:r w:rsidRPr="00BC5339">
        <w:t>Performance Evidence</w:t>
      </w:r>
    </w:p>
    <w:p w:rsidR="00000000" w:rsidRPr="00BC5339" w:rsidP="00D45A61">
      <w:pPr>
        <w:pStyle w:val="BodyText"/>
      </w:pPr>
      <w:r w:rsidRPr="00BC5339">
        <w:t>The candidate must demonstrate the abili</w:t>
      </w:r>
      <w:r w:rsidRPr="00BC5339">
        <w:t>ty to complete the tasks outlined in the elements, performance criteria and foundation skills of this unit, including evidence of the ability to:</w:t>
      </w:r>
    </w:p>
    <w:p w:rsidR="00000000" w:rsidRPr="00BC5339" w:rsidP="00BC5339">
      <w:pPr>
        <w:pStyle w:val="ListBullet"/>
      </w:pPr>
      <w:r w:rsidRPr="00BC5339">
        <w:t>perform multi-step mathematical problem solving processes to investigate at least two common workplace chance</w:t>
      </w:r>
      <w:r w:rsidRPr="00BC5339">
        <w:t xml:space="preserve"> events, including: </w:t>
      </w:r>
    </w:p>
    <w:p w:rsidR="00000000" w:rsidRPr="00BC5339" w:rsidP="00BC5339">
      <w:pPr>
        <w:pStyle w:val="ListBullet2"/>
      </w:pPr>
      <w:r w:rsidRPr="00BC5339">
        <w:t>enumerating and evaluating the probability of at least two workplace events and interpreting in numerical and qualitative terms</w:t>
      </w:r>
    </w:p>
    <w:p w:rsidR="00D45A61" w:rsidP="00BC5339">
      <w:pPr>
        <w:pStyle w:val="ListBullet2"/>
      </w:pPr>
      <w:r w:rsidRPr="00BC5339">
        <w:t>comparing the probability of the above events and assessing and reporting implications for workplace.</w:t>
      </w:r>
    </w:p>
    <w:p w:rsidR="00D45A61" w:rsidP="00BC5339">
      <w:pPr>
        <w:pStyle w:val="ListBullet2"/>
      </w:pPr>
    </w:p>
    <w:p w:rsidR="00000000" w:rsidRPr="00BC5339" w:rsidP="00BC5339">
      <w:pPr>
        <w:pStyle w:val="Heading1"/>
      </w:pPr>
      <w:bookmarkStart w:id="10" w:name="O_1062804"/>
      <w:bookmarkEnd w:id="10"/>
      <w:r w:rsidRPr="00BC5339">
        <w:t>Knowledge Evidence</w:t>
      </w:r>
    </w:p>
    <w:p w:rsidR="00000000" w:rsidRPr="00BC5339" w:rsidP="00D45A61">
      <w:pPr>
        <w:pStyle w:val="BodyText"/>
      </w:pPr>
      <w:r w:rsidRPr="00BC5339">
        <w:t>The candidate must be able to demonstrate knowledge to complete the tasks outlined in the elements, performance criteria and foundation skills of this unit, including knowledge of:</w:t>
      </w:r>
    </w:p>
    <w:p w:rsidR="00000000" w:rsidRPr="00BC5339" w:rsidP="00BC5339">
      <w:pPr>
        <w:pStyle w:val="ListBullet"/>
      </w:pPr>
      <w:r w:rsidRPr="00BC5339">
        <w:t>workplace events in which chance and probability data and investigation can be informative</w:t>
      </w:r>
    </w:p>
    <w:p w:rsidR="00000000" w:rsidRPr="00BC5339" w:rsidP="00BC5339">
      <w:pPr>
        <w:pStyle w:val="ListBullet"/>
      </w:pPr>
      <w:r w:rsidRPr="00BC5339">
        <w:t>methods to collect data or conduct experiments</w:t>
      </w:r>
    </w:p>
    <w:p w:rsidR="00000000" w:rsidRPr="00BC5339" w:rsidP="00BC5339">
      <w:pPr>
        <w:pStyle w:val="ListBullet"/>
      </w:pPr>
      <w:r w:rsidRPr="00BC5339">
        <w:t>methods to interpret chance events in both numerical and qualitative terms</w:t>
      </w:r>
    </w:p>
    <w:p w:rsidR="00000000" w:rsidRPr="00BC5339" w:rsidP="00BC5339">
      <w:pPr>
        <w:pStyle w:val="ListBullet"/>
      </w:pPr>
      <w:r w:rsidRPr="00BC5339">
        <w:t>estimation and assessment processes</w:t>
      </w:r>
    </w:p>
    <w:p w:rsidR="00000000" w:rsidRPr="00BC5339" w:rsidP="00BC5339">
      <w:pPr>
        <w:pStyle w:val="ListBullet"/>
      </w:pPr>
      <w:r w:rsidRPr="00BC5339">
        <w:t>implica</w:t>
      </w:r>
      <w:r w:rsidRPr="00BC5339">
        <w:t>tions of calculations and results for workplace tasks</w:t>
      </w:r>
    </w:p>
    <w:p w:rsidR="00D45A61" w:rsidP="00BC5339">
      <w:pPr>
        <w:pStyle w:val="ListBullet"/>
      </w:pPr>
      <w:r w:rsidRPr="00BC5339">
        <w:t>specialised, formal and informal mathematical written and oral language and symbolism relevant to chance and probability.</w:t>
      </w:r>
    </w:p>
    <w:p w:rsidR="00D45A61" w:rsidP="00BC5339">
      <w:pPr>
        <w:pStyle w:val="ListBullet"/>
      </w:pPr>
    </w:p>
    <w:p w:rsidR="00000000" w:rsidRPr="00BC5339" w:rsidP="00BC5339">
      <w:pPr>
        <w:pStyle w:val="Heading1"/>
      </w:pPr>
      <w:bookmarkStart w:id="11" w:name="O_1062805"/>
      <w:bookmarkEnd w:id="11"/>
      <w:r w:rsidRPr="00BC5339">
        <w:t>Assessment Conditions</w:t>
      </w:r>
    </w:p>
    <w:p w:rsidR="00000000" w:rsidRPr="00BC5339" w:rsidP="00D45A61">
      <w:pPr>
        <w:pStyle w:val="BodyText"/>
      </w:pPr>
      <w:r w:rsidRPr="00BC5339">
        <w:t>Competency is to be assessed in the workplace, a workplace simulated environment or a vocational training context.</w:t>
      </w:r>
    </w:p>
    <w:p w:rsidR="00000000" w:rsidRPr="00BC5339" w:rsidP="00D45A61">
      <w:pPr>
        <w:pStyle w:val="BodyText"/>
      </w:pPr>
      <w:r w:rsidRPr="00BC5339">
        <w:t>Assistive technologies can be utilised to assist with oral and written communication.</w:t>
      </w:r>
    </w:p>
    <w:p w:rsidR="00000000" w:rsidRPr="00BC5339" w:rsidP="00D45A61">
      <w:pPr>
        <w:pStyle w:val="BodyText"/>
      </w:pPr>
      <w:r w:rsidRPr="00BC5339">
        <w:t>Skills must be demonstrated using complex texts and tas</w:t>
      </w:r>
      <w:r w:rsidRPr="00BC5339">
        <w:t xml:space="preserve">ks that reflect those typically found in a workplace. </w:t>
      </w:r>
    </w:p>
    <w:p w:rsidR="00000000" w:rsidRPr="00BC5339" w:rsidP="00D45A61">
      <w:pPr>
        <w:pStyle w:val="BodyText"/>
      </w:pPr>
      <w:r w:rsidRPr="00BC5339">
        <w:t>The following resources are to be made available:</w:t>
      </w:r>
    </w:p>
    <w:p w:rsidR="00000000" w:rsidRPr="00BC5339" w:rsidP="00BC5339">
      <w:pPr>
        <w:pStyle w:val="ListBullet"/>
      </w:pPr>
      <w:r w:rsidRPr="00BC5339">
        <w:t>a calculator</w:t>
      </w:r>
    </w:p>
    <w:p w:rsidR="00000000" w:rsidRPr="00BC5339" w:rsidP="00BC5339">
      <w:pPr>
        <w:pStyle w:val="ListBullet"/>
      </w:pPr>
      <w:r w:rsidRPr="00BC5339">
        <w:t>own familiar support resources.</w:t>
      </w:r>
    </w:p>
    <w:p w:rsidR="00000000" w:rsidRPr="00BC5339" w:rsidP="00D45A61">
      <w:pPr>
        <w:pStyle w:val="BodyText"/>
      </w:pPr>
      <w:r w:rsidRPr="00BC5339">
        <w:t>Assessors must:</w:t>
      </w:r>
    </w:p>
    <w:p w:rsidR="00000000" w:rsidRPr="00BC5339" w:rsidP="00BC5339">
      <w:pPr>
        <w:pStyle w:val="ListBullet"/>
      </w:pPr>
      <w:r w:rsidRPr="00BC5339">
        <w:t>satisfy the requirements for assessors in applicable vocational education and training l</w:t>
      </w:r>
      <w:r w:rsidRPr="00BC5339">
        <w:t>egislation, frameworks and/or standards, and</w:t>
      </w:r>
    </w:p>
    <w:p w:rsidR="00000000" w:rsidRPr="00BC5339" w:rsidP="00BC5339">
      <w:pPr>
        <w:pStyle w:val="ListBullet"/>
      </w:pPr>
      <w:r w:rsidRPr="00BC5339">
        <w:t>have sound knowledge of the ACSF and performance features of the ACSF level being assessed, and</w:t>
      </w:r>
    </w:p>
    <w:p w:rsidR="00000000" w:rsidRPr="00BC5339" w:rsidP="00BC5339">
      <w:pPr>
        <w:pStyle w:val="ListBullet"/>
      </w:pPr>
      <w:r w:rsidRPr="00BC5339">
        <w:t>have demonstrable expertise, knowledge and skills in the vocational contextualisation and assessment of the core sk</w:t>
      </w:r>
      <w:r w:rsidRPr="00BC5339">
        <w:t>ill, numeracy, and</w:t>
      </w:r>
    </w:p>
    <w:p w:rsidR="00000000" w:rsidRPr="00BC5339" w:rsidP="00BC5339">
      <w:pPr>
        <w:pStyle w:val="ListBullet"/>
      </w:pPr>
      <w:r w:rsidRPr="00BC5339">
        <w:t>have completed the following or equivalent: </w:t>
      </w:r>
    </w:p>
    <w:p w:rsidR="00000000" w:rsidRPr="00BC5339" w:rsidP="00BC5339">
      <w:pPr>
        <w:pStyle w:val="ListBullet2"/>
      </w:pPr>
      <w:r w:rsidRPr="00BC5339">
        <w:t>TAESS00009 Address Foundation Skills in Vocational Practice Skill Set; or </w:t>
      </w:r>
    </w:p>
    <w:p w:rsidR="00000000" w:rsidRPr="00BC5339" w:rsidP="00BC5339">
      <w:pPr>
        <w:pStyle w:val="ListBullet2"/>
      </w:pPr>
      <w:r w:rsidRPr="00BC5339">
        <w:t>a higher level education qualification, such as:</w:t>
      </w:r>
    </w:p>
    <w:p w:rsidR="00000000" w:rsidRPr="00BC5339" w:rsidP="00BC5339">
      <w:pPr>
        <w:pStyle w:val="ListBullet3"/>
      </w:pPr>
      <w:r w:rsidRPr="00BC5339">
        <w:t>TAE80113 </w:t>
      </w:r>
      <w:r w:rsidRPr="00BC5339">
        <w:t>Graduate Diploma of Adult Language, Literacy and Numeracy Practice (and its equivalent TAE70111); or</w:t>
      </w:r>
    </w:p>
    <w:p w:rsidR="00D45A61" w:rsidP="00BC5339">
      <w:pPr>
        <w:pStyle w:val="ListBullet3"/>
      </w:pPr>
      <w:r w:rsidRPr="00BC5339">
        <w:t>Bachelor of Education, Graduate Certificate or Graduate Diploma of Education, or higher. This may include qualifications relating to TESOL, adult education</w:t>
      </w:r>
      <w:r w:rsidRPr="00BC5339">
        <w:t xml:space="preserve"> or vocational education. </w:t>
      </w:r>
    </w:p>
    <w:p w:rsidR="00D45A61" w:rsidP="00BC5339">
      <w:pPr>
        <w:pStyle w:val="ListBullet3"/>
      </w:pPr>
    </w:p>
    <w:p w:rsidR="00000000" w:rsidRPr="00BC5339" w:rsidP="00BC5339">
      <w:pPr>
        <w:pStyle w:val="Heading1"/>
      </w:pPr>
      <w:bookmarkStart w:id="12" w:name="O_1062808"/>
      <w:bookmarkEnd w:id="12"/>
      <w:r w:rsidRPr="00BC5339">
        <w:t>Links</w:t>
      </w:r>
    </w:p>
    <w:p w:rsidR="00000000" w:rsidRPr="00BC5339" w:rsidP="00D45A61">
      <w:pPr>
        <w:pStyle w:val="BodyText"/>
      </w:pPr>
      <w:r w:rsidRPr="00BC533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20B23">
        <w:rPr>
          <w:rStyle w:val="Hyperlink"/>
        </w:rPr>
        <w:t>https://vetnet.gov.au/Pages/TrainingDocs.aspx?q=f572fe10-a855-4986-9295-3852c771f178</w:t>
      </w:r>
      <w:r>
        <w:fldChar w:fldCharType="end"/>
      </w:r>
    </w:p>
    <w:p w:rsidR="00000000" w:rsidRPr="00BC5339" w:rsidP="00BC5339"/>
    <w:sectPr w:rsidSect="00BC53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339" w:rsidRPr="00D45A61" w:rsidP="00D45A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A61" w:rsidP="00BC53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5A61" w:rsidP="00BC53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D45A61" w:rsidP="00BC53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339" w:rsidP="00BC5339">
    <w:pPr>
      <w:pStyle w:val="Footer"/>
      <w:framePr w:wrap="around"/>
    </w:pPr>
    <w:r>
      <w:fldChar w:fldCharType="begin"/>
    </w:r>
    <w:r>
      <w:instrText xml:space="preserve"> DOCPROPERTY  Subject  \* MERGEFORMAT </w:instrText>
    </w:r>
    <w:r>
      <w:fldChar w:fldCharType="separate"/>
    </w:r>
    <w:r w:rsidR="00D45A61">
      <w:t>Approved</w:t>
    </w:r>
    <w:r w:rsidR="00D45A61">
      <w:fldChar w:fldCharType="end"/>
    </w:r>
    <w:r>
      <w:tab/>
      <w:t xml:space="preserve">Page </w:t>
    </w:r>
    <w:r>
      <w:fldChar w:fldCharType="begin"/>
    </w:r>
    <w:r>
      <w:instrText xml:space="preserve"> PAGE  \* Arabic  \* MERGEFORMAT </w:instrText>
    </w:r>
    <w:r>
      <w:fldChar w:fldCharType="separate"/>
    </w:r>
    <w:r w:rsidR="00D45A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5A61">
      <w:rPr>
        <w:noProof/>
      </w:rPr>
      <w:t>4</w:t>
    </w:r>
    <w:r>
      <w:rPr>
        <w:noProof/>
      </w:rPr>
      <w:fldChar w:fldCharType="end"/>
    </w:r>
  </w:p>
  <w:p w:rsidR="00BC5339" w:rsidP="00BC5339">
    <w:pPr>
      <w:pStyle w:val="Footer"/>
      <w:framePr w:wrap="around"/>
    </w:pPr>
    <w:r>
      <w:t xml:space="preserve">© Commonwealth of Australia, </w:t>
    </w:r>
    <w:r>
      <w:fldChar w:fldCharType="begin"/>
    </w:r>
    <w:r>
      <w:instrText xml:space="preserve"> DATE  \@ "yyyy"  \* MERGEFORMAT </w:instrText>
    </w:r>
    <w:r>
      <w:fldChar w:fldCharType="separate"/>
    </w:r>
    <w:r w:rsidR="00D45A61">
      <w:rPr>
        <w:noProof/>
      </w:rPr>
      <w:t>2025</w:t>
    </w:r>
    <w:r>
      <w:fldChar w:fldCharType="end"/>
    </w:r>
    <w:r>
      <w:tab/>
    </w:r>
    <w:r>
      <w:fldChar w:fldCharType="begin"/>
    </w:r>
    <w:r>
      <w:instrText xml:space="preserve"> DOCPROPERTY  Author  \* MERGEFORMAT </w:instrText>
    </w:r>
    <w:r>
      <w:fldChar w:fldCharType="separate"/>
    </w:r>
    <w:r w:rsidR="00D45A61">
      <w:t>DEWR</w:t>
    </w:r>
    <w:r w:rsidR="00D45A61">
      <w:fldChar w:fldCharType="end"/>
    </w:r>
  </w:p>
  <w:p w:rsidR="00BC5339" w:rsidP="00BC53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A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5339" w:rsidRPr="00D45A61" w:rsidP="00D45A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A61" w:rsidRPr="002D2AF8" w:rsidP="00BC5339">
    <w:pPr>
      <w:pStyle w:val="Header"/>
      <w:framePr w:wrap="around"/>
    </w:pPr>
    <w:r>
      <w:fldChar w:fldCharType="begin"/>
    </w:r>
    <w:r>
      <w:instrText xml:space="preserve"> TITLE   \* MERGEFORMAT </w:instrText>
    </w:r>
    <w:r>
      <w:fldChar w:fldCharType="separate"/>
    </w:r>
    <w:r>
      <w:t>FSKNUM041 Use chance and probability calculations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5A61" w:rsidP="00BC53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339" w:rsidRPr="002D2AF8" w:rsidP="00BC5339">
    <w:pPr>
      <w:pStyle w:val="Header"/>
      <w:framePr w:wrap="around"/>
    </w:pPr>
    <w:r>
      <w:fldChar w:fldCharType="begin"/>
    </w:r>
    <w:r>
      <w:instrText xml:space="preserve"> TITLE   \* MERGEFORMAT </w:instrText>
    </w:r>
    <w:r>
      <w:fldChar w:fldCharType="separate"/>
    </w:r>
    <w:r w:rsidR="00D45A61">
      <w:t>FSKNUM041 Use chance and probability calculations for work</w:t>
    </w:r>
    <w:r w:rsidR="00D45A61">
      <w:fldChar w:fldCharType="end"/>
    </w:r>
    <w:r>
      <w:tab/>
      <w:t xml:space="preserve">Date this document was generated: </w:t>
    </w:r>
    <w:r>
      <w:fldChar w:fldCharType="begin"/>
    </w:r>
    <w:r>
      <w:instrText xml:space="preserve"> CREATEDATE  \@ "d MMMM yyyy"  \* MERGEFORMAT </w:instrText>
    </w:r>
    <w:r>
      <w:fldChar w:fldCharType="separate"/>
    </w:r>
    <w:r w:rsidR="00D45A61">
      <w:rPr>
        <w:noProof/>
      </w:rPr>
      <w:t>1 March 2025</w:t>
    </w:r>
    <w:r>
      <w:fldChar w:fldCharType="end"/>
    </w:r>
  </w:p>
  <w:p w:rsidR="00BC5339" w:rsidP="00BC5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C22D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FE01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5ED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339"/>
    <w:pPr>
      <w:spacing w:before="360" w:after="60"/>
      <w:outlineLvl w:val="0"/>
    </w:pPr>
    <w:rPr>
      <w:sz w:val="32"/>
    </w:rPr>
  </w:style>
  <w:style w:type="paragraph" w:styleId="Heading2">
    <w:name w:val="heading 2"/>
    <w:basedOn w:val="HeadingBase"/>
    <w:next w:val="BodyText"/>
    <w:link w:val="Heading2Char"/>
    <w:qFormat/>
    <w:rsid w:val="00BC5339"/>
    <w:pPr>
      <w:keepLines/>
      <w:spacing w:before="240" w:after="120"/>
      <w:outlineLvl w:val="1"/>
    </w:pPr>
    <w:rPr>
      <w:sz w:val="28"/>
      <w:szCs w:val="40"/>
    </w:rPr>
  </w:style>
  <w:style w:type="paragraph" w:styleId="Heading3">
    <w:name w:val="heading 3"/>
    <w:basedOn w:val="HeadingBase"/>
    <w:next w:val="BodyText"/>
    <w:link w:val="Heading3Char"/>
    <w:qFormat/>
    <w:rsid w:val="00BC5339"/>
    <w:pPr>
      <w:spacing w:before="180" w:after="120"/>
      <w:outlineLvl w:val="2"/>
    </w:pPr>
    <w:rPr>
      <w:spacing w:val="-10"/>
      <w:kern w:val="32"/>
    </w:rPr>
  </w:style>
  <w:style w:type="paragraph" w:styleId="Heading4">
    <w:name w:val="heading 4"/>
    <w:basedOn w:val="HeadingBase"/>
    <w:next w:val="BodyText"/>
    <w:link w:val="Heading4Char"/>
    <w:qFormat/>
    <w:rsid w:val="00BC5339"/>
    <w:pPr>
      <w:spacing w:before="160" w:after="120"/>
      <w:outlineLvl w:val="3"/>
    </w:pPr>
    <w:rPr>
      <w:sz w:val="22"/>
    </w:rPr>
  </w:style>
  <w:style w:type="paragraph" w:styleId="Heading5">
    <w:name w:val="heading 5"/>
    <w:basedOn w:val="HeadingBase"/>
    <w:next w:val="Normal"/>
    <w:link w:val="Heading5Char"/>
    <w:qFormat/>
    <w:rsid w:val="00BC5339"/>
    <w:pPr>
      <w:spacing w:before="80"/>
      <w:outlineLvl w:val="4"/>
    </w:pPr>
    <w:rPr>
      <w:color w:val="918585"/>
      <w:sz w:val="20"/>
    </w:rPr>
  </w:style>
  <w:style w:type="paragraph" w:styleId="Heading6">
    <w:name w:val="heading 6"/>
    <w:basedOn w:val="HeadingBase"/>
    <w:next w:val="Normal"/>
    <w:link w:val="Heading6Char"/>
    <w:qFormat/>
    <w:rsid w:val="00BC5339"/>
    <w:pPr>
      <w:spacing w:before="60"/>
      <w:outlineLvl w:val="5"/>
    </w:pPr>
    <w:rPr>
      <w:color w:val="918585"/>
      <w:sz w:val="20"/>
    </w:rPr>
  </w:style>
  <w:style w:type="paragraph" w:styleId="Heading7">
    <w:name w:val="heading 7"/>
    <w:basedOn w:val="Normal"/>
    <w:next w:val="Normal"/>
    <w:link w:val="Heading7Char"/>
    <w:qFormat/>
    <w:rsid w:val="00BC5339"/>
    <w:pPr>
      <w:ind w:left="720"/>
      <w:outlineLvl w:val="6"/>
    </w:pPr>
    <w:rPr>
      <w:i/>
    </w:rPr>
  </w:style>
  <w:style w:type="paragraph" w:styleId="Heading8">
    <w:name w:val="heading 8"/>
    <w:basedOn w:val="Normal"/>
    <w:next w:val="Normal"/>
    <w:link w:val="Heading8Char"/>
    <w:qFormat/>
    <w:rsid w:val="00BC5339"/>
    <w:pPr>
      <w:ind w:left="720"/>
      <w:outlineLvl w:val="7"/>
    </w:pPr>
    <w:rPr>
      <w:i/>
    </w:rPr>
  </w:style>
  <w:style w:type="paragraph" w:styleId="Heading9">
    <w:name w:val="heading 9"/>
    <w:basedOn w:val="Normal"/>
    <w:next w:val="Normal"/>
    <w:link w:val="Heading9Char"/>
    <w:qFormat/>
    <w:rsid w:val="00BC5339"/>
    <w:pPr>
      <w:ind w:left="720"/>
      <w:outlineLvl w:val="8"/>
    </w:pPr>
    <w:rPr>
      <w:i/>
    </w:rPr>
  </w:style>
  <w:style w:type="character" w:default="1" w:styleId="DefaultParagraphFont">
    <w:name w:val="Default Paragraph Font"/>
    <w:uiPriority w:val="1"/>
    <w:unhideWhenUsed/>
    <w:rsid w:val="00BC5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339"/>
  </w:style>
  <w:style w:type="character" w:customStyle="1" w:styleId="Heading1Char">
    <w:name w:val="Heading 1 Char"/>
    <w:basedOn w:val="DefaultParagraphFont"/>
    <w:link w:val="Heading1"/>
    <w:rsid w:val="00BC5339"/>
    <w:rPr>
      <w:rFonts w:ascii="Times New Roman" w:eastAsia="Times New Roman" w:hAnsi="Times New Roman" w:cs="Times New Roman"/>
      <w:b/>
      <w:sz w:val="32"/>
      <w:szCs w:val="20"/>
      <w:lang w:eastAsia="en-US"/>
    </w:rPr>
  </w:style>
  <w:style w:type="paragraph" w:styleId="BodyText">
    <w:name w:val="Body Text"/>
    <w:basedOn w:val="Normal"/>
    <w:link w:val="BodyTextChar"/>
    <w:rsid w:val="00BC53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5339"/>
    <w:rPr>
      <w:rFonts w:ascii="Times New Roman" w:eastAsia="Times New Roman" w:hAnsi="Times New Roman" w:cs="Times New Roman"/>
      <w:sz w:val="24"/>
      <w:lang w:eastAsia="en-US"/>
    </w:rPr>
  </w:style>
  <w:style w:type="paragraph" w:styleId="ListBullet">
    <w:name w:val="List Bullet"/>
    <w:basedOn w:val="List"/>
    <w:rsid w:val="00BC5339"/>
    <w:pPr>
      <w:numPr>
        <w:numId w:val="13"/>
      </w:numPr>
      <w:tabs>
        <w:tab w:val="clear" w:pos="340"/>
      </w:tabs>
      <w:spacing w:before="40" w:after="40"/>
    </w:pPr>
  </w:style>
  <w:style w:type="character" w:customStyle="1" w:styleId="SpecialBold">
    <w:name w:val="Special Bold"/>
    <w:basedOn w:val="DefaultParagraphFont"/>
    <w:rsid w:val="00BC5339"/>
    <w:rPr>
      <w:b/>
      <w:spacing w:val="0"/>
    </w:rPr>
  </w:style>
  <w:style w:type="paragraph" w:styleId="ListBullet2">
    <w:name w:val="List Bullet 2"/>
    <w:basedOn w:val="List2"/>
    <w:rsid w:val="00BC5339"/>
    <w:pPr>
      <w:numPr>
        <w:numId w:val="14"/>
      </w:numPr>
      <w:tabs>
        <w:tab w:val="clear" w:pos="680"/>
      </w:tabs>
    </w:pPr>
  </w:style>
  <w:style w:type="character" w:styleId="Emphasis">
    <w:name w:val="Emphasis"/>
    <w:basedOn w:val="DefaultParagraphFont"/>
    <w:qFormat/>
    <w:rsid w:val="00BC5339"/>
    <w:rPr>
      <w:i/>
    </w:rPr>
  </w:style>
  <w:style w:type="paragraph" w:customStyle="1" w:styleId="SuperHeading">
    <w:name w:val="SuperHeading"/>
    <w:basedOn w:val="Normal"/>
    <w:rsid w:val="00BC5339"/>
    <w:pPr>
      <w:spacing w:before="240" w:after="120"/>
      <w:outlineLvl w:val="0"/>
    </w:pPr>
    <w:rPr>
      <w:rFonts w:ascii="Times New Roman" w:hAnsi="Times New Roman"/>
      <w:b/>
      <w:sz w:val="32"/>
    </w:rPr>
  </w:style>
  <w:style w:type="paragraph" w:customStyle="1" w:styleId="AllowPageBreak">
    <w:name w:val="AllowPageBreak"/>
    <w:rsid w:val="00BC53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5339"/>
    <w:pPr>
      <w:numPr>
        <w:numId w:val="3"/>
      </w:numPr>
      <w:tabs>
        <w:tab w:val="clear" w:pos="1021"/>
      </w:tabs>
      <w:ind w:left="1037" w:hanging="357"/>
    </w:pPr>
  </w:style>
  <w:style w:type="character" w:customStyle="1" w:styleId="Heading2Char">
    <w:name w:val="Heading 2 Char"/>
    <w:basedOn w:val="DefaultParagraphFont"/>
    <w:link w:val="Heading2"/>
    <w:rsid w:val="00BC5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339"/>
    <w:rPr>
      <w:rFonts w:ascii="Courier New" w:eastAsia="Times New Roman" w:hAnsi="Courier New" w:cs="Times New Roman"/>
      <w:i/>
      <w:szCs w:val="20"/>
      <w:lang w:eastAsia="en-US"/>
    </w:rPr>
  </w:style>
  <w:style w:type="paragraph" w:customStyle="1" w:styleId="HeadingBase">
    <w:name w:val="Heading Base"/>
    <w:rsid w:val="00BC5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339"/>
    <w:pPr>
      <w:tabs>
        <w:tab w:val="right" w:leader="dot" w:pos="9072"/>
      </w:tabs>
      <w:ind w:left="567"/>
    </w:pPr>
    <w:rPr>
      <w:szCs w:val="22"/>
    </w:rPr>
  </w:style>
  <w:style w:type="paragraph" w:customStyle="1" w:styleId="TOCBase">
    <w:name w:val="TOC Base"/>
    <w:rsid w:val="00BC5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339"/>
    <w:pPr>
      <w:tabs>
        <w:tab w:val="right" w:leader="dot" w:pos="9072"/>
      </w:tabs>
      <w:spacing w:before="40" w:after="40"/>
      <w:ind w:left="284"/>
    </w:pPr>
    <w:rPr>
      <w:rFonts w:ascii="Times New Roman" w:hAnsi="Times New Roman"/>
    </w:rPr>
  </w:style>
  <w:style w:type="paragraph" w:styleId="TOC1">
    <w:name w:val="toc 1"/>
    <w:basedOn w:val="TOCBase"/>
    <w:next w:val="Normal"/>
    <w:rsid w:val="00BC53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339"/>
    <w:rPr>
      <w:rFonts w:ascii="Times New Roman" w:eastAsia="Times New Roman" w:hAnsi="Times New Roman" w:cs="Times New Roman"/>
      <w:sz w:val="16"/>
      <w:lang w:eastAsia="en-US"/>
    </w:rPr>
  </w:style>
  <w:style w:type="paragraph" w:styleId="Title">
    <w:name w:val="Title"/>
    <w:basedOn w:val="HeadingBase"/>
    <w:link w:val="TitleChar"/>
    <w:qFormat/>
    <w:rsid w:val="00BC5339"/>
    <w:pPr>
      <w:spacing w:before="5040"/>
      <w:jc w:val="center"/>
    </w:pPr>
    <w:rPr>
      <w:sz w:val="48"/>
      <w:szCs w:val="72"/>
      <w:lang w:val="en-US"/>
    </w:rPr>
  </w:style>
  <w:style w:type="character" w:customStyle="1" w:styleId="TitleChar">
    <w:name w:val="Title Char"/>
    <w:basedOn w:val="DefaultParagraphFont"/>
    <w:link w:val="Title"/>
    <w:rsid w:val="00BC5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339"/>
    <w:pPr>
      <w:tabs>
        <w:tab w:val="left" w:pos="3600"/>
        <w:tab w:val="left" w:pos="3958"/>
      </w:tabs>
    </w:pPr>
  </w:style>
  <w:style w:type="paragraph" w:styleId="List">
    <w:name w:val="List"/>
    <w:basedOn w:val="BodyText"/>
    <w:next w:val="BodyText"/>
    <w:rsid w:val="00BC5339"/>
    <w:pPr>
      <w:tabs>
        <w:tab w:val="left" w:pos="340"/>
      </w:tabs>
      <w:spacing w:before="60" w:after="60"/>
      <w:ind w:left="340" w:hanging="340"/>
    </w:pPr>
  </w:style>
  <w:style w:type="paragraph" w:customStyle="1" w:styleId="Note">
    <w:name w:val="Note"/>
    <w:basedOn w:val="BodyText"/>
    <w:rsid w:val="00BC53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339"/>
    <w:pPr>
      <w:framePr w:wrap="auto" w:hAnchor="text" w:y="6049"/>
    </w:pPr>
    <w:rPr>
      <w:color w:val="000000"/>
      <w:sz w:val="40"/>
    </w:rPr>
  </w:style>
  <w:style w:type="paragraph" w:customStyle="1" w:styleId="TOCTitle">
    <w:name w:val="TOCTitle"/>
    <w:basedOn w:val="Heading1"/>
    <w:rsid w:val="00BC5339"/>
    <w:pPr>
      <w:spacing w:after="240"/>
      <w:jc w:val="center"/>
      <w:outlineLvl w:val="9"/>
    </w:pPr>
    <w:rPr>
      <w:caps/>
    </w:rPr>
  </w:style>
  <w:style w:type="paragraph" w:customStyle="1" w:styleId="Version">
    <w:name w:val="Version"/>
    <w:rsid w:val="00BC53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339"/>
    <w:pPr>
      <w:keepNext w:val="0"/>
      <w:tabs>
        <w:tab w:val="right" w:pos="4176"/>
      </w:tabs>
      <w:ind w:left="198" w:hanging="198"/>
    </w:pPr>
    <w:rPr>
      <w:rFonts w:ascii="Garamond" w:hAnsi="Garamond"/>
    </w:rPr>
  </w:style>
  <w:style w:type="paragraph" w:styleId="IndexHeading">
    <w:name w:val="index heading"/>
    <w:basedOn w:val="Normal"/>
    <w:next w:val="Index1"/>
    <w:semiHidden/>
    <w:rsid w:val="00BC5339"/>
    <w:pPr>
      <w:spacing w:before="120" w:after="120"/>
    </w:pPr>
    <w:rPr>
      <w:rFonts w:ascii="Arial" w:hAnsi="Arial"/>
      <w:b/>
      <w:color w:val="918585"/>
      <w:sz w:val="24"/>
    </w:rPr>
  </w:style>
  <w:style w:type="paragraph" w:styleId="Header">
    <w:name w:val="header"/>
    <w:basedOn w:val="Normal"/>
    <w:link w:val="HeaderChar"/>
    <w:rsid w:val="00BC5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339"/>
    <w:rPr>
      <w:rFonts w:ascii="Times New Roman" w:eastAsia="Times New Roman" w:hAnsi="Times New Roman" w:cs="Times New Roman"/>
      <w:sz w:val="16"/>
      <w:szCs w:val="20"/>
      <w:lang w:val="en-GB" w:eastAsia="en-US"/>
    </w:rPr>
  </w:style>
  <w:style w:type="paragraph" w:customStyle="1" w:styleId="Chapter">
    <w:name w:val="Chapter"/>
    <w:basedOn w:val="Normal"/>
    <w:rsid w:val="00BC5339"/>
    <w:pPr>
      <w:spacing w:before="240"/>
    </w:pPr>
    <w:rPr>
      <w:rFonts w:ascii="Times New Roman" w:hAnsi="Times New Roman"/>
      <w:smallCaps/>
      <w:spacing w:val="80"/>
      <w:sz w:val="28"/>
    </w:rPr>
  </w:style>
  <w:style w:type="paragraph" w:customStyle="1" w:styleId="InChapter">
    <w:name w:val="InChapter"/>
    <w:basedOn w:val="Heading3"/>
    <w:rsid w:val="00BC5339"/>
    <w:pPr>
      <w:spacing w:after="240"/>
      <w:outlineLvl w:val="9"/>
    </w:pPr>
    <w:rPr>
      <w:noProof/>
    </w:rPr>
  </w:style>
  <w:style w:type="paragraph" w:styleId="Index2">
    <w:name w:val="index 2"/>
    <w:basedOn w:val="Normal"/>
    <w:next w:val="Normal"/>
    <w:semiHidden/>
    <w:rsid w:val="00BC5339"/>
    <w:pPr>
      <w:tabs>
        <w:tab w:val="right" w:pos="4176"/>
      </w:tabs>
      <w:ind w:left="568" w:hanging="284"/>
    </w:pPr>
    <w:rPr>
      <w:rFonts w:ascii="Garamond" w:hAnsi="Garamond"/>
    </w:rPr>
  </w:style>
  <w:style w:type="paragraph" w:customStyle="1" w:styleId="Byline">
    <w:name w:val="Byline"/>
    <w:rsid w:val="00BC5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339"/>
    <w:pPr>
      <w:tabs>
        <w:tab w:val="clear" w:pos="3600"/>
        <w:tab w:val="clear" w:pos="3958"/>
      </w:tabs>
      <w:jc w:val="right"/>
    </w:pPr>
  </w:style>
  <w:style w:type="paragraph" w:styleId="Caption">
    <w:name w:val="caption"/>
    <w:basedOn w:val="BodyText"/>
    <w:next w:val="Normal"/>
    <w:qFormat/>
    <w:rsid w:val="00BC5339"/>
    <w:pPr>
      <w:framePr w:w="2268" w:hSpace="181" w:vSpace="181" w:wrap="around" w:vAnchor="text" w:hAnchor="page" w:x="1135" w:y="285" w:anchorLock="1"/>
    </w:pPr>
    <w:rPr>
      <w:i/>
    </w:rPr>
  </w:style>
  <w:style w:type="paragraph" w:customStyle="1" w:styleId="MiniTOCTitle">
    <w:name w:val="MiniTOCTitle"/>
    <w:basedOn w:val="Heading4"/>
    <w:rsid w:val="00BC5339"/>
    <w:pPr>
      <w:spacing w:before="240"/>
      <w:outlineLvl w:val="9"/>
    </w:pPr>
    <w:rPr>
      <w:noProof/>
      <w:sz w:val="24"/>
    </w:rPr>
  </w:style>
  <w:style w:type="paragraph" w:customStyle="1" w:styleId="MiniTOCItem">
    <w:name w:val="MiniTOCItem"/>
    <w:basedOn w:val="ListBullet"/>
    <w:rsid w:val="00BC5339"/>
    <w:pPr>
      <w:numPr>
        <w:numId w:val="0"/>
      </w:numPr>
      <w:tabs>
        <w:tab w:val="right" w:leader="dot" w:pos="6521"/>
      </w:tabs>
      <w:spacing w:before="0" w:after="0"/>
    </w:pPr>
  </w:style>
  <w:style w:type="paragraph" w:customStyle="1" w:styleId="TOFTitle">
    <w:name w:val="TOFTitle"/>
    <w:basedOn w:val="TOCTitle"/>
    <w:rsid w:val="00BC5339"/>
  </w:style>
  <w:style w:type="paragraph" w:styleId="TableofFigures">
    <w:name w:val="table of figures"/>
    <w:basedOn w:val="Normal"/>
    <w:next w:val="Normal"/>
    <w:semiHidden/>
    <w:rsid w:val="00BC5339"/>
    <w:pPr>
      <w:tabs>
        <w:tab w:val="right" w:leader="dot" w:pos="9072"/>
      </w:tabs>
      <w:ind w:left="970" w:hanging="403"/>
    </w:pPr>
    <w:rPr>
      <w:rFonts w:ascii="Times New Roman" w:hAnsi="Times New Roman"/>
      <w:b/>
    </w:rPr>
  </w:style>
  <w:style w:type="paragraph" w:styleId="ListNumber">
    <w:name w:val="List Number"/>
    <w:basedOn w:val="List"/>
    <w:rsid w:val="00BC5339"/>
    <w:pPr>
      <w:numPr>
        <w:numId w:val="16"/>
      </w:numPr>
      <w:tabs>
        <w:tab w:val="clear" w:pos="340"/>
      </w:tabs>
    </w:pPr>
  </w:style>
  <w:style w:type="character" w:customStyle="1" w:styleId="WingdingSymbols">
    <w:name w:val="Wingding Symbols"/>
    <w:rsid w:val="00BC5339"/>
    <w:rPr>
      <w:rFonts w:ascii="Wingdings" w:hAnsi="Wingdings"/>
    </w:rPr>
  </w:style>
  <w:style w:type="paragraph" w:customStyle="1" w:styleId="TableHeading">
    <w:name w:val="Table Heading"/>
    <w:basedOn w:val="HeadingBase"/>
    <w:rsid w:val="00BC5339"/>
    <w:pPr>
      <w:keepLines/>
      <w:pBdr>
        <w:bottom w:val="single" w:sz="6" w:space="1" w:color="918585"/>
      </w:pBdr>
      <w:spacing w:before="240"/>
    </w:pPr>
  </w:style>
  <w:style w:type="character" w:customStyle="1" w:styleId="HotSpot">
    <w:name w:val="HotSpot"/>
    <w:rsid w:val="00BC5339"/>
    <w:rPr>
      <w:color w:val="0033CC"/>
      <w:u w:val="none"/>
    </w:rPr>
  </w:style>
  <w:style w:type="paragraph" w:customStyle="1" w:styleId="BodyTextRight">
    <w:name w:val="Body Text Right"/>
    <w:basedOn w:val="BodyText"/>
    <w:rsid w:val="00BC5339"/>
    <w:pPr>
      <w:spacing w:before="0" w:after="0"/>
      <w:jc w:val="right"/>
    </w:pPr>
  </w:style>
  <w:style w:type="paragraph" w:styleId="Index3">
    <w:name w:val="index 3"/>
    <w:basedOn w:val="ListNumber2"/>
    <w:next w:val="Normal"/>
    <w:semiHidden/>
    <w:rsid w:val="00BC5339"/>
    <w:pPr>
      <w:numPr>
        <w:numId w:val="0"/>
      </w:numPr>
      <w:tabs>
        <w:tab w:val="right" w:leader="dot" w:pos="4176"/>
      </w:tabs>
    </w:pPr>
  </w:style>
  <w:style w:type="paragraph" w:styleId="ListNumber2">
    <w:name w:val="List Number 2"/>
    <w:basedOn w:val="List2"/>
    <w:rsid w:val="00BC5339"/>
    <w:pPr>
      <w:numPr>
        <w:numId w:val="11"/>
      </w:numPr>
      <w:tabs>
        <w:tab w:val="clear" w:pos="1060"/>
      </w:tabs>
    </w:pPr>
  </w:style>
  <w:style w:type="paragraph" w:customStyle="1" w:styleId="MarginNote">
    <w:name w:val="Margin Note"/>
    <w:basedOn w:val="BodyText"/>
    <w:rsid w:val="00BC5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339"/>
    <w:rPr>
      <w:sz w:val="32"/>
    </w:rPr>
  </w:style>
  <w:style w:type="paragraph" w:customStyle="1" w:styleId="HeadingProcedure">
    <w:name w:val="Heading Procedure"/>
    <w:basedOn w:val="HeadingBase"/>
    <w:next w:val="Normal"/>
    <w:rsid w:val="00BC5339"/>
    <w:pPr>
      <w:tabs>
        <w:tab w:val="left" w:pos="0"/>
      </w:tabs>
      <w:spacing w:before="120" w:after="60"/>
    </w:pPr>
    <w:rPr>
      <w:i/>
      <w:color w:val="918585"/>
      <w:sz w:val="22"/>
    </w:rPr>
  </w:style>
  <w:style w:type="paragraph" w:customStyle="1" w:styleId="TableBodyText">
    <w:name w:val="Table Body Text"/>
    <w:basedOn w:val="BodyText"/>
    <w:rsid w:val="00BC5339"/>
    <w:pPr>
      <w:spacing w:before="60" w:after="60"/>
    </w:pPr>
  </w:style>
  <w:style w:type="paragraph" w:styleId="ListContinue">
    <w:name w:val="List Continue"/>
    <w:basedOn w:val="List"/>
    <w:rsid w:val="00BC5339"/>
    <w:pPr>
      <w:ind w:firstLine="0"/>
    </w:pPr>
  </w:style>
  <w:style w:type="paragraph" w:customStyle="1" w:styleId="ListNote">
    <w:name w:val="List Note"/>
    <w:basedOn w:val="List"/>
    <w:rsid w:val="00BC5339"/>
    <w:pPr>
      <w:pBdr>
        <w:top w:val="single" w:sz="6" w:space="2" w:color="918585"/>
        <w:bottom w:val="single" w:sz="6" w:space="2" w:color="918585"/>
      </w:pBdr>
      <w:tabs>
        <w:tab w:val="left" w:pos="1021"/>
      </w:tabs>
      <w:ind w:firstLine="0"/>
    </w:pPr>
  </w:style>
  <w:style w:type="paragraph" w:customStyle="1" w:styleId="Warning">
    <w:name w:val="Warning"/>
    <w:basedOn w:val="BodyText"/>
    <w:rsid w:val="00BC5339"/>
    <w:pPr>
      <w:shd w:val="clear" w:color="auto" w:fill="D9D9D9"/>
      <w:tabs>
        <w:tab w:val="left" w:pos="992"/>
      </w:tabs>
      <w:ind w:left="119" w:right="119"/>
    </w:pPr>
    <w:rPr>
      <w:sz w:val="20"/>
    </w:rPr>
  </w:style>
  <w:style w:type="paragraph" w:customStyle="1" w:styleId="MarginIcons">
    <w:name w:val="Margin Icons"/>
    <w:basedOn w:val="BodyText"/>
    <w:rsid w:val="00BC5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339"/>
    <w:rPr>
      <w:rFonts w:ascii="Courier New" w:hAnsi="Courier New"/>
    </w:rPr>
  </w:style>
  <w:style w:type="paragraph" w:customStyle="1" w:styleId="NoteBullet">
    <w:name w:val="Note Bullet"/>
    <w:basedOn w:val="Note"/>
    <w:rsid w:val="00BC5339"/>
    <w:pPr>
      <w:tabs>
        <w:tab w:val="clear" w:pos="680"/>
      </w:tabs>
      <w:spacing w:before="60" w:after="60"/>
    </w:pPr>
  </w:style>
  <w:style w:type="paragraph" w:customStyle="1" w:styleId="SubHeading2">
    <w:name w:val="SubHeading2"/>
    <w:basedOn w:val="HeadingBase"/>
    <w:rsid w:val="00BC5339"/>
    <w:pPr>
      <w:spacing w:before="240" w:after="60"/>
    </w:pPr>
    <w:rPr>
      <w:sz w:val="20"/>
    </w:rPr>
  </w:style>
  <w:style w:type="paragraph" w:customStyle="1" w:styleId="SubHeading1">
    <w:name w:val="SubHeading1"/>
    <w:basedOn w:val="HeadingBase"/>
    <w:rsid w:val="00BC5339"/>
    <w:pPr>
      <w:spacing w:before="240" w:after="60"/>
    </w:pPr>
    <w:rPr>
      <w:color w:val="918585"/>
      <w:sz w:val="22"/>
    </w:rPr>
  </w:style>
  <w:style w:type="paragraph" w:customStyle="1" w:styleId="SideHeading">
    <w:name w:val="Side Heading"/>
    <w:basedOn w:val="HeadingBase"/>
    <w:rsid w:val="00BC5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339"/>
    <w:pPr>
      <w:numPr>
        <w:numId w:val="12"/>
      </w:numPr>
    </w:pPr>
  </w:style>
  <w:style w:type="paragraph" w:styleId="PlainText">
    <w:name w:val="Plain Text"/>
    <w:basedOn w:val="Normal"/>
    <w:link w:val="PlainTextChar"/>
    <w:rsid w:val="00BC5339"/>
    <w:rPr>
      <w:sz w:val="20"/>
    </w:rPr>
  </w:style>
  <w:style w:type="character" w:customStyle="1" w:styleId="PlainTextChar">
    <w:name w:val="Plain Text Char"/>
    <w:basedOn w:val="DefaultParagraphFont"/>
    <w:link w:val="PlainText"/>
    <w:rsid w:val="00BC5339"/>
    <w:rPr>
      <w:rFonts w:ascii="Courier New" w:eastAsia="Times New Roman" w:hAnsi="Courier New" w:cs="Times New Roman"/>
      <w:sz w:val="20"/>
      <w:szCs w:val="20"/>
      <w:lang w:eastAsia="en-US"/>
    </w:rPr>
  </w:style>
  <w:style w:type="character" w:customStyle="1" w:styleId="MenuOption">
    <w:name w:val="Menu Option"/>
    <w:basedOn w:val="DefaultParagraphFont"/>
    <w:rsid w:val="00BC5339"/>
    <w:rPr>
      <w:b/>
      <w:smallCaps/>
    </w:rPr>
  </w:style>
  <w:style w:type="paragraph" w:customStyle="1" w:styleId="TableListNumber">
    <w:name w:val="Table List Number"/>
    <w:basedOn w:val="ListNumber"/>
    <w:rsid w:val="00BC5339"/>
    <w:pPr>
      <w:numPr>
        <w:numId w:val="0"/>
      </w:numPr>
    </w:pPr>
  </w:style>
  <w:style w:type="paragraph" w:styleId="TOC4">
    <w:name w:val="toc 4"/>
    <w:basedOn w:val="TOCBase"/>
    <w:next w:val="Normal"/>
    <w:semiHidden/>
    <w:rsid w:val="00BC5339"/>
    <w:pPr>
      <w:tabs>
        <w:tab w:val="right" w:leader="dot" w:pos="9071"/>
      </w:tabs>
      <w:ind w:left="1701"/>
    </w:pPr>
  </w:style>
  <w:style w:type="paragraph" w:customStyle="1" w:styleId="ListAlpha">
    <w:name w:val="List Alpha"/>
    <w:basedOn w:val="List"/>
    <w:rsid w:val="00BC5339"/>
    <w:pPr>
      <w:numPr>
        <w:numId w:val="10"/>
      </w:numPr>
    </w:pPr>
  </w:style>
  <w:style w:type="paragraph" w:customStyle="1" w:styleId="ListAlpha2">
    <w:name w:val="List Alpha 2"/>
    <w:basedOn w:val="List2"/>
    <w:rsid w:val="00BC5339"/>
    <w:pPr>
      <w:numPr>
        <w:numId w:val="9"/>
      </w:numPr>
    </w:pPr>
  </w:style>
  <w:style w:type="paragraph" w:styleId="List2">
    <w:name w:val="List 2"/>
    <w:basedOn w:val="BodyText"/>
    <w:rsid w:val="00BC5339"/>
    <w:pPr>
      <w:tabs>
        <w:tab w:val="left" w:pos="680"/>
      </w:tabs>
      <w:spacing w:before="60" w:after="60"/>
      <w:ind w:left="680" w:hanging="340"/>
    </w:pPr>
  </w:style>
  <w:style w:type="paragraph" w:styleId="List3">
    <w:name w:val="List 3"/>
    <w:basedOn w:val="BodyText"/>
    <w:rsid w:val="00BC5339"/>
    <w:pPr>
      <w:tabs>
        <w:tab w:val="left" w:pos="1021"/>
      </w:tabs>
      <w:spacing w:before="60" w:after="60"/>
      <w:ind w:left="1020" w:hanging="340"/>
    </w:pPr>
  </w:style>
  <w:style w:type="paragraph" w:styleId="List4">
    <w:name w:val="List 4"/>
    <w:basedOn w:val="BodyText"/>
    <w:rsid w:val="00BC5339"/>
    <w:pPr>
      <w:tabs>
        <w:tab w:val="left" w:pos="1361"/>
      </w:tabs>
      <w:spacing w:before="60" w:after="60"/>
      <w:ind w:left="1361" w:hanging="340"/>
    </w:pPr>
  </w:style>
  <w:style w:type="paragraph" w:styleId="List5">
    <w:name w:val="List 5"/>
    <w:basedOn w:val="BodyText"/>
    <w:rsid w:val="00BC5339"/>
    <w:pPr>
      <w:tabs>
        <w:tab w:val="left" w:pos="1701"/>
      </w:tabs>
      <w:spacing w:before="60" w:after="60"/>
      <w:ind w:left="1701" w:hanging="340"/>
    </w:pPr>
  </w:style>
  <w:style w:type="paragraph" w:styleId="ListBullet4">
    <w:name w:val="List Bullet 4"/>
    <w:basedOn w:val="List4"/>
    <w:rsid w:val="00BC5339"/>
    <w:pPr>
      <w:numPr>
        <w:numId w:val="4"/>
      </w:numPr>
      <w:tabs>
        <w:tab w:val="clear" w:pos="1361"/>
      </w:tabs>
    </w:pPr>
  </w:style>
  <w:style w:type="paragraph" w:styleId="ListBullet5">
    <w:name w:val="List Bullet 5"/>
    <w:basedOn w:val="List5"/>
    <w:rsid w:val="00BC5339"/>
    <w:pPr>
      <w:numPr>
        <w:numId w:val="5"/>
      </w:numPr>
    </w:pPr>
  </w:style>
  <w:style w:type="paragraph" w:styleId="ListContinue2">
    <w:name w:val="List Continue 2"/>
    <w:basedOn w:val="List2"/>
    <w:rsid w:val="00BC5339"/>
    <w:pPr>
      <w:ind w:firstLine="0"/>
    </w:pPr>
  </w:style>
  <w:style w:type="paragraph" w:styleId="ListContinue3">
    <w:name w:val="List Continue 3"/>
    <w:basedOn w:val="List3"/>
    <w:rsid w:val="00BC5339"/>
    <w:pPr>
      <w:ind w:left="1021" w:firstLine="0"/>
    </w:pPr>
  </w:style>
  <w:style w:type="paragraph" w:styleId="ListContinue4">
    <w:name w:val="List Continue 4"/>
    <w:basedOn w:val="List4"/>
    <w:rsid w:val="00BC5339"/>
    <w:pPr>
      <w:ind w:firstLine="0"/>
    </w:pPr>
  </w:style>
  <w:style w:type="paragraph" w:styleId="ListContinue5">
    <w:name w:val="List Continue 5"/>
    <w:basedOn w:val="List5"/>
    <w:rsid w:val="00BC5339"/>
    <w:pPr>
      <w:ind w:firstLine="0"/>
    </w:pPr>
  </w:style>
  <w:style w:type="paragraph" w:styleId="ListNumber3">
    <w:name w:val="List Number 3"/>
    <w:basedOn w:val="List3"/>
    <w:rsid w:val="00BC5339"/>
    <w:pPr>
      <w:numPr>
        <w:numId w:val="6"/>
      </w:numPr>
    </w:pPr>
  </w:style>
  <w:style w:type="paragraph" w:styleId="ListNumber4">
    <w:name w:val="List Number 4"/>
    <w:basedOn w:val="List4"/>
    <w:rsid w:val="00BC5339"/>
    <w:pPr>
      <w:numPr>
        <w:numId w:val="7"/>
      </w:numPr>
    </w:pPr>
  </w:style>
  <w:style w:type="paragraph" w:styleId="ListNumber5">
    <w:name w:val="List Number 5"/>
    <w:basedOn w:val="List5"/>
    <w:rsid w:val="00BC5339"/>
    <w:pPr>
      <w:numPr>
        <w:numId w:val="8"/>
      </w:numPr>
    </w:pPr>
  </w:style>
  <w:style w:type="paragraph" w:styleId="BlockText">
    <w:name w:val="Block Text"/>
    <w:basedOn w:val="Normal"/>
    <w:rsid w:val="00BC5339"/>
    <w:pPr>
      <w:spacing w:after="120"/>
      <w:ind w:left="1440" w:right="1440"/>
    </w:pPr>
  </w:style>
  <w:style w:type="character" w:customStyle="1" w:styleId="Subscript">
    <w:name w:val="Subscript"/>
    <w:basedOn w:val="DefaultParagraphFont"/>
    <w:rsid w:val="00BC5339"/>
    <w:rPr>
      <w:sz w:val="16"/>
      <w:vertAlign w:val="subscript"/>
    </w:rPr>
  </w:style>
  <w:style w:type="character" w:customStyle="1" w:styleId="Superscript">
    <w:name w:val="Superscript"/>
    <w:basedOn w:val="DefaultParagraphFont"/>
    <w:rsid w:val="00BC5339"/>
    <w:rPr>
      <w:sz w:val="16"/>
      <w:vertAlign w:val="superscript"/>
    </w:rPr>
  </w:style>
  <w:style w:type="character" w:customStyle="1" w:styleId="Symbols">
    <w:name w:val="Symbols"/>
    <w:basedOn w:val="DefaultParagraphFont"/>
    <w:rsid w:val="00BC5339"/>
    <w:rPr>
      <w:rFonts w:ascii="Symbol" w:hAnsi="Symbol"/>
    </w:rPr>
  </w:style>
  <w:style w:type="character" w:customStyle="1" w:styleId="MenuOptions">
    <w:name w:val="Menu Options"/>
    <w:basedOn w:val="DefaultParagraphFont"/>
    <w:rsid w:val="00BC5339"/>
    <w:rPr>
      <w:rFonts w:ascii="Arial Narrow" w:hAnsi="Arial Narrow"/>
      <w:smallCaps/>
    </w:rPr>
  </w:style>
  <w:style w:type="character" w:customStyle="1" w:styleId="Buttons">
    <w:name w:val="Buttons"/>
    <w:basedOn w:val="DefaultParagraphFont"/>
    <w:rsid w:val="00BC5339"/>
    <w:rPr>
      <w:b/>
    </w:rPr>
  </w:style>
  <w:style w:type="character" w:customStyle="1" w:styleId="Underlined">
    <w:name w:val="Underlined"/>
    <w:basedOn w:val="DefaultParagraphFont"/>
    <w:rsid w:val="00BC5339"/>
    <w:rPr>
      <w:u w:val="single"/>
    </w:rPr>
  </w:style>
  <w:style w:type="paragraph" w:customStyle="1" w:styleId="TableBodyTextRight">
    <w:name w:val="Table Body Text Right"/>
    <w:basedOn w:val="TableBodyText"/>
    <w:rsid w:val="00BC5339"/>
    <w:pPr>
      <w:widowControl w:val="0"/>
      <w:autoSpaceDE w:val="0"/>
      <w:autoSpaceDN w:val="0"/>
      <w:adjustRightInd w:val="0"/>
      <w:jc w:val="right"/>
    </w:pPr>
    <w:rPr>
      <w:rFonts w:cs="Arial"/>
      <w:szCs w:val="18"/>
    </w:rPr>
  </w:style>
  <w:style w:type="paragraph" w:customStyle="1" w:styleId="CopyrightText">
    <w:name w:val="Copyright Text"/>
    <w:basedOn w:val="BodyText"/>
    <w:rsid w:val="00BC5339"/>
    <w:rPr>
      <w:sz w:val="18"/>
    </w:rPr>
  </w:style>
  <w:style w:type="paragraph" w:customStyle="1" w:styleId="BodySmallRight">
    <w:name w:val="Body Small Right"/>
    <w:basedOn w:val="BodyTextRight"/>
    <w:rsid w:val="00BC5339"/>
    <w:rPr>
      <w:sz w:val="18"/>
      <w:szCs w:val="18"/>
    </w:rPr>
  </w:style>
  <w:style w:type="paragraph" w:customStyle="1" w:styleId="MarginEdition">
    <w:name w:val="Margin Edition"/>
    <w:basedOn w:val="MarginNote"/>
    <w:rsid w:val="00BC5339"/>
    <w:pPr>
      <w:spacing w:before="0" w:after="0"/>
    </w:pPr>
    <w:rPr>
      <w:rFonts w:ascii="Times New Roman" w:hAnsi="Times New Roman"/>
      <w:color w:val="999999"/>
    </w:rPr>
  </w:style>
  <w:style w:type="paragraph" w:customStyle="1" w:styleId="Spacer">
    <w:name w:val="Spacer"/>
    <w:basedOn w:val="Normal"/>
    <w:rsid w:val="00BC5339"/>
    <w:rPr>
      <w:sz w:val="2"/>
      <w:szCs w:val="2"/>
    </w:rPr>
  </w:style>
  <w:style w:type="character" w:customStyle="1" w:styleId="Small">
    <w:name w:val="Small"/>
    <w:basedOn w:val="DefaultParagraphFont"/>
    <w:rsid w:val="00BC5339"/>
    <w:rPr>
      <w:sz w:val="16"/>
    </w:rPr>
  </w:style>
  <w:style w:type="paragraph" w:customStyle="1" w:styleId="WideTable">
    <w:name w:val="Wide Table"/>
    <w:basedOn w:val="Normal"/>
    <w:rsid w:val="00BC5339"/>
    <w:pPr>
      <w:ind w:left="-1418"/>
    </w:pPr>
    <w:rPr>
      <w:sz w:val="2"/>
      <w:szCs w:val="2"/>
    </w:rPr>
  </w:style>
  <w:style w:type="character" w:styleId="PageNumber">
    <w:name w:val="page number"/>
    <w:basedOn w:val="DefaultParagraphFont"/>
    <w:rsid w:val="00BC5339"/>
  </w:style>
  <w:style w:type="paragraph" w:styleId="Quote">
    <w:name w:val="Quote"/>
    <w:basedOn w:val="Heading1"/>
    <w:link w:val="QuoteChar"/>
    <w:qFormat/>
    <w:rsid w:val="00BC5339"/>
    <w:rPr>
      <w:b w:val="0"/>
      <w:sz w:val="72"/>
      <w:szCs w:val="72"/>
      <w:lang w:val="en-NZ"/>
    </w:rPr>
  </w:style>
  <w:style w:type="character" w:customStyle="1" w:styleId="QuoteChar">
    <w:name w:val="Quote Char"/>
    <w:basedOn w:val="DefaultParagraphFont"/>
    <w:link w:val="Quote"/>
    <w:rsid w:val="00BC5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339"/>
    <w:pPr>
      <w:pageBreakBefore/>
    </w:pPr>
  </w:style>
  <w:style w:type="paragraph" w:customStyle="1" w:styleId="Border">
    <w:name w:val="Border"/>
    <w:basedOn w:val="Normal"/>
    <w:qFormat/>
    <w:rsid w:val="00BC5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339"/>
    <w:rPr>
      <w:b/>
      <w:bCs/>
      <w:i/>
      <w:iCs/>
      <w:color w:val="auto"/>
    </w:rPr>
  </w:style>
  <w:style w:type="paragraph" w:styleId="IntenseQuote">
    <w:name w:val="Intense Quote"/>
    <w:basedOn w:val="Normal"/>
    <w:next w:val="Normal"/>
    <w:link w:val="IntenseQuoteChar"/>
    <w:uiPriority w:val="30"/>
    <w:qFormat/>
    <w:rsid w:val="00BC5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339"/>
    <w:rPr>
      <w:smallCaps/>
      <w:color w:val="auto"/>
      <w:u w:val="single"/>
    </w:rPr>
  </w:style>
  <w:style w:type="character" w:styleId="IntenseReference">
    <w:name w:val="Intense Reference"/>
    <w:basedOn w:val="DefaultParagraphFont"/>
    <w:uiPriority w:val="32"/>
    <w:qFormat/>
    <w:rsid w:val="00BC5339"/>
    <w:rPr>
      <w:b/>
      <w:bCs/>
      <w:smallCaps/>
      <w:color w:val="auto"/>
      <w:spacing w:val="5"/>
      <w:u w:val="single"/>
    </w:rPr>
  </w:style>
  <w:style w:type="paragraph" w:customStyle="1" w:styleId="2ColumnHeading">
    <w:name w:val="2Column Heading"/>
    <w:basedOn w:val="BodyText"/>
    <w:qFormat/>
    <w:rsid w:val="00BC5339"/>
    <w:pPr>
      <w:spacing w:after="60"/>
      <w:ind w:left="-2268"/>
    </w:pPr>
    <w:rPr>
      <w:b/>
    </w:rPr>
  </w:style>
  <w:style w:type="paragraph" w:customStyle="1" w:styleId="Heading1TOC">
    <w:name w:val="Heading1 TOC"/>
    <w:basedOn w:val="Normal"/>
    <w:qFormat/>
    <w:rsid w:val="00BC5339"/>
    <w:pPr>
      <w:spacing w:before="240" w:after="120"/>
    </w:pPr>
    <w:rPr>
      <w:rFonts w:ascii="Times New Roman" w:hAnsi="Times New Roman"/>
      <w:b/>
      <w:sz w:val="32"/>
    </w:rPr>
  </w:style>
  <w:style w:type="paragraph" w:customStyle="1" w:styleId="Heading2TOC">
    <w:name w:val="Heading2 TOC"/>
    <w:basedOn w:val="Normal"/>
    <w:qFormat/>
    <w:rsid w:val="00BC5339"/>
    <w:pPr>
      <w:spacing w:before="240" w:after="60"/>
    </w:pPr>
    <w:rPr>
      <w:rFonts w:ascii="Times New Roman" w:hAnsi="Times New Roman"/>
      <w:b/>
      <w:sz w:val="28"/>
    </w:rPr>
  </w:style>
  <w:style w:type="character" w:customStyle="1" w:styleId="Underline">
    <w:name w:val="Underline"/>
    <w:basedOn w:val="DefaultParagraphFont"/>
    <w:qFormat/>
    <w:rsid w:val="00BC5339"/>
    <w:rPr>
      <w:u w:val="single"/>
    </w:rPr>
  </w:style>
  <w:style w:type="character" w:customStyle="1" w:styleId="BoldandItalics">
    <w:name w:val="Bold and Italics"/>
    <w:qFormat/>
    <w:rsid w:val="00BC5339"/>
    <w:rPr>
      <w:b/>
      <w:i/>
      <w:u w:val="none"/>
    </w:rPr>
  </w:style>
  <w:style w:type="paragraph" w:styleId="BalloonText">
    <w:name w:val="Balloon Text"/>
    <w:basedOn w:val="Normal"/>
    <w:link w:val="BalloonTextChar"/>
    <w:rsid w:val="00BC5339"/>
    <w:rPr>
      <w:rFonts w:ascii="Tahoma" w:hAnsi="Tahoma" w:cs="Tahoma"/>
      <w:sz w:val="16"/>
      <w:szCs w:val="16"/>
    </w:rPr>
  </w:style>
  <w:style w:type="character" w:customStyle="1" w:styleId="BalloonTextChar">
    <w:name w:val="Balloon Text Char"/>
    <w:basedOn w:val="DefaultParagraphFont"/>
    <w:link w:val="BalloonText"/>
    <w:rsid w:val="00BC5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3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5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339"/>
    <w:rPr>
      <w:b/>
      <w:color w:val="660033"/>
      <w:spacing w:val="0"/>
    </w:rPr>
  </w:style>
  <w:style w:type="paragraph" w:customStyle="1" w:styleId="Nameditemlist">
    <w:name w:val="Named item list"/>
    <w:basedOn w:val="BodyText"/>
    <w:qFormat/>
    <w:rsid w:val="00BC5339"/>
    <w:pPr>
      <w:tabs>
        <w:tab w:val="left" w:pos="2835"/>
      </w:tabs>
      <w:ind w:left="2835" w:hanging="2835"/>
    </w:pPr>
  </w:style>
  <w:style w:type="paragraph" w:customStyle="1" w:styleId="BodyTextnopadding">
    <w:name w:val="Body Text no padding"/>
    <w:basedOn w:val="BodyText"/>
    <w:qFormat/>
    <w:rsid w:val="00BC5339"/>
    <w:pPr>
      <w:spacing w:before="0" w:after="0"/>
    </w:pPr>
  </w:style>
  <w:style w:type="paragraph" w:customStyle="1" w:styleId="BodyTextBold">
    <w:name w:val="Body Text Bold"/>
    <w:basedOn w:val="BodyText"/>
    <w:qFormat/>
    <w:rsid w:val="00BC5339"/>
    <w:rPr>
      <w:b/>
    </w:rPr>
  </w:style>
  <w:style w:type="character" w:styleId="Hyperlink">
    <w:name w:val="Hyperlink"/>
    <w:basedOn w:val="DefaultParagraphFont"/>
    <w:uiPriority w:val="99"/>
    <w:unhideWhenUsed/>
    <w:rsid w:val="00D45A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Words>
  <Characters>5586</Characters>
  <Application>Microsoft Office Word</Application>
  <DocSecurity>0</DocSecurity>
  <Lines>155</Lines>
  <Paragraphs>92</Paragraphs>
  <ScaleCrop>false</ScaleCrop>
  <Company>Author-it Software Corporation Ltd.</Company>
  <LinksUpToDate>false</LinksUpToDate>
  <CharactersWithSpaces>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FSKNUM041 Use chance and probability calculations for work</dc:title>
  <dc:subject>Approved</dc:subject>
  <dc:creator>DEWR</dc:creator>
  <cp:keywords>Release: 1</cp:keywords>
  <dc:description>Review Date: 12 April 2008</dc:description>
  <cp:lastModifiedBy>HSD_TPCMSd.prod</cp:lastModifiedBy>
  <cp:revision>3</cp:revision>
  <dcterms:created xsi:type="dcterms:W3CDTF">2025-03-01T09:32:00Z</dcterms:created>
  <dcterms:modified xsi:type="dcterms:W3CDTF">2025-03-01T09:32:00Z</dcterms:modified>
</cp:coreProperties>
</file>